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B4" w:rsidRPr="00915618" w:rsidRDefault="00BA4BA6" w:rsidP="000B248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561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962B2" w:rsidRPr="009156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impact of supply chain agility on business performance in </w:t>
      </w:r>
      <w:r w:rsidR="0070209D" w:rsidRPr="009156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r w:rsidR="002962B2" w:rsidRPr="00915618">
        <w:rPr>
          <w:rFonts w:ascii="Times New Roman" w:hAnsi="Times New Roman" w:cs="Times New Roman"/>
          <w:b/>
          <w:sz w:val="28"/>
          <w:szCs w:val="28"/>
          <w:lang w:val="en-US"/>
        </w:rPr>
        <w:t>high</w:t>
      </w:r>
      <w:r w:rsidR="005600EC">
        <w:rPr>
          <w:rFonts w:ascii="Times New Roman" w:hAnsi="Times New Roman" w:cs="Times New Roman" w:hint="eastAsia"/>
          <w:b/>
          <w:sz w:val="28"/>
          <w:szCs w:val="28"/>
          <w:lang w:val="en-US" w:eastAsia="ko-KR"/>
        </w:rPr>
        <w:t xml:space="preserve"> </w:t>
      </w:r>
      <w:r w:rsidR="00546F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level </w:t>
      </w:r>
      <w:r w:rsidR="002962B2" w:rsidRPr="00915618">
        <w:rPr>
          <w:rFonts w:ascii="Times New Roman" w:hAnsi="Times New Roman" w:cs="Times New Roman"/>
          <w:b/>
          <w:sz w:val="28"/>
          <w:szCs w:val="28"/>
          <w:lang w:val="en-US"/>
        </w:rPr>
        <w:t>customi</w:t>
      </w:r>
      <w:r w:rsidR="00B3637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2962B2" w:rsidRPr="00915618">
        <w:rPr>
          <w:rFonts w:ascii="Times New Roman" w:hAnsi="Times New Roman" w:cs="Times New Roman"/>
          <w:b/>
          <w:sz w:val="28"/>
          <w:szCs w:val="28"/>
          <w:lang w:val="en-US"/>
        </w:rPr>
        <w:t>ation environment</w:t>
      </w:r>
    </w:p>
    <w:p w:rsidR="00BA4BA6" w:rsidRPr="00915618" w:rsidRDefault="000954CD" w:rsidP="00B00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Juneho Um</w:t>
      </w:r>
    </w:p>
    <w:p w:rsidR="00B37CF6" w:rsidRPr="00915618" w:rsidRDefault="00B37CF6" w:rsidP="00B00E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4517" w:rsidRPr="00915618" w:rsidRDefault="00BA4517" w:rsidP="00BA451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4517" w:rsidRPr="00915618" w:rsidRDefault="00BA4BA6" w:rsidP="00BA4517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915618">
        <w:rPr>
          <w:rFonts w:ascii="Times New Roman" w:hAnsi="Times New Roman" w:cs="Times New Roman"/>
          <w:b/>
          <w:lang w:val="en-US"/>
        </w:rPr>
        <w:t xml:space="preserve">Abstract. </w:t>
      </w:r>
      <w:r w:rsidR="00FB2E85" w:rsidRPr="00915618">
        <w:rPr>
          <w:rFonts w:ascii="Times New Roman" w:hAnsi="Times New Roman" w:cs="Times New Roman"/>
          <w:lang w:val="en-US"/>
        </w:rPr>
        <w:t xml:space="preserve">To </w:t>
      </w:r>
      <w:r w:rsidR="00BA4517" w:rsidRPr="00915618">
        <w:rPr>
          <w:rFonts w:ascii="Times New Roman" w:hAnsi="Times New Roman" w:cs="Times New Roman"/>
          <w:lang w:val="en-US"/>
        </w:rPr>
        <w:t xml:space="preserve">improve business performance </w:t>
      </w:r>
      <w:r w:rsidR="00FB2E85" w:rsidRPr="00915618">
        <w:rPr>
          <w:rFonts w:ascii="Times New Roman" w:hAnsi="Times New Roman" w:cs="Times New Roman"/>
          <w:lang w:val="en-US"/>
        </w:rPr>
        <w:t>in rapidly changing environment</w:t>
      </w:r>
      <w:r w:rsidR="0070209D" w:rsidRPr="00915618">
        <w:rPr>
          <w:rFonts w:ascii="Times New Roman" w:hAnsi="Times New Roman" w:cs="Times New Roman"/>
          <w:lang w:val="en-US"/>
        </w:rPr>
        <w:t>s</w:t>
      </w:r>
      <w:r w:rsidR="00FB2E85" w:rsidRPr="00915618">
        <w:rPr>
          <w:rFonts w:ascii="Times New Roman" w:hAnsi="Times New Roman" w:cs="Times New Roman"/>
          <w:lang w:val="en-US"/>
        </w:rPr>
        <w:t xml:space="preserve">, supply chain agility </w:t>
      </w:r>
      <w:r w:rsidR="001D60E4" w:rsidRPr="00915618">
        <w:rPr>
          <w:rFonts w:ascii="Times New Roman" w:hAnsi="Times New Roman" w:cs="Times New Roman"/>
          <w:lang w:val="en-US"/>
        </w:rPr>
        <w:t>can be a</w:t>
      </w:r>
      <w:r w:rsidR="00FB2E85" w:rsidRPr="00915618">
        <w:rPr>
          <w:rFonts w:ascii="Times New Roman" w:hAnsi="Times New Roman" w:cs="Times New Roman"/>
          <w:lang w:val="en-US"/>
        </w:rPr>
        <w:t xml:space="preserve"> crucial requisite </w:t>
      </w:r>
      <w:r w:rsidR="001D60E4" w:rsidRPr="00915618">
        <w:rPr>
          <w:rFonts w:ascii="Times New Roman" w:hAnsi="Times New Roman" w:cs="Times New Roman"/>
          <w:lang w:val="en-US"/>
        </w:rPr>
        <w:t>to address responsiveness issues</w:t>
      </w:r>
      <w:r w:rsidR="00BA4517" w:rsidRPr="00915618">
        <w:rPr>
          <w:rFonts w:ascii="Times New Roman" w:hAnsi="Times New Roman" w:cs="Times New Roman"/>
          <w:lang w:val="en-US"/>
        </w:rPr>
        <w:t xml:space="preserve">, </w:t>
      </w:r>
      <w:r w:rsidR="00DB4B05" w:rsidRPr="00915618">
        <w:rPr>
          <w:rFonts w:ascii="Times New Roman" w:hAnsi="Times New Roman" w:cs="Times New Roman"/>
          <w:lang w:val="en-US"/>
        </w:rPr>
        <w:t xml:space="preserve">especially in </w:t>
      </w:r>
      <w:r w:rsidR="0070209D" w:rsidRPr="00915618">
        <w:rPr>
          <w:rFonts w:ascii="Times New Roman" w:hAnsi="Times New Roman" w:cs="Times New Roman"/>
          <w:lang w:val="en-US"/>
        </w:rPr>
        <w:t xml:space="preserve">environments with </w:t>
      </w:r>
      <w:r w:rsidR="00DB4B05" w:rsidRPr="00915618">
        <w:rPr>
          <w:rFonts w:ascii="Times New Roman" w:hAnsi="Times New Roman" w:cs="Times New Roman"/>
          <w:lang w:val="en-US"/>
        </w:rPr>
        <w:t>high level</w:t>
      </w:r>
      <w:r w:rsidR="0070209D" w:rsidRPr="00915618">
        <w:rPr>
          <w:rFonts w:ascii="Times New Roman" w:hAnsi="Times New Roman" w:cs="Times New Roman"/>
          <w:lang w:val="en-US"/>
        </w:rPr>
        <w:t>s</w:t>
      </w:r>
      <w:r w:rsidR="00DB4B05" w:rsidRPr="00915618">
        <w:rPr>
          <w:rFonts w:ascii="Times New Roman" w:hAnsi="Times New Roman" w:cs="Times New Roman"/>
          <w:lang w:val="en-US"/>
        </w:rPr>
        <w:t xml:space="preserve"> of customi</w:t>
      </w:r>
      <w:r w:rsidR="00B36372">
        <w:rPr>
          <w:rFonts w:ascii="Times New Roman" w:hAnsi="Times New Roman" w:cs="Times New Roman"/>
          <w:lang w:val="en-US"/>
        </w:rPr>
        <w:t>z</w:t>
      </w:r>
      <w:r w:rsidR="00DB4B05" w:rsidRPr="00915618">
        <w:rPr>
          <w:rFonts w:ascii="Times New Roman" w:hAnsi="Times New Roman" w:cs="Times New Roman"/>
          <w:lang w:val="en-US"/>
        </w:rPr>
        <w:t>ation</w:t>
      </w:r>
      <w:r w:rsidR="00BA4517" w:rsidRPr="00915618">
        <w:rPr>
          <w:rFonts w:ascii="Times New Roman" w:hAnsi="Times New Roman" w:cs="Times New Roman"/>
          <w:lang w:val="en-US"/>
        </w:rPr>
        <w:t>. This paper examines the effect of supply chain agility on customer service, differentiation</w:t>
      </w:r>
      <w:r w:rsidR="00B36372">
        <w:rPr>
          <w:rFonts w:ascii="Times New Roman" w:hAnsi="Times New Roman" w:cs="Times New Roman"/>
          <w:lang w:val="en-US"/>
        </w:rPr>
        <w:t>,</w:t>
      </w:r>
      <w:r w:rsidR="00BA4517" w:rsidRPr="00915618">
        <w:rPr>
          <w:rFonts w:ascii="Times New Roman" w:hAnsi="Times New Roman" w:cs="Times New Roman"/>
          <w:lang w:val="en-US"/>
        </w:rPr>
        <w:t xml:space="preserve"> and business performance. A survey research methodology was employed using a </w:t>
      </w:r>
      <w:r w:rsidR="00BA4517" w:rsidRPr="00016800">
        <w:rPr>
          <w:rFonts w:ascii="Times New Roman" w:hAnsi="Times New Roman" w:cs="Times New Roman"/>
          <w:lang w:val="en-US"/>
        </w:rPr>
        <w:t xml:space="preserve">sample of </w:t>
      </w:r>
      <w:r w:rsidR="00527B19" w:rsidRPr="00016800">
        <w:rPr>
          <w:rFonts w:ascii="Times New Roman" w:hAnsi="Times New Roman" w:cs="Times New Roman"/>
          <w:lang w:val="en-US"/>
        </w:rPr>
        <w:t>156</w:t>
      </w:r>
      <w:r w:rsidR="00BA4517" w:rsidRPr="00016800">
        <w:rPr>
          <w:rFonts w:ascii="Times New Roman" w:hAnsi="Times New Roman" w:cs="Times New Roman"/>
          <w:lang w:val="en-US"/>
        </w:rPr>
        <w:t xml:space="preserve"> manufacturing firms</w:t>
      </w:r>
      <w:r w:rsidR="00527B19" w:rsidRPr="00016800">
        <w:rPr>
          <w:rFonts w:ascii="Times New Roman" w:hAnsi="Times New Roman" w:cs="Times New Roman"/>
          <w:lang w:val="en-US"/>
        </w:rPr>
        <w:t xml:space="preserve"> that provide high level</w:t>
      </w:r>
      <w:r w:rsidR="00B36372" w:rsidRPr="00016800">
        <w:rPr>
          <w:rFonts w:ascii="Times New Roman" w:hAnsi="Times New Roman" w:cs="Times New Roman"/>
          <w:lang w:val="en-US"/>
        </w:rPr>
        <w:t>s</w:t>
      </w:r>
      <w:r w:rsidR="00527B19" w:rsidRPr="00016800">
        <w:rPr>
          <w:rFonts w:ascii="Times New Roman" w:hAnsi="Times New Roman" w:cs="Times New Roman"/>
          <w:lang w:val="en-US"/>
        </w:rPr>
        <w:t xml:space="preserve"> of customi</w:t>
      </w:r>
      <w:r w:rsidR="00B36372" w:rsidRPr="00016800">
        <w:rPr>
          <w:rFonts w:ascii="Times New Roman" w:hAnsi="Times New Roman" w:cs="Times New Roman"/>
          <w:lang w:val="en-US"/>
        </w:rPr>
        <w:t>z</w:t>
      </w:r>
      <w:r w:rsidR="00527B19" w:rsidRPr="00016800">
        <w:rPr>
          <w:rFonts w:ascii="Times New Roman" w:hAnsi="Times New Roman" w:cs="Times New Roman"/>
          <w:lang w:val="en-US"/>
        </w:rPr>
        <w:t>ation</w:t>
      </w:r>
      <w:r w:rsidR="00BA4517" w:rsidRPr="00016800">
        <w:rPr>
          <w:rFonts w:ascii="Times New Roman" w:hAnsi="Times New Roman" w:cs="Times New Roman"/>
          <w:lang w:val="en-US"/>
        </w:rPr>
        <w:t>. In particular, structural equation modeling (SEM) was employed to evaluate the proposed model.</w:t>
      </w:r>
      <w:r w:rsidR="00610E11" w:rsidRPr="00016800">
        <w:rPr>
          <w:rFonts w:ascii="Times New Roman" w:hAnsi="Times New Roman" w:cs="Times New Roman"/>
          <w:lang w:val="en-US"/>
        </w:rPr>
        <w:t xml:space="preserve"> </w:t>
      </w:r>
      <w:r w:rsidR="00B36372" w:rsidRPr="00016800">
        <w:rPr>
          <w:rFonts w:ascii="Times New Roman" w:hAnsi="Times New Roman" w:cs="Times New Roman"/>
          <w:lang w:val="en-US"/>
        </w:rPr>
        <w:t>The r</w:t>
      </w:r>
      <w:r w:rsidR="00BA4517" w:rsidRPr="00016800">
        <w:rPr>
          <w:rFonts w:ascii="Times New Roman" w:hAnsi="Times New Roman" w:cs="Times New Roman"/>
          <w:lang w:val="en-US"/>
        </w:rPr>
        <w:t xml:space="preserve">esults suggest that supply chain agility influences customer service and differentiation positively. However, it does not affect business performance directly; instead, </w:t>
      </w:r>
      <w:r w:rsidR="00F94778" w:rsidRPr="00016800">
        <w:rPr>
          <w:rFonts w:ascii="Times New Roman" w:hAnsi="Times New Roman" w:cs="Times New Roman"/>
          <w:lang w:val="en-US"/>
        </w:rPr>
        <w:t>better</w:t>
      </w:r>
      <w:r w:rsidR="00BA4517" w:rsidRPr="00016800">
        <w:rPr>
          <w:rFonts w:ascii="Times New Roman" w:hAnsi="Times New Roman" w:cs="Times New Roman"/>
          <w:lang w:val="en-US"/>
        </w:rPr>
        <w:t xml:space="preserve"> business performance can be achieved and mediated through </w:t>
      </w:r>
      <w:r w:rsidR="00F94778" w:rsidRPr="00016800">
        <w:rPr>
          <w:rFonts w:ascii="Times New Roman" w:hAnsi="Times New Roman" w:cs="Times New Roman"/>
          <w:lang w:val="en-US"/>
        </w:rPr>
        <w:t xml:space="preserve">improved </w:t>
      </w:r>
      <w:r w:rsidR="00BA4517" w:rsidRPr="00016800">
        <w:rPr>
          <w:rFonts w:ascii="Times New Roman" w:hAnsi="Times New Roman" w:cs="Times New Roman"/>
          <w:lang w:val="en-US"/>
        </w:rPr>
        <w:t>customer service and differentiation. In particular, differentiation through customer service is the most effective way to improve business performance, and supply chain agility can help to achieve high</w:t>
      </w:r>
      <w:r w:rsidR="00B36372" w:rsidRPr="00016800">
        <w:rPr>
          <w:rFonts w:ascii="Times New Roman" w:hAnsi="Times New Roman" w:cs="Times New Roman"/>
          <w:lang w:val="en-US"/>
        </w:rPr>
        <w:t>-level</w:t>
      </w:r>
      <w:r w:rsidR="00BA4517" w:rsidRPr="00016800">
        <w:rPr>
          <w:rFonts w:ascii="Times New Roman" w:hAnsi="Times New Roman" w:cs="Times New Roman"/>
          <w:lang w:val="en-US"/>
        </w:rPr>
        <w:t xml:space="preserve"> customer service. The paper advises mana</w:t>
      </w:r>
      <w:r w:rsidR="00916CE6" w:rsidRPr="00016800">
        <w:rPr>
          <w:rFonts w:ascii="Times New Roman" w:hAnsi="Times New Roman" w:cs="Times New Roman"/>
          <w:lang w:val="en-US"/>
        </w:rPr>
        <w:t xml:space="preserve">gers on details of how to </w:t>
      </w:r>
      <w:r w:rsidR="00312E26" w:rsidRPr="00016800">
        <w:rPr>
          <w:rFonts w:ascii="Times New Roman" w:hAnsi="Times New Roman" w:cs="Times New Roman"/>
          <w:lang w:val="en-US"/>
        </w:rPr>
        <w:t>fulfil</w:t>
      </w:r>
      <w:r w:rsidR="00BA4517" w:rsidRPr="00016800">
        <w:rPr>
          <w:rFonts w:ascii="Times New Roman" w:hAnsi="Times New Roman" w:cs="Times New Roman"/>
          <w:lang w:val="en-US"/>
        </w:rPr>
        <w:t xml:space="preserve"> their business performance ambitions better through suggested key agile</w:t>
      </w:r>
      <w:r w:rsidR="00BA4517" w:rsidRPr="00915618">
        <w:rPr>
          <w:rFonts w:ascii="Times New Roman" w:hAnsi="Times New Roman" w:cs="Times New Roman"/>
          <w:lang w:val="en-US"/>
        </w:rPr>
        <w:t xml:space="preserve"> supply chain management activities.</w:t>
      </w:r>
    </w:p>
    <w:p w:rsidR="007B0F43" w:rsidRPr="00915618" w:rsidRDefault="007B0F43" w:rsidP="00BA4B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4517" w:rsidRPr="00915618" w:rsidRDefault="00BA4517" w:rsidP="00BA4517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r w:rsidRPr="00915618">
        <w:rPr>
          <w:rFonts w:ascii="Times New Roman" w:hAnsi="Times New Roman" w:cs="Times New Roman"/>
          <w:b/>
          <w:lang w:val="en-US"/>
        </w:rPr>
        <w:t xml:space="preserve">Keywords: </w:t>
      </w:r>
      <w:r w:rsidR="00275F93" w:rsidRPr="00915618">
        <w:rPr>
          <w:rFonts w:ascii="Times New Roman" w:hAnsi="Times New Roman" w:cs="Times New Roman"/>
          <w:lang w:val="en-US"/>
        </w:rPr>
        <w:t xml:space="preserve">Supply chain management, </w:t>
      </w:r>
      <w:r w:rsidRPr="00915618">
        <w:rPr>
          <w:rFonts w:ascii="Times New Roman" w:hAnsi="Times New Roman" w:cs="Times New Roman"/>
          <w:lang w:val="en-US"/>
        </w:rPr>
        <w:t>Supply chain agility, Customer service, Differentiation, Business Performance</w:t>
      </w:r>
      <w:r w:rsidR="0025679B" w:rsidRPr="00915618">
        <w:rPr>
          <w:rFonts w:ascii="Times New Roman" w:hAnsi="Times New Roman" w:cs="Times New Roman"/>
          <w:lang w:val="en-US"/>
        </w:rPr>
        <w:t>, Customi</w:t>
      </w:r>
      <w:r w:rsidR="00B36372">
        <w:rPr>
          <w:rFonts w:ascii="Times New Roman" w:hAnsi="Times New Roman" w:cs="Times New Roman"/>
          <w:lang w:val="en-US"/>
        </w:rPr>
        <w:t>z</w:t>
      </w:r>
      <w:r w:rsidR="0025679B" w:rsidRPr="00915618">
        <w:rPr>
          <w:rFonts w:ascii="Times New Roman" w:hAnsi="Times New Roman" w:cs="Times New Roman"/>
          <w:lang w:val="en-US"/>
        </w:rPr>
        <w:t>ation</w:t>
      </w:r>
    </w:p>
    <w:p w:rsidR="00527B19" w:rsidRPr="00915618" w:rsidRDefault="00527B19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5F93" w:rsidRPr="00915618" w:rsidRDefault="00275F93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5F93" w:rsidRPr="00915618" w:rsidRDefault="00275F93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7CF6" w:rsidRPr="00915618" w:rsidRDefault="00B37CF6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0E11" w:rsidRPr="00915618" w:rsidRDefault="00610E11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5EFD" w:rsidRPr="00915618" w:rsidRDefault="00BE75EC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212C50" w:rsidRPr="00915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57C49" w:rsidRPr="00915618">
        <w:rPr>
          <w:rFonts w:ascii="Times New Roman" w:hAnsi="Times New Roman" w:cs="Times New Roman"/>
          <w:b/>
          <w:sz w:val="24"/>
          <w:szCs w:val="24"/>
          <w:lang w:val="en-US"/>
        </w:rPr>
        <w:t>ntroduction</w:t>
      </w:r>
    </w:p>
    <w:p w:rsidR="00A51830" w:rsidRPr="0038230B" w:rsidRDefault="00A51830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Sustained success </w:t>
      </w:r>
      <w:r w:rsidR="0013551A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manufacturing </w:t>
      </w:r>
      <w:r w:rsidR="0013551A" w:rsidRPr="00016800">
        <w:rPr>
          <w:rFonts w:ascii="Times New Roman" w:hAnsi="Times New Roman" w:cs="Times New Roman"/>
          <w:sz w:val="24"/>
          <w:szCs w:val="24"/>
          <w:lang w:val="en-US"/>
        </w:rPr>
        <w:t>industries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is often predicated on </w:t>
      </w:r>
      <w:r w:rsidR="0083716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1197" w:rsidRPr="00016800">
        <w:rPr>
          <w:rFonts w:ascii="Times New Roman" w:hAnsi="Times New Roman" w:cs="Times New Roman"/>
          <w:sz w:val="24"/>
          <w:szCs w:val="24"/>
          <w:lang w:val="en-US"/>
        </w:rPr>
        <w:t>capa</w:t>
      </w:r>
      <w:r w:rsidR="0013551A" w:rsidRPr="00016800">
        <w:rPr>
          <w:rFonts w:ascii="Times New Roman" w:hAnsi="Times New Roman" w:cs="Times New Roman"/>
          <w:sz w:val="24"/>
          <w:szCs w:val="24"/>
          <w:lang w:val="en-US"/>
        </w:rPr>
        <w:t>bility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innovate, </w:t>
      </w:r>
      <w:r w:rsidR="00527B19" w:rsidRPr="0038230B">
        <w:rPr>
          <w:rFonts w:ascii="Times New Roman" w:hAnsi="Times New Roman" w:cs="Times New Roman"/>
          <w:sz w:val="24"/>
          <w:szCs w:val="24"/>
          <w:lang w:val="en-US"/>
        </w:rPr>
        <w:t>engender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new ideas</w:t>
      </w:r>
      <w:r w:rsidR="00B3637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and introduce new products</w:t>
      </w:r>
      <w:r w:rsidR="00527B1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frequently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60317" w:rsidRPr="0038230B">
        <w:rPr>
          <w:rFonts w:ascii="Times New Roman" w:eastAsia="Malgun Gothic" w:hAnsi="Times New Roman" w:cs="Times New Roman"/>
          <w:sz w:val="24"/>
          <w:szCs w:val="24"/>
          <w:shd w:val="clear" w:color="auto" w:fill="FFFFFF"/>
          <w:lang w:val="en-US"/>
        </w:rPr>
        <w:t>Global competition has created a competitive market environment where it is difficult to increase sales with existing products.</w:t>
      </w:r>
      <w:r w:rsidR="0016031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E26" w:rsidRPr="0038230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3716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rowth in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sales </w:t>
      </w:r>
      <w:r w:rsidR="0013551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551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market share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3551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increasingly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dependent on the </w:t>
      </w:r>
      <w:r w:rsidR="00146218" w:rsidRPr="0038230B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of a manufacturer to stimulate an existing market or penetrate a different one by offering new </w:t>
      </w:r>
      <w:r w:rsidR="00312E26" w:rsidRPr="0038230B">
        <w:rPr>
          <w:rFonts w:ascii="Times New Roman" w:hAnsi="Times New Roman" w:cs="Times New Roman"/>
          <w:sz w:val="24"/>
          <w:szCs w:val="24"/>
          <w:lang w:val="en-US"/>
        </w:rPr>
        <w:t>products and services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Consequently, </w:t>
      </w:r>
      <w:r w:rsidR="0013551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product </w:t>
      </w:r>
      <w:r w:rsidR="00146218" w:rsidRPr="0038230B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has become more r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apid (Fisher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>Ittner</w:t>
      </w:r>
      <w:proofErr w:type="spellEnd"/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1999)</w:t>
      </w:r>
      <w:r w:rsidR="00B36372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621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637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for </w:t>
      </w:r>
      <w:r w:rsidR="00146218" w:rsidRPr="0038230B">
        <w:rPr>
          <w:rFonts w:ascii="Times New Roman" w:hAnsi="Times New Roman" w:cs="Times New Roman"/>
          <w:sz w:val="24"/>
          <w:szCs w:val="24"/>
          <w:lang w:val="en-US"/>
        </w:rPr>
        <w:t>innovative product</w:t>
      </w:r>
      <w:r w:rsidR="00B36372" w:rsidRPr="0038230B">
        <w:rPr>
          <w:rFonts w:ascii="Times New Roman" w:hAnsi="Times New Roman" w:cs="Times New Roman"/>
          <w:sz w:val="24"/>
          <w:szCs w:val="24"/>
          <w:lang w:val="en-US"/>
        </w:rPr>
        <w:t>s in particular,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manufacturing systems have </w:t>
      </w:r>
      <w:r w:rsidR="005762D3" w:rsidRPr="0038230B">
        <w:rPr>
          <w:rFonts w:ascii="Times New Roman" w:hAnsi="Times New Roman" w:cs="Times New Roman"/>
          <w:sz w:val="24"/>
          <w:szCs w:val="24"/>
          <w:lang w:val="en-US"/>
        </w:rPr>
        <w:t>to be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more flexible</w:t>
      </w:r>
      <w:r w:rsidR="005762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165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762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ED1" w:rsidRPr="0038230B">
        <w:rPr>
          <w:rFonts w:ascii="Times New Roman" w:hAnsi="Times New Roman" w:cs="Times New Roman"/>
          <w:sz w:val="24"/>
          <w:szCs w:val="24"/>
          <w:lang w:val="en-US"/>
        </w:rPr>
        <w:t>agile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(Fisher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>Ittner</w:t>
      </w:r>
      <w:proofErr w:type="spellEnd"/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1999; </w:t>
      </w:r>
      <w:proofErr w:type="spellStart"/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>Meyr</w:t>
      </w:r>
      <w:proofErr w:type="spellEnd"/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2004; Hu et al.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2011)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Moreover,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product proliferation and variety </w:t>
      </w:r>
      <w:r w:rsidR="0083716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increas</w:t>
      </w:r>
      <w:r w:rsidR="00837165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(Hu et al.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2011). </w:t>
      </w:r>
      <w:r w:rsidR="00146218" w:rsidRPr="0038230B">
        <w:rPr>
          <w:rFonts w:ascii="Times New Roman" w:hAnsi="Times New Roman" w:cs="Times New Roman"/>
          <w:sz w:val="24"/>
          <w:szCs w:val="24"/>
          <w:lang w:val="en-US"/>
        </w:rPr>
        <w:t>For example, product 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ifferentiation has gone beyond the simple and</w:t>
      </w:r>
      <w:r w:rsidR="00034ED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prosaic categories of size</w:t>
      </w:r>
      <w:r w:rsidR="00837165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4ED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warrant</w:t>
      </w:r>
      <w:r w:rsidR="00837165" w:rsidRPr="0038230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4ED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gender to include regional and 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tastes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and personal lifestyle.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146218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54D1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ifferentiation requires </w:t>
      </w:r>
      <w:r w:rsidR="00C47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considering 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>diverse dimensions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15EF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312E2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product, </w:t>
      </w:r>
      <w:r w:rsidR="00C47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customer </w:t>
      </w:r>
      <w:r w:rsidR="00312E2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service, </w:t>
      </w:r>
      <w:r w:rsidR="00C47830" w:rsidRPr="0038230B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7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E75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marketing differentiation (Kim</w:t>
      </w:r>
      <w:r w:rsidR="00C47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2006).</w:t>
      </w:r>
    </w:p>
    <w:p w:rsidR="00A51830" w:rsidRPr="0038230B" w:rsidRDefault="009B5DF2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Supply chain </w:t>
      </w:r>
      <w:r w:rsidR="004C7C7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(SC)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agility is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requisite capability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mitigating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trade-off between product variety (e.g.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74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frequent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new product introduction) and </w:t>
      </w:r>
      <w:r w:rsidR="004C7C7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00374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374B" w:rsidRPr="0038230B">
        <w:rPr>
          <w:rFonts w:ascii="Times New Roman" w:hAnsi="Times New Roman" w:cs="Times New Roman"/>
          <w:sz w:val="24"/>
          <w:szCs w:val="24"/>
          <w:lang w:val="en-US"/>
        </w:rPr>
        <w:t>level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0374B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(see </w:t>
      </w:r>
      <w:proofErr w:type="spellStart"/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Stavrulaki</w:t>
      </w:r>
      <w:proofErr w:type="spellEnd"/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Davis 2010)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the connection between </w:t>
      </w:r>
      <w:r w:rsidR="008011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market 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>winners</w:t>
      </w:r>
      <w:r w:rsidR="00801134" w:rsidRPr="0038230B">
        <w:rPr>
          <w:rFonts w:ascii="Times New Roman" w:hAnsi="Times New Roman" w:cs="Times New Roman"/>
          <w:sz w:val="24"/>
          <w:szCs w:val="24"/>
          <w:lang w:val="en-US"/>
        </w:rPr>
        <w:t>/ qualifiers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lean/agile is </w:t>
      </w:r>
      <w:r w:rsidR="00845B72" w:rsidRPr="0038230B">
        <w:rPr>
          <w:rFonts w:ascii="Times New Roman" w:hAnsi="Times New Roman" w:cs="Times New Roman"/>
          <w:sz w:val="24"/>
          <w:szCs w:val="24"/>
          <w:lang w:val="en-US"/>
        </w:rPr>
        <w:t>generally accepted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(Aitken et </w:t>
      </w:r>
      <w:r w:rsidR="00B33096" w:rsidRPr="0038230B">
        <w:rPr>
          <w:rFonts w:ascii="Times New Roman" w:hAnsi="Times New Roman" w:cs="Times New Roman"/>
          <w:sz w:val="24"/>
          <w:szCs w:val="24"/>
          <w:lang w:val="en-US"/>
        </w:rPr>
        <w:t>al. 2002; Agarwal et al.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2006). At its simplest, the lean paradigm that typically employs a low level of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ation is most </w:t>
      </w:r>
      <w:r w:rsidR="00845B72" w:rsidRPr="0038230B">
        <w:rPr>
          <w:rFonts w:ascii="Times New Roman" w:hAnsi="Times New Roman" w:cs="Times New Roman"/>
          <w:sz w:val="24"/>
          <w:szCs w:val="24"/>
          <w:lang w:val="en-US"/>
        </w:rPr>
        <w:t>suitable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when the market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51830" w:rsidRPr="00016800">
        <w:rPr>
          <w:rFonts w:ascii="Times New Roman" w:hAnsi="Times New Roman" w:cs="Times New Roman"/>
          <w:sz w:val="24"/>
          <w:szCs w:val="24"/>
          <w:lang w:val="en-US"/>
        </w:rPr>
        <w:t>winning criterion</w:t>
      </w:r>
      <w:r w:rsidR="002E24E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is cost (i.e.</w:t>
      </w:r>
      <w:r w:rsidR="005B2204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24E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cost leadership). H</w:t>
      </w:r>
      <w:r w:rsidR="00A51830" w:rsidRPr="00016800">
        <w:rPr>
          <w:rFonts w:ascii="Times New Roman" w:hAnsi="Times New Roman" w:cs="Times New Roman"/>
          <w:sz w:val="24"/>
          <w:szCs w:val="24"/>
          <w:lang w:val="en-US"/>
        </w:rPr>
        <w:t>owever, when service and customer value enhancement (i.e.</w:t>
      </w:r>
      <w:r w:rsidR="005B2204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183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differentiation) are prime market</w:t>
      </w:r>
      <w:r w:rsidR="00BC5928" w:rsidRPr="0001680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51830" w:rsidRPr="00016800">
        <w:rPr>
          <w:rFonts w:ascii="Times New Roman" w:hAnsi="Times New Roman" w:cs="Times New Roman"/>
          <w:sz w:val="24"/>
          <w:szCs w:val="24"/>
          <w:lang w:val="en-US"/>
        </w:rPr>
        <w:t>winning criteri</w:t>
      </w:r>
      <w:r w:rsidR="00BC5928" w:rsidRPr="000168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183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with a high level of customi</w:t>
      </w:r>
      <w:r w:rsidR="005B2204" w:rsidRPr="0001680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5183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ation, then flexibility and agility 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become the critical 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>acquisition</w:t>
      </w:r>
      <w:r w:rsidR="00B3309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(Mason et al.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2000). </w:t>
      </w:r>
      <w:proofErr w:type="spellStart"/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>Stavrulaki</w:t>
      </w:r>
      <w:proofErr w:type="spellEnd"/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Davis (2010) emphasi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ed the alignment between the key aspects of a product and its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processes </w:t>
      </w:r>
      <w:r w:rsidR="00A26203" w:rsidRPr="0038230B">
        <w:rPr>
          <w:rFonts w:ascii="Times New Roman" w:hAnsi="Times New Roman" w:cs="Times New Roman"/>
          <w:sz w:val="24"/>
          <w:szCs w:val="24"/>
          <w:lang w:val="en-US"/>
        </w:rPr>
        <w:lastRenderedPageBreak/>
        <w:t>depending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strategic foc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(e.g.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from build-to-stock to design-to-order)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highlighted the links between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processes (e.g.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production and logistics) and the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strategy (e.g.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lean, </w:t>
      </w:r>
      <w:proofErr w:type="spellStart"/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>leagile</w:t>
      </w:r>
      <w:proofErr w:type="spellEnd"/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agile).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Matching the organi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ational focus with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801134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strategy results in business benefits. </w:t>
      </w:r>
    </w:p>
    <w:p w:rsidR="00034ED1" w:rsidRPr="0038230B" w:rsidRDefault="00034ED1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some extreme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524" w:rsidRPr="0038230B">
        <w:rPr>
          <w:rFonts w:ascii="Times New Roman" w:hAnsi="Times New Roman" w:cs="Times New Roman"/>
          <w:sz w:val="24"/>
          <w:szCs w:val="24"/>
          <w:lang w:val="en-US"/>
        </w:rPr>
        <w:t>highly standardi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E75524" w:rsidRPr="0038230B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524" w:rsidRPr="0038230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>ed industr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>organi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2E24EC" w:rsidRPr="0038230B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B27CA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tend to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employ a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hybrid strategy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 mass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ation. They have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attempted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capture </w:t>
      </w:r>
      <w:r w:rsidR="00A2620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economy of scale 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>to improve cost efficien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cy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high level of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ation to improve customer service. 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efficiency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focused industries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>often required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consider agility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winning or qualify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criter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ion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to fulfil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customer needs.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gility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help 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>to reduce the total cost by shortening the lead time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reducing inventory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51FAD" w:rsidRPr="0038230B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aintaining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flexibility and agility remains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crucial </w:t>
      </w:r>
      <w:r w:rsidR="00EB573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requisite 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>for managing produc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>t variety and innovation issues in 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477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(see </w:t>
      </w:r>
      <w:r w:rsidR="00F6498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Agarwal et al. 2006; </w:t>
      </w:r>
      <w:proofErr w:type="spellStart"/>
      <w:r w:rsidR="00F94778" w:rsidRPr="0038230B">
        <w:rPr>
          <w:rFonts w:ascii="Times New Roman" w:hAnsi="Times New Roman" w:cs="Times New Roman"/>
          <w:sz w:val="24"/>
          <w:szCs w:val="24"/>
          <w:lang w:val="en-US"/>
        </w:rPr>
        <w:t>Stavrulaki</w:t>
      </w:r>
      <w:proofErr w:type="spellEnd"/>
      <w:r w:rsidR="00F9477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778" w:rsidRPr="0038230B">
        <w:rPr>
          <w:rFonts w:ascii="Times New Roman" w:hAnsi="Times New Roman" w:cs="Times New Roman"/>
          <w:sz w:val="24"/>
          <w:szCs w:val="24"/>
          <w:lang w:val="en-US"/>
        </w:rPr>
        <w:t>Davis, 2010)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73450" w:rsidRPr="0038230B" w:rsidRDefault="00773450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Based on the 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literature review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study proposed to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answer </w:t>
      </w:r>
      <w:r w:rsidR="00A2620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203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research questions: 1)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20328" w:rsidRPr="0038230B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is the association between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and business performance in real 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>industries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ow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A2620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financ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ial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performance be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improved</w:t>
      </w:r>
      <w:r w:rsidR="007977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by agility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5779E" w:rsidRPr="0038230B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2)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203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hat are the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D20328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and </w:t>
      </w:r>
      <w:r w:rsidR="00D203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other supporting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strategic focus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in 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-level 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3752E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such as customer service and differentiation?</w:t>
      </w:r>
    </w:p>
    <w:p w:rsidR="008A0F06" w:rsidRPr="0038230B" w:rsidRDefault="00A26203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>development of a conceptual approach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is proposed,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B21" w:rsidRPr="0038230B">
        <w:rPr>
          <w:rFonts w:ascii="Times New Roman" w:hAnsi="Times New Roman" w:cs="Times New Roman"/>
          <w:sz w:val="24"/>
          <w:szCs w:val="24"/>
          <w:lang w:val="en-US"/>
        </w:rPr>
        <w:t>suggesting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A6421" w:rsidRPr="0038230B">
        <w:rPr>
          <w:rFonts w:ascii="Times New Roman" w:hAnsi="Times New Roman" w:cs="Times New Roman"/>
          <w:sz w:val="24"/>
          <w:szCs w:val="24"/>
          <w:lang w:val="en-US"/>
        </w:rPr>
        <w:t>rapid responsiveness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B21" w:rsidRPr="0038230B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A6421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-level </w:t>
      </w:r>
      <w:r w:rsidR="002A6421" w:rsidRPr="0038230B">
        <w:rPr>
          <w:rFonts w:ascii="Times New Roman" w:hAnsi="Times New Roman" w:cs="Times New Roman"/>
          <w:sz w:val="24"/>
          <w:szCs w:val="24"/>
          <w:lang w:val="en-US"/>
        </w:rPr>
        <w:t>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2A6421" w:rsidRPr="0038230B">
        <w:rPr>
          <w:rFonts w:ascii="Times New Roman" w:hAnsi="Times New Roman" w:cs="Times New Roman"/>
          <w:sz w:val="24"/>
          <w:szCs w:val="24"/>
          <w:lang w:val="en-US"/>
        </w:rPr>
        <w:t>ation context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improve business performance</w:t>
      </w:r>
      <w:r w:rsidR="00A51830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05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In t</w:t>
      </w:r>
      <w:r w:rsidR="009F5B21" w:rsidRPr="0038230B">
        <w:rPr>
          <w:rFonts w:ascii="Times New Roman" w:hAnsi="Times New Roman" w:cs="Times New Roman"/>
          <w:sz w:val="24"/>
          <w:szCs w:val="24"/>
          <w:lang w:val="en-US"/>
        </w:rPr>
        <w:t>he proposed model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is suggested to support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improved business performance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exploring the implications for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management with </w:t>
      </w:r>
      <w:r w:rsidR="00BC592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2A6421" w:rsidRPr="0038230B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>strategic factors, custo</w:t>
      </w:r>
      <w:r w:rsidR="002A6421" w:rsidRPr="0038230B">
        <w:rPr>
          <w:rFonts w:ascii="Times New Roman" w:hAnsi="Times New Roman" w:cs="Times New Roman"/>
          <w:sz w:val="24"/>
          <w:szCs w:val="24"/>
          <w:lang w:val="en-US"/>
        </w:rPr>
        <w:t>mer service and differentiation.</w:t>
      </w:r>
      <w:r w:rsidR="007734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First,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53BD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distinct 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SC </w:t>
      </w:r>
      <w:r w:rsidR="00153BD6" w:rsidRPr="0038230B">
        <w:rPr>
          <w:rFonts w:ascii="Times New Roman" w:hAnsi="Times New Roman" w:cs="Times New Roman"/>
          <w:sz w:val="24"/>
          <w:szCs w:val="24"/>
          <w:lang w:val="en-US"/>
        </w:rPr>
        <w:t>performance approach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3BD6" w:rsidRPr="0038230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>in 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963" w:rsidRPr="0038230B">
        <w:rPr>
          <w:rFonts w:ascii="Times New Roman" w:hAnsi="Times New Roman" w:cs="Times New Roman"/>
          <w:sz w:val="24"/>
          <w:szCs w:val="24"/>
          <w:lang w:val="en-US"/>
        </w:rPr>
        <w:t>to manage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product variety and innovation issues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4A5F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agility. Second, 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>two mediating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factors are considered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improve business performance</w:t>
      </w:r>
      <w:r w:rsidR="0047196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high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47196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71963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A0F0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: customer service and differentiation. Finally, 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business performance 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suggested 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>as an ultimate organi</w:t>
      </w:r>
      <w:r w:rsidR="005B2204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3462F8" w:rsidRPr="0038230B">
        <w:rPr>
          <w:rFonts w:ascii="Times New Roman" w:hAnsi="Times New Roman" w:cs="Times New Roman"/>
          <w:sz w:val="24"/>
          <w:szCs w:val="24"/>
          <w:lang w:val="en-US"/>
        </w:rPr>
        <w:t>ational outcome.</w:t>
      </w:r>
    </w:p>
    <w:p w:rsidR="008A0F06" w:rsidRPr="0038230B" w:rsidRDefault="008A0F06" w:rsidP="00F3246A">
      <w:pPr>
        <w:pStyle w:val="BodyText2"/>
        <w:spacing w:line="480" w:lineRule="auto"/>
        <w:rPr>
          <w:rFonts w:eastAsiaTheme="minorEastAsia"/>
          <w:sz w:val="24"/>
          <w:lang w:val="en-US" w:eastAsia="ko-KR"/>
        </w:rPr>
      </w:pPr>
      <w:r w:rsidRPr="0038230B">
        <w:rPr>
          <w:rFonts w:eastAsiaTheme="minorEastAsia"/>
          <w:sz w:val="24"/>
          <w:lang w:val="en-US" w:eastAsia="ko-KR"/>
        </w:rPr>
        <w:t>A numb</w:t>
      </w:r>
      <w:r w:rsidR="00B33096" w:rsidRPr="0038230B">
        <w:rPr>
          <w:rFonts w:eastAsiaTheme="minorEastAsia"/>
          <w:sz w:val="24"/>
          <w:lang w:val="en-US" w:eastAsia="ko-KR"/>
        </w:rPr>
        <w:t xml:space="preserve">er of </w:t>
      </w:r>
      <w:r w:rsidR="005B2204" w:rsidRPr="0038230B">
        <w:rPr>
          <w:rFonts w:eastAsiaTheme="minorEastAsia"/>
          <w:sz w:val="24"/>
          <w:lang w:val="en-US" w:eastAsia="ko-KR"/>
        </w:rPr>
        <w:t xml:space="preserve">researchers </w:t>
      </w:r>
      <w:r w:rsidR="00B33096" w:rsidRPr="0038230B">
        <w:rPr>
          <w:rFonts w:eastAsiaTheme="minorEastAsia"/>
          <w:sz w:val="24"/>
          <w:lang w:val="en-US" w:eastAsia="ko-KR"/>
        </w:rPr>
        <w:t>(Goldman et al.</w:t>
      </w:r>
      <w:r w:rsidRPr="0038230B">
        <w:rPr>
          <w:rFonts w:eastAsiaTheme="minorEastAsia"/>
          <w:sz w:val="24"/>
          <w:lang w:val="en-US" w:eastAsia="ko-KR"/>
        </w:rPr>
        <w:t xml:space="preserve"> 1995; </w:t>
      </w:r>
      <w:proofErr w:type="spellStart"/>
      <w:r w:rsidRPr="0038230B">
        <w:rPr>
          <w:rFonts w:eastAsiaTheme="minorEastAsia"/>
          <w:sz w:val="24"/>
          <w:lang w:val="en-US" w:eastAsia="ko-KR"/>
        </w:rPr>
        <w:t>Sharifi</w:t>
      </w:r>
      <w:proofErr w:type="spellEnd"/>
      <w:r w:rsidRPr="0038230B">
        <w:rPr>
          <w:rFonts w:eastAsiaTheme="minorEastAsia"/>
          <w:sz w:val="24"/>
          <w:lang w:val="en-US" w:eastAsia="ko-KR"/>
        </w:rPr>
        <w:t xml:space="preserve"> </w:t>
      </w:r>
      <w:r w:rsidR="00E97988" w:rsidRPr="0038230B">
        <w:rPr>
          <w:rFonts w:eastAsiaTheme="minorEastAsia"/>
          <w:sz w:val="24"/>
          <w:lang w:val="en-US" w:eastAsia="ko-KR"/>
        </w:rPr>
        <w:t>and</w:t>
      </w:r>
      <w:r w:rsidR="005B2204" w:rsidRPr="0038230B">
        <w:rPr>
          <w:rFonts w:eastAsiaTheme="minorEastAsia"/>
          <w:sz w:val="24"/>
          <w:lang w:val="en-US" w:eastAsia="ko-KR"/>
        </w:rPr>
        <w:t xml:space="preserve"> </w:t>
      </w:r>
      <w:r w:rsidR="00B33096" w:rsidRPr="0038230B">
        <w:rPr>
          <w:rFonts w:eastAsiaTheme="minorEastAsia"/>
          <w:sz w:val="24"/>
          <w:lang w:val="en-US" w:eastAsia="ko-KR"/>
        </w:rPr>
        <w:t>Zhang</w:t>
      </w:r>
      <w:r w:rsidRPr="0038230B">
        <w:rPr>
          <w:rFonts w:eastAsiaTheme="minorEastAsia"/>
          <w:sz w:val="24"/>
          <w:lang w:val="en-US" w:eastAsia="ko-KR"/>
        </w:rPr>
        <w:t xml:space="preserve"> 1999; Swafford et al. 2006) have investigated theoretical approaches to </w:t>
      </w:r>
      <w:r w:rsidR="00614A5F" w:rsidRPr="0038230B">
        <w:rPr>
          <w:rFonts w:eastAsiaTheme="minorEastAsia"/>
          <w:sz w:val="24"/>
          <w:lang w:val="en-US" w:eastAsia="ko-KR"/>
        </w:rPr>
        <w:t>S</w:t>
      </w:r>
      <w:r w:rsidR="00E97988" w:rsidRPr="0038230B">
        <w:rPr>
          <w:rFonts w:eastAsiaTheme="minorEastAsia"/>
          <w:sz w:val="24"/>
          <w:lang w:val="en-US" w:eastAsia="ko-KR"/>
        </w:rPr>
        <w:t>C</w:t>
      </w:r>
      <w:r w:rsidRPr="0038230B">
        <w:rPr>
          <w:rFonts w:eastAsiaTheme="minorEastAsia"/>
          <w:sz w:val="24"/>
          <w:lang w:val="en-US" w:eastAsia="ko-KR"/>
        </w:rPr>
        <w:t xml:space="preserve"> agility; however, the extant </w:t>
      </w:r>
      <w:r w:rsidR="00C6207C" w:rsidRPr="0038230B">
        <w:rPr>
          <w:rFonts w:eastAsiaTheme="minorEastAsia"/>
          <w:sz w:val="24"/>
          <w:lang w:val="en-US" w:eastAsia="ko-KR"/>
        </w:rPr>
        <w:t>literature ha</w:t>
      </w:r>
      <w:r w:rsidR="00BC5928" w:rsidRPr="0038230B">
        <w:rPr>
          <w:rFonts w:eastAsiaTheme="minorEastAsia"/>
          <w:sz w:val="24"/>
          <w:lang w:val="en-US" w:eastAsia="ko-KR"/>
        </w:rPr>
        <w:t>s</w:t>
      </w:r>
      <w:r w:rsidRPr="0038230B">
        <w:rPr>
          <w:rFonts w:eastAsiaTheme="minorEastAsia"/>
          <w:sz w:val="24"/>
          <w:lang w:val="en-US" w:eastAsia="ko-KR"/>
        </w:rPr>
        <w:t xml:space="preserve"> not attempted to demonstrate the discrete procedures for </w:t>
      </w:r>
      <w:r w:rsidR="00284DEC" w:rsidRPr="0038230B">
        <w:rPr>
          <w:rFonts w:eastAsiaTheme="minorEastAsia"/>
          <w:sz w:val="24"/>
          <w:lang w:val="en-US" w:eastAsia="ko-KR"/>
        </w:rPr>
        <w:t>achieving</w:t>
      </w:r>
      <w:r w:rsidR="003462F8" w:rsidRPr="00016800">
        <w:rPr>
          <w:rFonts w:eastAsiaTheme="minorEastAsia"/>
          <w:sz w:val="24"/>
          <w:lang w:val="en-US" w:eastAsia="ko-KR"/>
        </w:rPr>
        <w:t xml:space="preserve"> better </w:t>
      </w:r>
      <w:r w:rsidR="00C6207C" w:rsidRPr="00016800">
        <w:rPr>
          <w:rFonts w:eastAsiaTheme="minorEastAsia"/>
          <w:sz w:val="24"/>
          <w:lang w:val="en-US" w:eastAsia="ko-KR"/>
        </w:rPr>
        <w:t>business performance</w:t>
      </w:r>
      <w:r w:rsidRPr="00016800">
        <w:rPr>
          <w:rFonts w:eastAsiaTheme="minorEastAsia"/>
          <w:sz w:val="24"/>
          <w:lang w:val="en-US" w:eastAsia="ko-KR"/>
        </w:rPr>
        <w:t xml:space="preserve"> through </w:t>
      </w:r>
      <w:r w:rsidR="00BC5928" w:rsidRPr="00016800">
        <w:rPr>
          <w:rFonts w:eastAsiaTheme="minorEastAsia"/>
          <w:sz w:val="24"/>
          <w:lang w:val="en-US" w:eastAsia="ko-KR"/>
        </w:rPr>
        <w:t xml:space="preserve">the </w:t>
      </w:r>
      <w:r w:rsidR="00C6207C" w:rsidRPr="00016800">
        <w:rPr>
          <w:rFonts w:eastAsiaTheme="minorEastAsia"/>
          <w:sz w:val="24"/>
          <w:lang w:val="en-US" w:eastAsia="ko-KR"/>
        </w:rPr>
        <w:t xml:space="preserve">concept of </w:t>
      </w:r>
      <w:r w:rsidR="00284DEC" w:rsidRPr="00016800">
        <w:rPr>
          <w:rFonts w:eastAsiaTheme="minorEastAsia"/>
          <w:sz w:val="24"/>
          <w:lang w:val="en-US" w:eastAsia="ko-KR"/>
        </w:rPr>
        <w:t xml:space="preserve">agility. </w:t>
      </w:r>
      <w:r w:rsidR="00E70FB3" w:rsidRPr="00016800">
        <w:rPr>
          <w:rFonts w:eastAsiaTheme="minorEastAsia"/>
          <w:sz w:val="24"/>
          <w:lang w:val="en-US" w:eastAsia="ko-KR"/>
        </w:rPr>
        <w:t xml:space="preserve">For example, </w:t>
      </w:r>
      <w:r w:rsidR="00C5399D" w:rsidRPr="00016800">
        <w:rPr>
          <w:rFonts w:eastAsiaTheme="minorEastAsia"/>
          <w:sz w:val="24"/>
          <w:lang w:val="en-US" w:eastAsia="ko-KR"/>
        </w:rPr>
        <w:t xml:space="preserve">although </w:t>
      </w:r>
      <w:r w:rsidR="00E70FB3" w:rsidRPr="00016800">
        <w:rPr>
          <w:rFonts w:eastAsiaTheme="minorEastAsia"/>
          <w:sz w:val="24"/>
          <w:lang w:val="en-US" w:eastAsia="ko-KR"/>
        </w:rPr>
        <w:t>recent researche</w:t>
      </w:r>
      <w:r w:rsidR="00C5399D" w:rsidRPr="00016800">
        <w:rPr>
          <w:rFonts w:eastAsiaTheme="minorEastAsia"/>
          <w:sz w:val="24"/>
          <w:lang w:val="en-US" w:eastAsia="ko-KR"/>
        </w:rPr>
        <w:t>r</w:t>
      </w:r>
      <w:r w:rsidR="00E70FB3" w:rsidRPr="00016800">
        <w:rPr>
          <w:rFonts w:eastAsiaTheme="minorEastAsia"/>
          <w:sz w:val="24"/>
          <w:lang w:val="en-US" w:eastAsia="ko-KR"/>
        </w:rPr>
        <w:t xml:space="preserve">s </w:t>
      </w:r>
      <w:r w:rsidR="00E70FB3" w:rsidRPr="000D4496">
        <w:rPr>
          <w:rFonts w:eastAsiaTheme="minorEastAsia"/>
          <w:sz w:val="24"/>
          <w:lang w:val="en-US" w:eastAsia="ko-KR"/>
        </w:rPr>
        <w:t>(e.g.</w:t>
      </w:r>
      <w:r w:rsidR="00C5399D" w:rsidRPr="000D4496">
        <w:rPr>
          <w:rFonts w:eastAsiaTheme="minorEastAsia"/>
          <w:sz w:val="24"/>
          <w:lang w:val="en-US" w:eastAsia="ko-KR"/>
        </w:rPr>
        <w:t>,</w:t>
      </w:r>
      <w:r w:rsidR="00E70FB3" w:rsidRPr="000D4496">
        <w:rPr>
          <w:rFonts w:eastAsiaTheme="minorEastAsia"/>
          <w:sz w:val="24"/>
          <w:lang w:val="en-US" w:eastAsia="ko-KR"/>
        </w:rPr>
        <w:t xml:space="preserve"> </w:t>
      </w:r>
      <w:proofErr w:type="spellStart"/>
      <w:r w:rsidR="00E70FB3" w:rsidRPr="000D4496">
        <w:rPr>
          <w:rFonts w:eastAsiaTheme="minorEastAsia"/>
          <w:sz w:val="24"/>
          <w:lang w:val="en-US" w:eastAsia="ko-KR"/>
        </w:rPr>
        <w:t>T</w:t>
      </w:r>
      <w:r w:rsidR="000F2EB8" w:rsidRPr="000D4496">
        <w:rPr>
          <w:rFonts w:eastAsiaTheme="minorEastAsia"/>
          <w:sz w:val="24"/>
          <w:lang w:val="en-US" w:eastAsia="ko-KR"/>
        </w:rPr>
        <w:t>se</w:t>
      </w:r>
      <w:proofErr w:type="spellEnd"/>
      <w:r w:rsidR="000F2EB8" w:rsidRPr="000D4496">
        <w:rPr>
          <w:rFonts w:eastAsiaTheme="minorEastAsia"/>
          <w:sz w:val="24"/>
          <w:lang w:val="en-US" w:eastAsia="ko-KR"/>
        </w:rPr>
        <w:t xml:space="preserve"> et al. 201</w:t>
      </w:r>
      <w:r w:rsidR="00F40BB4" w:rsidRPr="000D4496">
        <w:rPr>
          <w:rFonts w:eastAsiaTheme="minorEastAsia"/>
          <w:sz w:val="24"/>
          <w:lang w:val="en-US" w:eastAsia="ko-KR"/>
        </w:rPr>
        <w:t>6</w:t>
      </w:r>
      <w:r w:rsidR="000F2EB8" w:rsidRPr="000D4496">
        <w:rPr>
          <w:rFonts w:eastAsiaTheme="minorEastAsia"/>
          <w:sz w:val="24"/>
          <w:lang w:val="en-US" w:eastAsia="ko-KR"/>
        </w:rPr>
        <w:t>;</w:t>
      </w:r>
      <w:r w:rsidR="000F2EB8" w:rsidRPr="00F40BB4">
        <w:rPr>
          <w:rFonts w:eastAsiaTheme="minorEastAsia"/>
          <w:sz w:val="24"/>
          <w:highlight w:val="yellow"/>
          <w:lang w:val="en-US" w:eastAsia="ko-KR"/>
        </w:rPr>
        <w:t xml:space="preserve"> </w:t>
      </w:r>
      <w:r w:rsidR="000F2EB8" w:rsidRPr="0038230B">
        <w:rPr>
          <w:rFonts w:eastAsiaTheme="minorEastAsia"/>
          <w:sz w:val="24"/>
          <w:lang w:val="en-US" w:eastAsia="ko-KR"/>
        </w:rPr>
        <w:t>Liu</w:t>
      </w:r>
      <w:r w:rsidR="00E70FB3" w:rsidRPr="0038230B">
        <w:rPr>
          <w:rFonts w:eastAsiaTheme="minorEastAsia"/>
          <w:sz w:val="24"/>
          <w:lang w:val="en-US" w:eastAsia="ko-KR"/>
        </w:rPr>
        <w:t xml:space="preserve"> et al. 2013; Chiang, </w:t>
      </w:r>
      <w:proofErr w:type="spellStart"/>
      <w:r w:rsidR="00E70FB3" w:rsidRPr="0038230B">
        <w:rPr>
          <w:rFonts w:eastAsiaTheme="minorEastAsia"/>
          <w:sz w:val="24"/>
          <w:lang w:val="en-US" w:eastAsia="ko-KR"/>
        </w:rPr>
        <w:t>Hillmer</w:t>
      </w:r>
      <w:proofErr w:type="spellEnd"/>
      <w:r w:rsidR="00AD408B" w:rsidRPr="0038230B">
        <w:rPr>
          <w:rFonts w:eastAsiaTheme="minorEastAsia"/>
          <w:sz w:val="24"/>
          <w:lang w:val="en-US" w:eastAsia="ko-KR"/>
        </w:rPr>
        <w:t xml:space="preserve"> </w:t>
      </w:r>
      <w:r w:rsidR="00850ACF" w:rsidRPr="0038230B">
        <w:rPr>
          <w:rFonts w:eastAsiaTheme="minorEastAsia"/>
          <w:sz w:val="24"/>
          <w:lang w:val="en-US" w:eastAsia="ko-KR"/>
        </w:rPr>
        <w:t>and</w:t>
      </w:r>
      <w:r w:rsidR="00926E94" w:rsidRPr="0038230B">
        <w:rPr>
          <w:rFonts w:eastAsiaTheme="minorEastAsia"/>
          <w:sz w:val="24"/>
          <w:lang w:val="en-US" w:eastAsia="ko-KR"/>
        </w:rPr>
        <w:t xml:space="preserve"> Suresh</w:t>
      </w:r>
      <w:r w:rsidR="00AD408B" w:rsidRPr="0038230B">
        <w:rPr>
          <w:rFonts w:eastAsiaTheme="minorEastAsia"/>
          <w:sz w:val="24"/>
          <w:lang w:val="en-US" w:eastAsia="ko-KR"/>
        </w:rPr>
        <w:t xml:space="preserve"> 2016</w:t>
      </w:r>
      <w:r w:rsidR="00E70FB3" w:rsidRPr="0038230B">
        <w:rPr>
          <w:rFonts w:eastAsiaTheme="minorEastAsia"/>
          <w:sz w:val="24"/>
          <w:lang w:val="en-US" w:eastAsia="ko-KR"/>
        </w:rPr>
        <w:t>) investigated the</w:t>
      </w:r>
      <w:r w:rsidR="00E70FB3" w:rsidRPr="00016800">
        <w:rPr>
          <w:rFonts w:eastAsiaTheme="minorEastAsia"/>
          <w:sz w:val="24"/>
          <w:lang w:val="en-US" w:eastAsia="ko-KR"/>
        </w:rPr>
        <w:t xml:space="preserve"> direct relationship between agility and firm performance, </w:t>
      </w:r>
      <w:r w:rsidR="000F2EB8" w:rsidRPr="00016800">
        <w:rPr>
          <w:rFonts w:eastAsiaTheme="minorEastAsia"/>
          <w:sz w:val="24"/>
          <w:lang w:val="en-US" w:eastAsia="ko-KR"/>
        </w:rPr>
        <w:t>conceptual link</w:t>
      </w:r>
      <w:r w:rsidR="00471963" w:rsidRPr="00016800">
        <w:rPr>
          <w:rFonts w:eastAsiaTheme="minorEastAsia"/>
          <w:sz w:val="24"/>
          <w:lang w:val="en-US" w:eastAsia="ko-KR"/>
        </w:rPr>
        <w:t>s</w:t>
      </w:r>
      <w:r w:rsidR="000F2EB8" w:rsidRPr="00016800">
        <w:rPr>
          <w:rFonts w:eastAsiaTheme="minorEastAsia"/>
          <w:sz w:val="24"/>
          <w:lang w:val="en-US" w:eastAsia="ko-KR"/>
        </w:rPr>
        <w:t xml:space="preserve"> about how better business performance can be achieved by SC agility has not been explained.</w:t>
      </w:r>
      <w:r w:rsidR="00E70FB3" w:rsidRPr="00016800">
        <w:rPr>
          <w:rFonts w:eastAsiaTheme="minorEastAsia"/>
          <w:sz w:val="24"/>
          <w:lang w:val="en-US" w:eastAsia="ko-KR"/>
        </w:rPr>
        <w:t xml:space="preserve"> </w:t>
      </w:r>
      <w:r w:rsidRPr="00016800">
        <w:rPr>
          <w:rFonts w:eastAsiaTheme="minorEastAsia"/>
          <w:sz w:val="24"/>
          <w:lang w:val="en-US" w:eastAsia="ko-KR"/>
        </w:rPr>
        <w:t xml:space="preserve">In addition, </w:t>
      </w:r>
      <w:r w:rsidR="003462F8" w:rsidRPr="00016800">
        <w:rPr>
          <w:rFonts w:eastAsiaTheme="minorEastAsia"/>
          <w:sz w:val="24"/>
          <w:lang w:val="en-US" w:eastAsia="ko-KR"/>
        </w:rPr>
        <w:t>mediating</w:t>
      </w:r>
      <w:r w:rsidRPr="00016800">
        <w:rPr>
          <w:rFonts w:eastAsiaTheme="minorEastAsia"/>
          <w:sz w:val="24"/>
          <w:lang w:val="en-US" w:eastAsia="ko-KR"/>
        </w:rPr>
        <w:t xml:space="preserve"> </w:t>
      </w:r>
      <w:r w:rsidR="00C6207C" w:rsidRPr="00016800">
        <w:rPr>
          <w:rFonts w:eastAsiaTheme="minorEastAsia"/>
          <w:sz w:val="24"/>
          <w:lang w:val="en-US" w:eastAsia="ko-KR"/>
        </w:rPr>
        <w:t xml:space="preserve">strategic </w:t>
      </w:r>
      <w:r w:rsidRPr="00016800">
        <w:rPr>
          <w:rFonts w:eastAsiaTheme="minorEastAsia"/>
          <w:sz w:val="24"/>
          <w:lang w:val="en-US" w:eastAsia="ko-KR"/>
        </w:rPr>
        <w:t xml:space="preserve">factors, such as </w:t>
      </w:r>
      <w:r w:rsidR="00C6207C" w:rsidRPr="00016800">
        <w:rPr>
          <w:rFonts w:eastAsiaTheme="minorEastAsia"/>
          <w:sz w:val="24"/>
          <w:lang w:val="en-US" w:eastAsia="ko-KR"/>
        </w:rPr>
        <w:t>customer service and differentiation</w:t>
      </w:r>
      <w:r w:rsidR="00BC5928" w:rsidRPr="00016800">
        <w:rPr>
          <w:rFonts w:eastAsiaTheme="minorEastAsia"/>
          <w:sz w:val="24"/>
          <w:lang w:val="en-US" w:eastAsia="ko-KR"/>
        </w:rPr>
        <w:t>,</w:t>
      </w:r>
      <w:r w:rsidRPr="00016800">
        <w:rPr>
          <w:rFonts w:eastAsiaTheme="minorEastAsia"/>
          <w:sz w:val="24"/>
          <w:lang w:val="en-US" w:eastAsia="ko-KR"/>
        </w:rPr>
        <w:t xml:space="preserve"> have not </w:t>
      </w:r>
      <w:r w:rsidR="00BC5928" w:rsidRPr="00016800">
        <w:rPr>
          <w:rFonts w:eastAsiaTheme="minorEastAsia"/>
          <w:sz w:val="24"/>
          <w:lang w:val="en-US" w:eastAsia="ko-KR"/>
        </w:rPr>
        <w:t xml:space="preserve">been </w:t>
      </w:r>
      <w:r w:rsidRPr="00016800">
        <w:rPr>
          <w:rFonts w:eastAsiaTheme="minorEastAsia"/>
          <w:sz w:val="24"/>
          <w:lang w:val="en-US" w:eastAsia="ko-KR"/>
        </w:rPr>
        <w:t xml:space="preserve">empirically </w:t>
      </w:r>
      <w:r w:rsidR="00ED534D" w:rsidRPr="00016800">
        <w:rPr>
          <w:rFonts w:eastAsiaTheme="minorEastAsia"/>
          <w:sz w:val="24"/>
          <w:lang w:val="en-US" w:eastAsia="ko-KR"/>
        </w:rPr>
        <w:t>investigated</w:t>
      </w:r>
      <w:r w:rsidRPr="00016800">
        <w:rPr>
          <w:rFonts w:eastAsiaTheme="minorEastAsia"/>
          <w:sz w:val="24"/>
          <w:lang w:val="en-US" w:eastAsia="ko-KR"/>
        </w:rPr>
        <w:t xml:space="preserve"> </w:t>
      </w:r>
      <w:r w:rsidR="00E80D50" w:rsidRPr="00016800">
        <w:rPr>
          <w:rFonts w:eastAsiaTheme="minorEastAsia"/>
          <w:sz w:val="24"/>
          <w:lang w:val="en-US" w:eastAsia="ko-KR"/>
        </w:rPr>
        <w:t>with</w:t>
      </w:r>
      <w:r w:rsidR="00BC5928" w:rsidRPr="00016800">
        <w:rPr>
          <w:rFonts w:eastAsiaTheme="minorEastAsia"/>
          <w:sz w:val="24"/>
          <w:lang w:val="en-US" w:eastAsia="ko-KR"/>
        </w:rPr>
        <w:t xml:space="preserve">in </w:t>
      </w:r>
      <w:r w:rsidR="00C6207C" w:rsidRPr="00016800">
        <w:rPr>
          <w:rFonts w:eastAsiaTheme="minorEastAsia"/>
          <w:sz w:val="24"/>
          <w:lang w:val="en-US" w:eastAsia="ko-KR"/>
        </w:rPr>
        <w:t xml:space="preserve">most </w:t>
      </w:r>
      <w:r w:rsidR="00BC5928" w:rsidRPr="00016800">
        <w:rPr>
          <w:rFonts w:eastAsiaTheme="minorEastAsia"/>
          <w:sz w:val="24"/>
          <w:lang w:val="en-US" w:eastAsia="ko-KR"/>
        </w:rPr>
        <w:t xml:space="preserve">types of </w:t>
      </w:r>
      <w:r w:rsidR="00ED534D" w:rsidRPr="00016800">
        <w:rPr>
          <w:rFonts w:eastAsiaTheme="minorEastAsia"/>
          <w:sz w:val="24"/>
          <w:lang w:val="en-US" w:eastAsia="ko-KR"/>
        </w:rPr>
        <w:t>highly customi</w:t>
      </w:r>
      <w:r w:rsidR="00C5399D" w:rsidRPr="00016800">
        <w:rPr>
          <w:rFonts w:eastAsiaTheme="minorEastAsia"/>
          <w:sz w:val="24"/>
          <w:lang w:val="en-US" w:eastAsia="ko-KR"/>
        </w:rPr>
        <w:t>z</w:t>
      </w:r>
      <w:r w:rsidR="00ED534D" w:rsidRPr="00016800">
        <w:rPr>
          <w:rFonts w:eastAsiaTheme="minorEastAsia"/>
          <w:sz w:val="24"/>
          <w:lang w:val="en-US" w:eastAsia="ko-KR"/>
        </w:rPr>
        <w:t>ed industries</w:t>
      </w:r>
      <w:r w:rsidR="00284DEC" w:rsidRPr="00016800">
        <w:rPr>
          <w:rFonts w:eastAsiaTheme="minorEastAsia"/>
          <w:sz w:val="24"/>
          <w:lang w:val="en-US" w:eastAsia="ko-KR"/>
        </w:rPr>
        <w:t xml:space="preserve"> that focus on</w:t>
      </w:r>
      <w:r w:rsidR="00C5399D" w:rsidRPr="00016800">
        <w:rPr>
          <w:rFonts w:eastAsiaTheme="minorEastAsia"/>
          <w:sz w:val="24"/>
          <w:lang w:val="en-US" w:eastAsia="ko-KR"/>
        </w:rPr>
        <w:t xml:space="preserve"> an</w:t>
      </w:r>
      <w:r w:rsidR="00284DEC" w:rsidRPr="00016800">
        <w:rPr>
          <w:rFonts w:eastAsiaTheme="minorEastAsia"/>
          <w:sz w:val="24"/>
          <w:lang w:val="en-US" w:eastAsia="ko-KR"/>
        </w:rPr>
        <w:t xml:space="preserve"> agile </w:t>
      </w:r>
      <w:r w:rsidR="00614A5F" w:rsidRPr="00016800">
        <w:rPr>
          <w:rFonts w:eastAsiaTheme="minorEastAsia"/>
          <w:sz w:val="24"/>
          <w:lang w:val="en-US" w:eastAsia="ko-KR"/>
        </w:rPr>
        <w:t>SC</w:t>
      </w:r>
      <w:r w:rsidR="00284DEC" w:rsidRPr="00016800">
        <w:rPr>
          <w:rFonts w:eastAsiaTheme="minorEastAsia"/>
          <w:sz w:val="24"/>
          <w:lang w:val="en-US" w:eastAsia="ko-KR"/>
        </w:rPr>
        <w:t xml:space="preserve"> rather than lean </w:t>
      </w:r>
      <w:r w:rsidR="00614A5F" w:rsidRPr="0038230B">
        <w:rPr>
          <w:rFonts w:eastAsiaTheme="minorEastAsia"/>
          <w:sz w:val="24"/>
          <w:lang w:val="en-US" w:eastAsia="ko-KR"/>
        </w:rPr>
        <w:t>SC</w:t>
      </w:r>
      <w:r w:rsidR="00284DEC" w:rsidRPr="0038230B">
        <w:rPr>
          <w:rFonts w:eastAsiaTheme="minorEastAsia"/>
          <w:sz w:val="24"/>
          <w:lang w:val="en-US" w:eastAsia="ko-KR"/>
        </w:rPr>
        <w:t xml:space="preserve"> strategy</w:t>
      </w:r>
      <w:r w:rsidR="00E80D50" w:rsidRPr="0038230B">
        <w:rPr>
          <w:rFonts w:eastAsiaTheme="minorEastAsia"/>
          <w:sz w:val="24"/>
          <w:lang w:val="en-US" w:eastAsia="ko-KR"/>
        </w:rPr>
        <w:t xml:space="preserve"> using </w:t>
      </w:r>
      <w:r w:rsidR="00544344" w:rsidRPr="0038230B">
        <w:rPr>
          <w:rFonts w:eastAsiaTheme="minorEastAsia"/>
          <w:sz w:val="24"/>
          <w:lang w:val="en-US" w:eastAsia="ko-KR"/>
        </w:rPr>
        <w:t xml:space="preserve">cost leadership through </w:t>
      </w:r>
      <w:r w:rsidR="00284DEC" w:rsidRPr="0038230B">
        <w:rPr>
          <w:rFonts w:eastAsiaTheme="minorEastAsia"/>
          <w:sz w:val="24"/>
          <w:lang w:val="en-US" w:eastAsia="ko-KR"/>
        </w:rPr>
        <w:t>economies of scale.</w:t>
      </w:r>
      <w:r w:rsidRPr="0038230B">
        <w:rPr>
          <w:rFonts w:eastAsiaTheme="minorEastAsia"/>
          <w:sz w:val="24"/>
          <w:lang w:val="en-US" w:eastAsia="ko-KR"/>
        </w:rPr>
        <w:t xml:space="preserve"> </w:t>
      </w:r>
      <w:r w:rsidR="00C6207C" w:rsidRPr="0038230B">
        <w:rPr>
          <w:rFonts w:eastAsiaTheme="minorEastAsia"/>
          <w:sz w:val="24"/>
          <w:lang w:val="en-US" w:eastAsia="ko-KR"/>
        </w:rPr>
        <w:t>C</w:t>
      </w:r>
      <w:r w:rsidRPr="0038230B">
        <w:rPr>
          <w:rFonts w:eastAsiaTheme="minorEastAsia"/>
          <w:sz w:val="24"/>
          <w:lang w:val="en-US" w:eastAsia="ko-KR"/>
        </w:rPr>
        <w:t xml:space="preserve">ompanies with different </w:t>
      </w:r>
      <w:r w:rsidR="00C6207C" w:rsidRPr="0038230B">
        <w:rPr>
          <w:rFonts w:eastAsiaTheme="minorEastAsia"/>
          <w:sz w:val="24"/>
          <w:lang w:val="en-US" w:eastAsia="ko-KR"/>
        </w:rPr>
        <w:t>product types</w:t>
      </w:r>
      <w:r w:rsidRPr="0038230B">
        <w:rPr>
          <w:rFonts w:eastAsiaTheme="minorEastAsia"/>
          <w:sz w:val="24"/>
          <w:lang w:val="en-US" w:eastAsia="ko-KR"/>
        </w:rPr>
        <w:t xml:space="preserve"> require different approaches and strategies. </w:t>
      </w:r>
      <w:r w:rsidR="007F0869" w:rsidRPr="0038230B">
        <w:rPr>
          <w:rFonts w:eastAsiaTheme="minorEastAsia"/>
          <w:sz w:val="24"/>
          <w:lang w:val="en-US" w:eastAsia="ko-KR"/>
        </w:rPr>
        <w:t>For example</w:t>
      </w:r>
      <w:r w:rsidR="00435EF8" w:rsidRPr="0038230B">
        <w:rPr>
          <w:rFonts w:eastAsiaTheme="minorEastAsia"/>
          <w:sz w:val="24"/>
          <w:lang w:val="en-US" w:eastAsia="ko-KR"/>
        </w:rPr>
        <w:t>,</w:t>
      </w:r>
      <w:r w:rsidR="007F0869" w:rsidRPr="0038230B">
        <w:rPr>
          <w:rFonts w:eastAsiaTheme="minorEastAsia"/>
          <w:sz w:val="24"/>
          <w:lang w:val="en-US" w:eastAsia="ko-KR"/>
        </w:rPr>
        <w:t xml:space="preserve"> Fisher (1997) suggest</w:t>
      </w:r>
      <w:r w:rsidR="00C5399D" w:rsidRPr="0038230B">
        <w:rPr>
          <w:rFonts w:eastAsiaTheme="minorEastAsia"/>
          <w:sz w:val="24"/>
          <w:lang w:val="en-US" w:eastAsia="ko-KR"/>
        </w:rPr>
        <w:t>ed</w:t>
      </w:r>
      <w:r w:rsidR="007F0869" w:rsidRPr="0038230B">
        <w:rPr>
          <w:rFonts w:eastAsiaTheme="minorEastAsia"/>
          <w:sz w:val="24"/>
          <w:lang w:val="en-US" w:eastAsia="ko-KR"/>
        </w:rPr>
        <w:t xml:space="preserve"> that products can be classified into two classes</w:t>
      </w:r>
      <w:r w:rsidR="00ED534D" w:rsidRPr="0038230B">
        <w:rPr>
          <w:rFonts w:eastAsiaTheme="minorEastAsia"/>
          <w:sz w:val="24"/>
          <w:lang w:val="en-US" w:eastAsia="ko-KR"/>
        </w:rPr>
        <w:t xml:space="preserve"> based on </w:t>
      </w:r>
      <w:r w:rsidR="00C5399D" w:rsidRPr="0038230B">
        <w:rPr>
          <w:rFonts w:eastAsiaTheme="minorEastAsia"/>
          <w:sz w:val="24"/>
          <w:lang w:val="en-US" w:eastAsia="ko-KR"/>
        </w:rPr>
        <w:t xml:space="preserve">their </w:t>
      </w:r>
      <w:r w:rsidR="00ED534D" w:rsidRPr="0038230B">
        <w:rPr>
          <w:rFonts w:eastAsiaTheme="minorEastAsia"/>
          <w:sz w:val="24"/>
          <w:lang w:val="en-US" w:eastAsia="ko-KR"/>
        </w:rPr>
        <w:t>demand patterns</w:t>
      </w:r>
      <w:r w:rsidR="007F0869" w:rsidRPr="0038230B">
        <w:rPr>
          <w:rFonts w:eastAsiaTheme="minorEastAsia"/>
          <w:sz w:val="24"/>
          <w:lang w:val="en-US" w:eastAsia="ko-KR"/>
        </w:rPr>
        <w:t xml:space="preserve">: functional or innovative. </w:t>
      </w:r>
      <w:r w:rsidR="00ED534D" w:rsidRPr="0038230B">
        <w:rPr>
          <w:rFonts w:eastAsiaTheme="minorEastAsia"/>
          <w:sz w:val="24"/>
          <w:lang w:val="en-US" w:eastAsia="ko-KR"/>
        </w:rPr>
        <w:t>P</w:t>
      </w:r>
      <w:r w:rsidR="007F0869" w:rsidRPr="0038230B">
        <w:rPr>
          <w:rFonts w:eastAsiaTheme="minorEastAsia"/>
          <w:sz w:val="24"/>
          <w:lang w:val="en-US" w:eastAsia="ko-KR"/>
        </w:rPr>
        <w:t xml:space="preserve">roducts are classified as functional if </w:t>
      </w:r>
      <w:r w:rsidR="00C5399D" w:rsidRPr="0038230B">
        <w:rPr>
          <w:rFonts w:eastAsiaTheme="minorEastAsia"/>
          <w:sz w:val="24"/>
          <w:lang w:val="en-US" w:eastAsia="ko-KR"/>
        </w:rPr>
        <w:t xml:space="preserve">they </w:t>
      </w:r>
      <w:r w:rsidR="007F0869" w:rsidRPr="0038230B">
        <w:rPr>
          <w:rFonts w:eastAsiaTheme="minorEastAsia"/>
          <w:sz w:val="24"/>
          <w:lang w:val="en-US" w:eastAsia="ko-KR"/>
        </w:rPr>
        <w:t>satisfy basic needs that do not change much over a period</w:t>
      </w:r>
      <w:r w:rsidR="00471963" w:rsidRPr="0038230B">
        <w:rPr>
          <w:rFonts w:eastAsiaTheme="minorEastAsia"/>
          <w:sz w:val="24"/>
          <w:lang w:val="en-US" w:eastAsia="ko-KR"/>
        </w:rPr>
        <w:t xml:space="preserve"> (i.e.</w:t>
      </w:r>
      <w:r w:rsidR="00C5399D" w:rsidRPr="0038230B">
        <w:rPr>
          <w:rFonts w:eastAsiaTheme="minorEastAsia"/>
          <w:sz w:val="24"/>
          <w:lang w:val="en-US" w:eastAsia="ko-KR"/>
        </w:rPr>
        <w:t>, a</w:t>
      </w:r>
      <w:r w:rsidR="00471963" w:rsidRPr="0038230B">
        <w:rPr>
          <w:rFonts w:eastAsiaTheme="minorEastAsia"/>
          <w:sz w:val="24"/>
          <w:lang w:val="en-US" w:eastAsia="ko-KR"/>
        </w:rPr>
        <w:t xml:space="preserve"> low level of customi</w:t>
      </w:r>
      <w:r w:rsidR="00C5399D" w:rsidRPr="0038230B">
        <w:rPr>
          <w:rFonts w:eastAsiaTheme="minorEastAsia"/>
          <w:sz w:val="24"/>
          <w:lang w:val="en-US" w:eastAsia="ko-KR"/>
        </w:rPr>
        <w:t>z</w:t>
      </w:r>
      <w:r w:rsidR="00471963" w:rsidRPr="0038230B">
        <w:rPr>
          <w:rFonts w:eastAsiaTheme="minorEastAsia"/>
          <w:sz w:val="24"/>
          <w:lang w:val="en-US" w:eastAsia="ko-KR"/>
        </w:rPr>
        <w:t>ation)</w:t>
      </w:r>
      <w:r w:rsidR="007F0869" w:rsidRPr="0038230B">
        <w:rPr>
          <w:rFonts w:eastAsiaTheme="minorEastAsia"/>
          <w:sz w:val="24"/>
          <w:lang w:val="en-US" w:eastAsia="ko-KR"/>
        </w:rPr>
        <w:t>. These types of product have stable, predictable demand with long product lifecycles</w:t>
      </w:r>
      <w:r w:rsidR="00C5399D" w:rsidRPr="0038230B">
        <w:rPr>
          <w:rFonts w:eastAsiaTheme="minorEastAsia"/>
          <w:sz w:val="24"/>
          <w:lang w:val="en-US" w:eastAsia="ko-KR"/>
        </w:rPr>
        <w:t>,</w:t>
      </w:r>
      <w:r w:rsidR="007F0869" w:rsidRPr="0038230B">
        <w:rPr>
          <w:rFonts w:eastAsiaTheme="minorEastAsia"/>
          <w:sz w:val="24"/>
          <w:lang w:val="en-US" w:eastAsia="ko-KR"/>
        </w:rPr>
        <w:t xml:space="preserve"> </w:t>
      </w:r>
      <w:r w:rsidR="00ED534D" w:rsidRPr="0038230B">
        <w:rPr>
          <w:rFonts w:eastAsiaTheme="minorEastAsia"/>
          <w:sz w:val="24"/>
          <w:lang w:val="en-US" w:eastAsia="ko-KR"/>
        </w:rPr>
        <w:t>but</w:t>
      </w:r>
      <w:r w:rsidR="007F0869" w:rsidRPr="0038230B">
        <w:rPr>
          <w:rFonts w:eastAsiaTheme="minorEastAsia"/>
          <w:sz w:val="24"/>
          <w:lang w:val="en-US" w:eastAsia="ko-KR"/>
        </w:rPr>
        <w:t xml:space="preserve"> lower profit margins</w:t>
      </w:r>
      <w:r w:rsidR="00123E5B" w:rsidRPr="0038230B">
        <w:rPr>
          <w:rFonts w:eastAsiaTheme="minorEastAsia"/>
          <w:sz w:val="24"/>
          <w:lang w:val="en-US" w:eastAsia="ko-KR"/>
        </w:rPr>
        <w:t>, lead</w:t>
      </w:r>
      <w:r w:rsidR="00D11ED5" w:rsidRPr="0038230B">
        <w:rPr>
          <w:rFonts w:eastAsiaTheme="minorEastAsia"/>
          <w:sz w:val="24"/>
          <w:lang w:val="en-US" w:eastAsia="ko-KR"/>
        </w:rPr>
        <w:t>ing</w:t>
      </w:r>
      <w:r w:rsidR="00123E5B" w:rsidRPr="0038230B">
        <w:rPr>
          <w:rFonts w:eastAsiaTheme="minorEastAsia"/>
          <w:sz w:val="24"/>
          <w:lang w:val="en-US" w:eastAsia="ko-KR"/>
        </w:rPr>
        <w:t xml:space="preserve"> to focus on lean SC</w:t>
      </w:r>
      <w:r w:rsidR="007F0869" w:rsidRPr="0038230B">
        <w:rPr>
          <w:rFonts w:eastAsiaTheme="minorEastAsia"/>
          <w:sz w:val="24"/>
          <w:lang w:val="en-US" w:eastAsia="ko-KR"/>
        </w:rPr>
        <w:t>. Innovative products have high</w:t>
      </w:r>
      <w:r w:rsidR="00C5399D" w:rsidRPr="0038230B">
        <w:rPr>
          <w:rFonts w:eastAsiaTheme="minorEastAsia"/>
          <w:sz w:val="24"/>
          <w:lang w:val="en-US" w:eastAsia="ko-KR"/>
        </w:rPr>
        <w:t xml:space="preserve"> levels of</w:t>
      </w:r>
      <w:r w:rsidR="007F0869" w:rsidRPr="0038230B">
        <w:rPr>
          <w:rFonts w:eastAsiaTheme="minorEastAsia"/>
          <w:sz w:val="24"/>
          <w:lang w:val="en-US" w:eastAsia="ko-KR"/>
        </w:rPr>
        <w:t xml:space="preserve"> innovation or fashion content and a higher profit margin</w:t>
      </w:r>
      <w:r w:rsidR="00C5399D" w:rsidRPr="0038230B">
        <w:rPr>
          <w:rFonts w:eastAsiaTheme="minorEastAsia"/>
          <w:sz w:val="24"/>
          <w:lang w:val="en-US" w:eastAsia="ko-KR"/>
        </w:rPr>
        <w:t xml:space="preserve">, </w:t>
      </w:r>
      <w:r w:rsidR="00ED534D" w:rsidRPr="0038230B">
        <w:rPr>
          <w:rFonts w:eastAsiaTheme="minorEastAsia"/>
          <w:sz w:val="24"/>
          <w:lang w:val="en-US" w:eastAsia="ko-KR"/>
        </w:rPr>
        <w:t>but</w:t>
      </w:r>
      <w:r w:rsidR="007F0869" w:rsidRPr="0038230B">
        <w:rPr>
          <w:rFonts w:eastAsiaTheme="minorEastAsia"/>
          <w:sz w:val="24"/>
          <w:lang w:val="en-US" w:eastAsia="ko-KR"/>
        </w:rPr>
        <w:t xml:space="preserve"> </w:t>
      </w:r>
      <w:r w:rsidR="00C5399D" w:rsidRPr="0038230B">
        <w:rPr>
          <w:rFonts w:eastAsiaTheme="minorEastAsia"/>
          <w:sz w:val="24"/>
          <w:lang w:val="en-US" w:eastAsia="ko-KR"/>
        </w:rPr>
        <w:t xml:space="preserve">a </w:t>
      </w:r>
      <w:r w:rsidR="007F0869" w:rsidRPr="0038230B">
        <w:rPr>
          <w:rFonts w:eastAsiaTheme="minorEastAsia"/>
          <w:sz w:val="24"/>
          <w:lang w:val="en-US" w:eastAsia="ko-KR"/>
        </w:rPr>
        <w:t>short lifecycle that results in highly unpredictable demand</w:t>
      </w:r>
      <w:r w:rsidR="00471963" w:rsidRPr="0038230B">
        <w:rPr>
          <w:rFonts w:eastAsiaTheme="minorEastAsia"/>
          <w:sz w:val="24"/>
          <w:lang w:val="en-US" w:eastAsia="ko-KR"/>
        </w:rPr>
        <w:t xml:space="preserve"> (i.e.</w:t>
      </w:r>
      <w:r w:rsidR="00C5399D" w:rsidRPr="0038230B">
        <w:rPr>
          <w:rFonts w:eastAsiaTheme="minorEastAsia"/>
          <w:sz w:val="24"/>
          <w:lang w:val="en-US" w:eastAsia="ko-KR"/>
        </w:rPr>
        <w:t>,</w:t>
      </w:r>
      <w:r w:rsidR="00471963" w:rsidRPr="0038230B">
        <w:rPr>
          <w:rFonts w:eastAsiaTheme="minorEastAsia"/>
          <w:sz w:val="24"/>
          <w:lang w:val="en-US" w:eastAsia="ko-KR"/>
        </w:rPr>
        <w:t xml:space="preserve"> </w:t>
      </w:r>
      <w:r w:rsidR="00C5399D" w:rsidRPr="0038230B">
        <w:rPr>
          <w:rFonts w:eastAsiaTheme="minorEastAsia"/>
          <w:sz w:val="24"/>
          <w:lang w:val="en-US" w:eastAsia="ko-KR"/>
        </w:rPr>
        <w:t xml:space="preserve">a </w:t>
      </w:r>
      <w:r w:rsidR="00471963" w:rsidRPr="0038230B">
        <w:rPr>
          <w:rFonts w:eastAsiaTheme="minorEastAsia"/>
          <w:sz w:val="24"/>
          <w:lang w:val="en-US" w:eastAsia="ko-KR"/>
        </w:rPr>
        <w:t>high level of customi</w:t>
      </w:r>
      <w:r w:rsidR="00C5399D" w:rsidRPr="0038230B">
        <w:rPr>
          <w:rFonts w:eastAsiaTheme="minorEastAsia"/>
          <w:sz w:val="24"/>
          <w:lang w:val="en-US" w:eastAsia="ko-KR"/>
        </w:rPr>
        <w:t>z</w:t>
      </w:r>
      <w:r w:rsidR="00471963" w:rsidRPr="0038230B">
        <w:rPr>
          <w:rFonts w:eastAsiaTheme="minorEastAsia"/>
          <w:sz w:val="24"/>
          <w:lang w:val="en-US" w:eastAsia="ko-KR"/>
        </w:rPr>
        <w:t>ation)</w:t>
      </w:r>
      <w:r w:rsidR="00123E5B" w:rsidRPr="0038230B">
        <w:rPr>
          <w:rFonts w:eastAsiaTheme="minorEastAsia"/>
          <w:sz w:val="24"/>
          <w:lang w:val="en-US" w:eastAsia="ko-KR"/>
        </w:rPr>
        <w:t>, which lead</w:t>
      </w:r>
      <w:r w:rsidR="00D11ED5" w:rsidRPr="0038230B">
        <w:rPr>
          <w:rFonts w:eastAsiaTheme="minorEastAsia"/>
          <w:sz w:val="24"/>
          <w:lang w:val="en-US" w:eastAsia="ko-KR"/>
        </w:rPr>
        <w:t>s</w:t>
      </w:r>
      <w:r w:rsidR="00123E5B" w:rsidRPr="0038230B">
        <w:rPr>
          <w:rFonts w:eastAsiaTheme="minorEastAsia"/>
          <w:sz w:val="24"/>
          <w:lang w:val="en-US" w:eastAsia="ko-KR"/>
        </w:rPr>
        <w:t xml:space="preserve"> to focus</w:t>
      </w:r>
      <w:r w:rsidR="00D11ED5" w:rsidRPr="0038230B">
        <w:rPr>
          <w:rFonts w:eastAsiaTheme="minorEastAsia"/>
          <w:sz w:val="24"/>
          <w:lang w:val="en-US" w:eastAsia="ko-KR"/>
        </w:rPr>
        <w:t>ing</w:t>
      </w:r>
      <w:r w:rsidR="00123E5B" w:rsidRPr="0038230B">
        <w:rPr>
          <w:rFonts w:eastAsiaTheme="minorEastAsia"/>
          <w:sz w:val="24"/>
          <w:lang w:val="en-US" w:eastAsia="ko-KR"/>
        </w:rPr>
        <w:t xml:space="preserve"> on agile SC</w:t>
      </w:r>
      <w:r w:rsidR="007F0869" w:rsidRPr="0038230B">
        <w:rPr>
          <w:rFonts w:eastAsiaTheme="minorEastAsia"/>
          <w:sz w:val="24"/>
          <w:lang w:val="en-US" w:eastAsia="ko-KR"/>
        </w:rPr>
        <w:t xml:space="preserve">. </w:t>
      </w:r>
      <w:r w:rsidR="00ED534D" w:rsidRPr="0038230B">
        <w:rPr>
          <w:rFonts w:eastAsiaTheme="minorEastAsia"/>
          <w:sz w:val="24"/>
          <w:lang w:val="en-US" w:eastAsia="ko-KR"/>
        </w:rPr>
        <w:t>Therefore</w:t>
      </w:r>
      <w:r w:rsidR="00C6207C" w:rsidRPr="0038230B">
        <w:rPr>
          <w:rFonts w:eastAsiaTheme="minorEastAsia"/>
          <w:sz w:val="24"/>
          <w:lang w:val="en-US" w:eastAsia="ko-KR"/>
        </w:rPr>
        <w:t xml:space="preserve">, </w:t>
      </w:r>
      <w:r w:rsidR="00FD4686" w:rsidRPr="0038230B">
        <w:rPr>
          <w:rFonts w:eastAsiaTheme="minorEastAsia"/>
          <w:sz w:val="24"/>
          <w:lang w:val="en-US" w:eastAsia="ko-KR"/>
        </w:rPr>
        <w:t xml:space="preserve">this study explored general relationships between </w:t>
      </w:r>
      <w:r w:rsidR="00471963" w:rsidRPr="0038230B">
        <w:rPr>
          <w:rFonts w:eastAsiaTheme="minorEastAsia"/>
          <w:sz w:val="24"/>
          <w:lang w:val="en-US" w:eastAsia="ko-KR"/>
        </w:rPr>
        <w:t>SC</w:t>
      </w:r>
      <w:r w:rsidR="00FD4686" w:rsidRPr="0038230B">
        <w:rPr>
          <w:rFonts w:eastAsiaTheme="minorEastAsia"/>
          <w:sz w:val="24"/>
          <w:lang w:val="en-US" w:eastAsia="ko-KR"/>
        </w:rPr>
        <w:t xml:space="preserve"> agility and business performance by sampling </w:t>
      </w:r>
      <w:r w:rsidR="006226F8" w:rsidRPr="0038230B">
        <w:rPr>
          <w:rFonts w:eastAsiaTheme="minorEastAsia"/>
          <w:sz w:val="24"/>
          <w:lang w:val="en-US" w:eastAsia="ko-KR"/>
        </w:rPr>
        <w:t>diverse</w:t>
      </w:r>
      <w:r w:rsidR="00FD4686" w:rsidRPr="0038230B">
        <w:rPr>
          <w:rFonts w:eastAsiaTheme="minorEastAsia"/>
          <w:sz w:val="24"/>
          <w:lang w:val="en-US" w:eastAsia="ko-KR"/>
        </w:rPr>
        <w:t xml:space="preserve"> manufacturing industries</w:t>
      </w:r>
      <w:r w:rsidR="007F0869" w:rsidRPr="0038230B">
        <w:rPr>
          <w:rFonts w:eastAsiaTheme="minorEastAsia"/>
          <w:sz w:val="24"/>
          <w:lang w:val="en-US" w:eastAsia="ko-KR"/>
        </w:rPr>
        <w:t xml:space="preserve"> </w:t>
      </w:r>
      <w:r w:rsidR="00ED534D" w:rsidRPr="0038230B">
        <w:rPr>
          <w:rFonts w:eastAsiaTheme="minorEastAsia"/>
          <w:sz w:val="24"/>
          <w:lang w:val="en-US" w:eastAsia="ko-KR"/>
        </w:rPr>
        <w:t xml:space="preserve">that supply </w:t>
      </w:r>
      <w:r w:rsidR="007F0869" w:rsidRPr="0038230B">
        <w:rPr>
          <w:rFonts w:eastAsiaTheme="minorEastAsia"/>
          <w:sz w:val="24"/>
          <w:lang w:val="en-US" w:eastAsia="ko-KR"/>
        </w:rPr>
        <w:t>product</w:t>
      </w:r>
      <w:r w:rsidR="00471963" w:rsidRPr="0038230B">
        <w:rPr>
          <w:rFonts w:eastAsiaTheme="minorEastAsia"/>
          <w:sz w:val="24"/>
          <w:lang w:val="en-US" w:eastAsia="ko-KR"/>
        </w:rPr>
        <w:t>s with high level</w:t>
      </w:r>
      <w:r w:rsidR="00C5399D" w:rsidRPr="0038230B">
        <w:rPr>
          <w:rFonts w:eastAsiaTheme="minorEastAsia"/>
          <w:sz w:val="24"/>
          <w:lang w:val="en-US" w:eastAsia="ko-KR"/>
        </w:rPr>
        <w:t>s</w:t>
      </w:r>
      <w:r w:rsidR="00471963" w:rsidRPr="0038230B">
        <w:rPr>
          <w:rFonts w:eastAsiaTheme="minorEastAsia"/>
          <w:sz w:val="24"/>
          <w:lang w:val="en-US" w:eastAsia="ko-KR"/>
        </w:rPr>
        <w:t xml:space="preserve"> of customi</w:t>
      </w:r>
      <w:r w:rsidR="00C5399D" w:rsidRPr="0038230B">
        <w:rPr>
          <w:rFonts w:eastAsiaTheme="minorEastAsia"/>
          <w:sz w:val="24"/>
          <w:lang w:val="en-US" w:eastAsia="ko-KR"/>
        </w:rPr>
        <w:t>z</w:t>
      </w:r>
      <w:r w:rsidR="00471963" w:rsidRPr="0038230B">
        <w:rPr>
          <w:rFonts w:eastAsiaTheme="minorEastAsia"/>
          <w:sz w:val="24"/>
          <w:lang w:val="en-US" w:eastAsia="ko-KR"/>
        </w:rPr>
        <w:t>ation</w:t>
      </w:r>
      <w:r w:rsidR="00FD4686" w:rsidRPr="0038230B">
        <w:rPr>
          <w:rFonts w:eastAsiaTheme="minorEastAsia"/>
          <w:sz w:val="24"/>
          <w:lang w:val="en-US" w:eastAsia="ko-KR"/>
        </w:rPr>
        <w:t xml:space="preserve">. The </w:t>
      </w:r>
      <w:r w:rsidR="00ED534D" w:rsidRPr="0038230B">
        <w:rPr>
          <w:rFonts w:eastAsiaTheme="minorEastAsia"/>
          <w:sz w:val="24"/>
          <w:lang w:val="en-US" w:eastAsia="ko-KR"/>
        </w:rPr>
        <w:t>findings</w:t>
      </w:r>
      <w:r w:rsidR="00FD4686" w:rsidRPr="0038230B">
        <w:rPr>
          <w:rFonts w:eastAsiaTheme="minorEastAsia"/>
          <w:sz w:val="24"/>
          <w:lang w:val="en-US" w:eastAsia="ko-KR"/>
        </w:rPr>
        <w:t xml:space="preserve"> </w:t>
      </w:r>
      <w:r w:rsidR="00ED534D" w:rsidRPr="0038230B">
        <w:rPr>
          <w:rFonts w:eastAsiaTheme="minorEastAsia"/>
          <w:sz w:val="24"/>
          <w:lang w:val="en-US" w:eastAsia="ko-KR"/>
        </w:rPr>
        <w:t>reveal</w:t>
      </w:r>
      <w:r w:rsidRPr="0038230B">
        <w:rPr>
          <w:rFonts w:eastAsiaTheme="minorEastAsia"/>
          <w:sz w:val="24"/>
          <w:lang w:val="en-US" w:eastAsia="ko-KR"/>
        </w:rPr>
        <w:t xml:space="preserve"> </w:t>
      </w:r>
      <w:r w:rsidR="00C6207C" w:rsidRPr="0038230B">
        <w:rPr>
          <w:rFonts w:eastAsiaTheme="minorEastAsia"/>
          <w:sz w:val="24"/>
          <w:lang w:val="en-US" w:eastAsia="ko-KR"/>
        </w:rPr>
        <w:t xml:space="preserve">general </w:t>
      </w:r>
      <w:r w:rsidRPr="0038230B">
        <w:rPr>
          <w:rFonts w:eastAsiaTheme="minorEastAsia"/>
          <w:sz w:val="24"/>
          <w:lang w:val="en-US" w:eastAsia="ko-KR"/>
        </w:rPr>
        <w:t xml:space="preserve">insights for </w:t>
      </w:r>
      <w:r w:rsidR="00614A5F" w:rsidRPr="0038230B">
        <w:rPr>
          <w:rFonts w:eastAsiaTheme="minorEastAsia"/>
          <w:sz w:val="24"/>
          <w:lang w:val="en-US" w:eastAsia="ko-KR"/>
        </w:rPr>
        <w:t>SC</w:t>
      </w:r>
      <w:r w:rsidRPr="0038230B">
        <w:rPr>
          <w:rFonts w:eastAsiaTheme="minorEastAsia"/>
          <w:sz w:val="24"/>
          <w:lang w:val="en-US" w:eastAsia="ko-KR"/>
        </w:rPr>
        <w:t xml:space="preserve"> managers by providing</w:t>
      </w:r>
      <w:r w:rsidR="006226F8" w:rsidRPr="0038230B">
        <w:rPr>
          <w:rFonts w:eastAsiaTheme="minorEastAsia"/>
          <w:sz w:val="24"/>
          <w:lang w:val="en-US" w:eastAsia="ko-KR"/>
        </w:rPr>
        <w:t xml:space="preserve"> </w:t>
      </w:r>
      <w:r w:rsidRPr="0038230B">
        <w:rPr>
          <w:rFonts w:eastAsiaTheme="minorEastAsia"/>
          <w:sz w:val="24"/>
          <w:lang w:val="en-US" w:eastAsia="ko-KR"/>
        </w:rPr>
        <w:t xml:space="preserve">the empirical evidence </w:t>
      </w:r>
      <w:r w:rsidR="00BC5928" w:rsidRPr="0038230B">
        <w:rPr>
          <w:rFonts w:eastAsiaTheme="minorEastAsia"/>
          <w:sz w:val="24"/>
          <w:lang w:val="en-US" w:eastAsia="ko-KR"/>
        </w:rPr>
        <w:t xml:space="preserve">they </w:t>
      </w:r>
      <w:r w:rsidR="008C2875" w:rsidRPr="0038230B">
        <w:rPr>
          <w:rFonts w:eastAsiaTheme="minorEastAsia"/>
          <w:sz w:val="24"/>
          <w:lang w:val="en-US" w:eastAsia="ko-KR"/>
        </w:rPr>
        <w:t xml:space="preserve">require </w:t>
      </w:r>
      <w:r w:rsidR="00BC5928" w:rsidRPr="0038230B">
        <w:rPr>
          <w:rFonts w:eastAsiaTheme="minorEastAsia"/>
          <w:sz w:val="24"/>
          <w:lang w:val="en-US" w:eastAsia="ko-KR"/>
        </w:rPr>
        <w:t xml:space="preserve">in </w:t>
      </w:r>
      <w:r w:rsidRPr="0038230B">
        <w:rPr>
          <w:rFonts w:eastAsiaTheme="minorEastAsia"/>
          <w:sz w:val="24"/>
          <w:lang w:val="en-US" w:eastAsia="ko-KR"/>
        </w:rPr>
        <w:t>support</w:t>
      </w:r>
      <w:r w:rsidR="00FD4686" w:rsidRPr="0038230B">
        <w:rPr>
          <w:rFonts w:eastAsiaTheme="minorEastAsia"/>
          <w:sz w:val="24"/>
          <w:lang w:val="en-US" w:eastAsia="ko-KR"/>
        </w:rPr>
        <w:t>ing</w:t>
      </w:r>
      <w:r w:rsidRPr="0038230B">
        <w:rPr>
          <w:rFonts w:eastAsiaTheme="minorEastAsia"/>
          <w:sz w:val="24"/>
          <w:lang w:val="en-US" w:eastAsia="ko-KR"/>
        </w:rPr>
        <w:t xml:space="preserve"> their companies’ decision-making developments </w:t>
      </w:r>
      <w:r w:rsidR="008C2875" w:rsidRPr="0038230B">
        <w:rPr>
          <w:rFonts w:eastAsiaTheme="minorEastAsia"/>
          <w:sz w:val="24"/>
          <w:lang w:val="en-US" w:eastAsia="ko-KR"/>
        </w:rPr>
        <w:t>to</w:t>
      </w:r>
      <w:r w:rsidRPr="0038230B">
        <w:rPr>
          <w:rFonts w:eastAsiaTheme="minorEastAsia"/>
          <w:sz w:val="24"/>
          <w:lang w:val="en-US" w:eastAsia="ko-KR"/>
        </w:rPr>
        <w:t xml:space="preserve"> </w:t>
      </w:r>
      <w:r w:rsidR="008C2875" w:rsidRPr="0038230B">
        <w:rPr>
          <w:rFonts w:eastAsiaTheme="minorEastAsia"/>
          <w:sz w:val="24"/>
          <w:lang w:val="en-US" w:eastAsia="ko-KR"/>
        </w:rPr>
        <w:t>achieve</w:t>
      </w:r>
      <w:r w:rsidR="00C6207C" w:rsidRPr="0038230B">
        <w:rPr>
          <w:rFonts w:eastAsiaTheme="minorEastAsia"/>
          <w:sz w:val="24"/>
          <w:lang w:val="en-US" w:eastAsia="ko-KR"/>
        </w:rPr>
        <w:t xml:space="preserve"> </w:t>
      </w:r>
      <w:r w:rsidR="00ED534D" w:rsidRPr="0038230B">
        <w:rPr>
          <w:rFonts w:eastAsiaTheme="minorEastAsia"/>
          <w:sz w:val="24"/>
          <w:lang w:val="en-US" w:eastAsia="ko-KR"/>
        </w:rPr>
        <w:t>either innovation or</w:t>
      </w:r>
      <w:r w:rsidR="00FD4686" w:rsidRPr="0038230B">
        <w:rPr>
          <w:rFonts w:eastAsiaTheme="minorEastAsia"/>
          <w:sz w:val="24"/>
          <w:lang w:val="en-US" w:eastAsia="ko-KR"/>
        </w:rPr>
        <w:t xml:space="preserve"> product variety</w:t>
      </w:r>
      <w:r w:rsidR="00C6207C" w:rsidRPr="0038230B">
        <w:rPr>
          <w:rFonts w:eastAsiaTheme="minorEastAsia"/>
          <w:sz w:val="24"/>
          <w:lang w:val="en-US" w:eastAsia="ko-KR"/>
        </w:rPr>
        <w:t xml:space="preserve"> ambitions</w:t>
      </w:r>
      <w:r w:rsidR="008C2875" w:rsidRPr="0038230B">
        <w:rPr>
          <w:rFonts w:eastAsiaTheme="minorEastAsia"/>
          <w:sz w:val="24"/>
          <w:lang w:val="en-US" w:eastAsia="ko-KR"/>
        </w:rPr>
        <w:t xml:space="preserve"> and improved business performance.</w:t>
      </w:r>
      <w:r w:rsidR="00ED534D" w:rsidRPr="0038230B">
        <w:rPr>
          <w:rFonts w:eastAsiaTheme="minorEastAsia"/>
          <w:sz w:val="24"/>
          <w:lang w:val="en-US" w:eastAsia="ko-KR"/>
        </w:rPr>
        <w:t xml:space="preserve"> </w:t>
      </w:r>
      <w:r w:rsidR="00C5399D" w:rsidRPr="0038230B">
        <w:rPr>
          <w:rFonts w:eastAsiaTheme="minorEastAsia"/>
          <w:sz w:val="24"/>
          <w:lang w:val="en-US" w:eastAsia="ko-KR"/>
        </w:rPr>
        <w:t>Furthermore</w:t>
      </w:r>
      <w:r w:rsidR="00ED534D" w:rsidRPr="0038230B">
        <w:rPr>
          <w:rFonts w:eastAsiaTheme="minorEastAsia"/>
          <w:sz w:val="24"/>
          <w:lang w:val="en-US" w:eastAsia="ko-KR"/>
        </w:rPr>
        <w:t xml:space="preserve">, </w:t>
      </w:r>
      <w:r w:rsidR="00C5399D" w:rsidRPr="0038230B">
        <w:rPr>
          <w:rFonts w:eastAsiaTheme="minorEastAsia"/>
          <w:sz w:val="24"/>
          <w:lang w:val="en-US" w:eastAsia="ko-KR"/>
        </w:rPr>
        <w:t xml:space="preserve">the </w:t>
      </w:r>
      <w:r w:rsidR="00ED534D" w:rsidRPr="0038230B">
        <w:rPr>
          <w:rFonts w:eastAsiaTheme="minorEastAsia"/>
          <w:sz w:val="24"/>
          <w:lang w:val="en-US" w:eastAsia="ko-KR"/>
        </w:rPr>
        <w:t>findings provide the appropriate theoretical approach</w:t>
      </w:r>
      <w:r w:rsidR="00471963" w:rsidRPr="0038230B">
        <w:rPr>
          <w:rFonts w:eastAsiaTheme="minorEastAsia"/>
          <w:sz w:val="24"/>
          <w:lang w:val="en-US" w:eastAsia="ko-KR"/>
        </w:rPr>
        <w:t>es</w:t>
      </w:r>
      <w:r w:rsidR="00ED534D" w:rsidRPr="0038230B">
        <w:rPr>
          <w:rFonts w:eastAsiaTheme="minorEastAsia"/>
          <w:sz w:val="24"/>
          <w:lang w:val="en-US" w:eastAsia="ko-KR"/>
        </w:rPr>
        <w:t xml:space="preserve"> in </w:t>
      </w:r>
      <w:r w:rsidR="00C5399D" w:rsidRPr="0038230B">
        <w:rPr>
          <w:rFonts w:eastAsiaTheme="minorEastAsia"/>
          <w:sz w:val="24"/>
          <w:lang w:val="en-US" w:eastAsia="ko-KR"/>
        </w:rPr>
        <w:t xml:space="preserve">a </w:t>
      </w:r>
      <w:r w:rsidR="00ED534D" w:rsidRPr="0038230B">
        <w:rPr>
          <w:rFonts w:eastAsiaTheme="minorEastAsia"/>
          <w:sz w:val="24"/>
          <w:lang w:val="en-US" w:eastAsia="ko-KR"/>
        </w:rPr>
        <w:t>highly customi</w:t>
      </w:r>
      <w:r w:rsidR="00C5399D" w:rsidRPr="0038230B">
        <w:rPr>
          <w:rFonts w:eastAsiaTheme="minorEastAsia"/>
          <w:sz w:val="24"/>
          <w:lang w:val="en-US" w:eastAsia="ko-KR"/>
        </w:rPr>
        <w:t>z</w:t>
      </w:r>
      <w:r w:rsidR="00ED534D" w:rsidRPr="0038230B">
        <w:rPr>
          <w:rFonts w:eastAsiaTheme="minorEastAsia"/>
          <w:sz w:val="24"/>
          <w:lang w:val="en-US" w:eastAsia="ko-KR"/>
        </w:rPr>
        <w:t xml:space="preserve">ed context. </w:t>
      </w:r>
      <w:r w:rsidRPr="0038230B">
        <w:rPr>
          <w:rFonts w:eastAsiaTheme="minorEastAsia"/>
          <w:sz w:val="24"/>
          <w:lang w:val="en-US" w:eastAsia="ko-KR"/>
        </w:rPr>
        <w:t xml:space="preserve"> </w:t>
      </w:r>
    </w:p>
    <w:p w:rsidR="00B70C13" w:rsidRPr="0038230B" w:rsidRDefault="00B70C13" w:rsidP="00B70C1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paper has the following structure. In the next section, a description of the literature review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conceptual model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hypothesis development provide a theoretical background to the study. This is followed by a description of the research methodology. The next section consists of </w:t>
      </w:r>
      <w:r w:rsidR="00C767C3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analyse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s and discussion of the research results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including the implications of the structural equation models </w:t>
      </w:r>
      <w:r w:rsidR="00C767C3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employed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</w:t>
      </w:r>
      <w:r w:rsidR="00471963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explore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relationships between </w:t>
      </w:r>
      <w:r w:rsidR="00614A5F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SC</w:t>
      </w:r>
      <w:r w:rsidR="00E44B37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agility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E44B37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business performance.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The final conclusions, study limitations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suggestions for related future work bring the paper to a close.</w:t>
      </w:r>
    </w:p>
    <w:p w:rsidR="00FD4686" w:rsidRPr="0038230B" w:rsidRDefault="00FD4686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2C50" w:rsidRPr="0038230B" w:rsidRDefault="00B33096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212C50" w:rsidRPr="0038230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A0106" w:rsidRPr="0038230B">
        <w:rPr>
          <w:rFonts w:ascii="Times New Roman" w:hAnsi="Times New Roman" w:cs="Times New Roman"/>
          <w:b/>
          <w:sz w:val="24"/>
          <w:szCs w:val="24"/>
          <w:lang w:val="en-US"/>
        </w:rPr>
        <w:t>onceptual model and hypothes</w:t>
      </w:r>
      <w:r w:rsidR="00BC5928" w:rsidRPr="0038230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A0106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 w:rsidR="001A5B94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development </w:t>
      </w:r>
    </w:p>
    <w:p w:rsidR="006226F8" w:rsidRPr="0038230B" w:rsidRDefault="006226F8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26F8" w:rsidRPr="0038230B" w:rsidRDefault="0025679B" w:rsidP="00F3246A">
      <w:pPr>
        <w:adjustRightInd w:val="0"/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2.1 </w:t>
      </w:r>
      <w:r w:rsidR="00A46824" w:rsidRPr="0038230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F8004B" w:rsidRPr="0038230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46824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agility </w:t>
      </w:r>
    </w:p>
    <w:p w:rsidR="00A46824" w:rsidRPr="0038230B" w:rsidRDefault="00BC5928" w:rsidP="00F3246A">
      <w:pPr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a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gile </w:t>
      </w:r>
      <w:r w:rsidR="00E65C60" w:rsidRPr="0038230B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E65C60" w:rsidRPr="0038230B">
        <w:rPr>
          <w:rFonts w:ascii="Times New Roman" w:hAnsi="Times New Roman" w:cs="Times New Roman"/>
          <w:sz w:val="24"/>
          <w:szCs w:val="24"/>
          <w:lang w:val="en-US"/>
        </w:rPr>
        <w:t>implies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the capacity to operate profitably in a competitive environment of continually and unpredictably changing customer opportunities.</w:t>
      </w:r>
      <w:r w:rsidR="00037FD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f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lexible and rapid response represents an element of agility </w:t>
      </w:r>
      <w:r w:rsidR="00EC17B7" w:rsidRPr="0038230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defined as the capability of an organi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ation to adapt to or react to marketplace changes </w:t>
      </w:r>
      <w:r w:rsidR="002917C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exploit marke</w:t>
      </w:r>
      <w:r w:rsidR="00B3309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 opportunities (Goldman et al.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1995).</w:t>
      </w:r>
      <w:r w:rsidR="00A468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Sharifi</w:t>
      </w:r>
      <w:proofErr w:type="spellEnd"/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Zhang (1999</w:t>
      </w:r>
      <w:r w:rsidR="0025679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 have also defined agility as t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he ability to cope with unexpected challenges, to survive unprecedented threats of the business environment</w:t>
      </w:r>
      <w:r w:rsidR="00EC17B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17B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sustainability)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and to take advanta</w:t>
      </w:r>
      <w:r w:rsidR="0025679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 of changes as opportunities.</w:t>
      </w:r>
      <w:r w:rsidR="00A468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5EF8" w:rsidRPr="0038230B" w:rsidRDefault="009D5C8D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2917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clearly distinguish between the concepts of flexibility and agility.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Bernardes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Hanna (2009) clarified the conceptual differences between </w:t>
      </w:r>
      <w:r w:rsidR="002917C6" w:rsidRPr="0038230B">
        <w:rPr>
          <w:rFonts w:ascii="Times New Roman" w:hAnsi="Times New Roman" w:cs="Times New Roman"/>
          <w:sz w:val="24"/>
          <w:szCs w:val="24"/>
          <w:lang w:val="en-US"/>
        </w:rPr>
        <w:t>two 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erms that are 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used inconsistently and ambiguously in operations management studies. They defined flexibilit</w:t>
      </w:r>
      <w:r w:rsidR="002567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y as </w:t>
      </w:r>
      <w:r w:rsidRPr="0038230B">
        <w:rPr>
          <w:rFonts w:ascii="Times New Roman" w:hAnsi="Times New Roman" w:cs="Times New Roman"/>
          <w:iCs/>
          <w:sz w:val="24"/>
          <w:szCs w:val="24"/>
          <w:lang w:val="en-US"/>
        </w:rPr>
        <w:t>the ability to change status within an existing configuration of pre-established parameters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; alternatively, </w:t>
      </w:r>
      <w:r w:rsidR="002567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they considered agility </w:t>
      </w:r>
      <w:r w:rsidRPr="003823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ability to rapidly reconfigure with a new parameter set </w:t>
      </w:r>
      <w:r w:rsidR="00850ACF" w:rsidRPr="0038230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at the </w:t>
      </w:r>
      <w:r w:rsidRPr="0038230B">
        <w:rPr>
          <w:rFonts w:ascii="Times New Roman" w:hAnsi="Times New Roman" w:cs="Times New Roman"/>
          <w:iCs/>
          <w:sz w:val="24"/>
          <w:szCs w:val="24"/>
          <w:lang w:val="en-US"/>
        </w:rPr>
        <w:t>business level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8230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435EF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Thus, </w:t>
      </w:r>
      <w:r w:rsidR="00F8004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flexibility is concerned with 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internally focused </w:t>
      </w:r>
      <w:r w:rsidR="002917C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capability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adaptability of a</w:t>
      </w:r>
      <w:r w:rsidR="008530F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30F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organi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8530F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ation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’s internal supply chain functions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EC17B7" w:rsidRPr="0038230B">
        <w:rPr>
          <w:rFonts w:ascii="Times New Roman" w:hAnsi="Times New Roman" w:cs="Times New Roman"/>
          <w:sz w:val="24"/>
          <w:szCs w:val="24"/>
          <w:lang w:val="en-US"/>
        </w:rPr>
        <w:t>such as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purchasing, engineering, manufacturing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distribution</w:t>
      </w:r>
      <w:r w:rsidR="00B3309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B3309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However, 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agility represents an externally focused competence</w:t>
      </w:r>
      <w:r w:rsidR="008530F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capability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11ED5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concentrating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on speed at the </w:t>
      </w:r>
      <w:r w:rsidR="002917C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business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level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C17B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for example,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market responsiveness, </w:t>
      </w:r>
      <w:r w:rsidR="009946E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reduced product development cycle time, reduced delivery and manufacturing 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lead time, high level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of customi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ation and service,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</w:t>
      </w:r>
      <w:r w:rsidR="00C539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frequency of produc</w:t>
      </w:r>
      <w:r w:rsidR="00B3309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 introduction (Swafford et al.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2008). </w:t>
      </w:r>
      <w:r w:rsidR="00F8004B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650E5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650E5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>speedily</w:t>
      </w:r>
      <w:r w:rsidR="00650E5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these outcomes can be changed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78A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t</w:t>
      </w:r>
      <w:r w:rsidR="00B44259" w:rsidRPr="0038230B">
        <w:rPr>
          <w:rFonts w:ascii="Times New Roman" w:hAnsi="Times New Roman" w:cs="Times New Roman"/>
          <w:sz w:val="24"/>
          <w:szCs w:val="24"/>
          <w:lang w:val="en-US"/>
        </w:rPr>
        <w:t>his study employ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4425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B4425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items to define supply chain agility based on the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B4425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of Swafford et al. (2008). </w:t>
      </w:r>
      <w:r w:rsidR="00091B8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sum up, SC agility is regarded as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 organization’s </w:t>
      </w:r>
      <w:r w:rsidR="00091B8A" w:rsidRPr="0038230B">
        <w:rPr>
          <w:rFonts w:ascii="Times New Roman" w:hAnsi="Times New Roman" w:cs="Times New Roman"/>
          <w:sz w:val="24"/>
          <w:szCs w:val="24"/>
          <w:lang w:val="en-US"/>
        </w:rPr>
        <w:t>competitive capability (Ngai et al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1B8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2011) to transform market uncertainty into oppor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>tunities through rapid response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especially in high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>level customi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530F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6462A" w:rsidRPr="0038230B" w:rsidRDefault="0056462A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(2009), three factors distinguish an agile f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>rom a lean manufacturing system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high customi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ation capability, efficient variety handling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3E9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frequent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new product </w:t>
      </w:r>
      <w:r w:rsidR="00223E95" w:rsidRPr="0038230B">
        <w:rPr>
          <w:rFonts w:ascii="Times New Roman" w:hAnsi="Times New Roman" w:cs="Times New Roman"/>
          <w:sz w:val="24"/>
          <w:szCs w:val="24"/>
          <w:lang w:val="en-US"/>
        </w:rPr>
        <w:t>introduction.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C2" w:rsidRPr="0038230B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the choice of a cost-leadership strategy fully mediates the impact of the competitive intensity of 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industry as a driver of lean manufacturing, whilst agile manufacturing is directly affected by two drivers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: the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differentiation strategy 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 co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mpetitive intensity of 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>industry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39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5EF8"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2009).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An a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gile system is </w:t>
      </w:r>
      <w:r w:rsidR="00C24D6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found to be negatively associated with a cost-leadership strategy</w:t>
      </w:r>
      <w:r w:rsidR="00642BF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used in low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2BF3" w:rsidRPr="0038230B">
        <w:rPr>
          <w:rFonts w:ascii="Times New Roman" w:hAnsi="Times New Roman" w:cs="Times New Roman"/>
          <w:sz w:val="24"/>
          <w:szCs w:val="24"/>
          <w:lang w:val="en-US"/>
        </w:rPr>
        <w:t>level customi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42BF3" w:rsidRPr="0038230B">
        <w:rPr>
          <w:rFonts w:ascii="Times New Roman" w:hAnsi="Times New Roman" w:cs="Times New Roman"/>
          <w:sz w:val="24"/>
          <w:szCs w:val="24"/>
          <w:lang w:val="en-US"/>
        </w:rPr>
        <w:t>ation environment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 emphasi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ing the difference between lean and agile systems.</w:t>
      </w:r>
    </w:p>
    <w:p w:rsidR="00A46824" w:rsidRPr="0038230B" w:rsidRDefault="00F8004B" w:rsidP="00F3246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enables firm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improve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daily operations and customer service, which can result in differentiation and increasing profitability. 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Improving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requires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>reducing the product development cycle and manufacturing and delivery lead time, increasing the level of product customi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>ation in manufacturing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improving customer service, delivery reliability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responsiveness to market needs </w:t>
      </w:r>
      <w:r w:rsidR="00435EF8" w:rsidRPr="0038230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E876EC" w:rsidRPr="0038230B">
        <w:rPr>
          <w:rFonts w:ascii="Times New Roman" w:hAnsi="Times New Roman" w:cs="Times New Roman"/>
          <w:sz w:val="24"/>
          <w:szCs w:val="24"/>
          <w:lang w:val="en-US"/>
        </w:rPr>
        <w:t>Sharifi</w:t>
      </w:r>
      <w:proofErr w:type="spellEnd"/>
      <w:r w:rsidR="00E876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EF8" w:rsidRPr="0038230B">
        <w:rPr>
          <w:rFonts w:ascii="Times New Roman" w:hAnsi="Times New Roman" w:cs="Times New Roman"/>
          <w:sz w:val="24"/>
          <w:szCs w:val="24"/>
          <w:lang w:val="en-US"/>
        </w:rPr>
        <w:t>Zhang 1999; Van Hoek et al. 2001; Swafford et al. 2006; Swafford et al.</w:t>
      </w:r>
      <w:r w:rsidR="008D21D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2008)</w:t>
      </w:r>
      <w:r w:rsidR="00AF6B6B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6B6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D47A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SC agility </w:t>
      </w:r>
      <w:r w:rsidR="00DE20B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is all about customer responsiveness and is essential in ensuring 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 </w:t>
      </w:r>
      <w:r w:rsidR="00DE20B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firm’s external competitiveness</w:t>
      </w:r>
      <w:r w:rsidR="00A239E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(Van Hoek</w:t>
      </w:r>
      <w:r w:rsidR="00DE20B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A239E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et al. </w:t>
      </w:r>
      <w:r w:rsidR="00DE20B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2001) that enables effective and efficient responses to operational changes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DE20B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including procurement, manufacturing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DE20B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delivery (Liu et al. 2013). </w:t>
      </w:r>
      <w:r w:rsidR="00AC3E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Therefore,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agility focus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es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on customer responsiveness with speed </w:t>
      </w:r>
      <w:r w:rsidR="009E5BE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influenc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ing</w:t>
      </w:r>
      <w:r w:rsidR="009E5BE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37FD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customer service</w:t>
      </w:r>
      <w:r w:rsidR="009E5BE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differentiation capabilit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ies</w:t>
      </w:r>
      <w:r w:rsidR="0056462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rather than cost leadership capabilit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ies</w:t>
      </w:r>
      <w:r w:rsidR="00037FD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53ED" w:rsidRPr="0038230B">
        <w:rPr>
          <w:rFonts w:ascii="Times New Roman" w:hAnsi="Times New Roman" w:cs="Times New Roman"/>
          <w:sz w:val="24"/>
          <w:szCs w:val="24"/>
          <w:lang w:val="en-US"/>
        </w:rPr>
        <w:t>Agility ensures responsi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>veness to customer requirements, s</w:t>
      </w:r>
      <w:r w:rsidR="009253ED" w:rsidRPr="0038230B">
        <w:rPr>
          <w:rFonts w:ascii="Times New Roman" w:hAnsi="Times New Roman" w:cs="Times New Roman"/>
          <w:sz w:val="24"/>
          <w:szCs w:val="24"/>
          <w:lang w:val="en-US"/>
        </w:rPr>
        <w:t>ervices, resource efficiency and high business performance, and cost sensitivity to improve competitiveness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 differentiation</w:t>
      </w:r>
      <w:r w:rsidR="009253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volatile business environments (Hiroshi </w:t>
      </w:r>
      <w:r w:rsidR="0025679B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35EF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David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1999; Agarwal et al. 2006). </w:t>
      </w:r>
      <w:r w:rsidR="00E41C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 agile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E41C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is necessary to respond to volatile customer demand and high customer need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1C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AC3E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product </w:t>
      </w:r>
      <w:r w:rsidR="00435EF8" w:rsidRPr="0038230B">
        <w:rPr>
          <w:rFonts w:ascii="Times New Roman" w:hAnsi="Times New Roman" w:cs="Times New Roman"/>
          <w:sz w:val="24"/>
          <w:szCs w:val="24"/>
          <w:lang w:val="en-US"/>
        </w:rPr>
        <w:t>variety (Ag</w:t>
      </w:r>
      <w:r w:rsidR="00CE4DEC" w:rsidRPr="0038230B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435EF8" w:rsidRPr="0038230B">
        <w:rPr>
          <w:rFonts w:ascii="Times New Roman" w:hAnsi="Times New Roman" w:cs="Times New Roman"/>
          <w:sz w:val="24"/>
          <w:szCs w:val="24"/>
          <w:lang w:val="en-US"/>
        </w:rPr>
        <w:t>wal et al.</w:t>
      </w:r>
      <w:r w:rsidR="00E41C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2006). </w:t>
      </w:r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>Agile organi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can quickly satisfy customer orders, introduce new products frequently in a timely manner, and speedily achieve strategic alliance with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partners (</w:t>
      </w:r>
      <w:proofErr w:type="spellStart"/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>Gilgor</w:t>
      </w:r>
      <w:proofErr w:type="spellEnd"/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Holcomb, 2012). </w:t>
      </w:r>
      <w:r w:rsidR="000C3555" w:rsidRPr="0038230B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355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0C355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acts as a valuable operational capability, which is crucial to improving business performance (Swafford et al. 2008</w:t>
      </w:r>
      <w:r w:rsidR="00955C95" w:rsidRPr="0038230B">
        <w:rPr>
          <w:rFonts w:ascii="Times New Roman" w:hAnsi="Times New Roman" w:cs="Times New Roman"/>
          <w:sz w:val="24"/>
          <w:szCs w:val="24"/>
          <w:lang w:val="en-US"/>
        </w:rPr>
        <w:t>; Chiang et al.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344" w:rsidRPr="0038230B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0C355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0F1008" w:rsidRPr="0038230B">
        <w:rPr>
          <w:rFonts w:ascii="Times New Roman" w:hAnsi="Times New Roman" w:cs="Times New Roman"/>
          <w:sz w:val="24"/>
          <w:szCs w:val="24"/>
          <w:lang w:val="en-US"/>
        </w:rPr>
        <w:t>Tse</w:t>
      </w:r>
      <w:proofErr w:type="spellEnd"/>
      <w:r w:rsidR="000F100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et al. (2016) support the notion that SC agility positively influence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F100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firm performance. </w:t>
      </w:r>
      <w:r w:rsidR="00542648" w:rsidRPr="0038230B">
        <w:rPr>
          <w:rFonts w:ascii="Times New Roman" w:hAnsi="Times New Roman" w:cs="Times New Roman"/>
          <w:sz w:val="24"/>
          <w:szCs w:val="24"/>
          <w:lang w:val="en-US"/>
        </w:rPr>
        <w:t>To sum up</w:t>
      </w:r>
      <w:r w:rsidR="009253E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253ED" w:rsidRPr="0038230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9253ED" w:rsidRPr="0038230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C1C9A" w:rsidRPr="0038230B">
        <w:rPr>
          <w:rFonts w:ascii="Times New Roman" w:hAnsi="Times New Roman" w:cs="Times New Roman"/>
          <w:sz w:val="24"/>
          <w:szCs w:val="24"/>
          <w:lang w:val="en-US"/>
        </w:rPr>
        <w:t>apid customer responsiveness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SCs</w:t>
      </w:r>
      <w:r w:rsidR="007C1C9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can improve business performance by increasing opportunit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7C1C9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the market</w:t>
      </w:r>
      <w:r w:rsidR="0056462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through enhanced customer service</w:t>
      </w:r>
      <w:r w:rsidR="00D77C2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differentiation</w:t>
      </w:r>
      <w:r w:rsidR="007C1C9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4682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Therefore:</w:t>
      </w:r>
    </w:p>
    <w:p w:rsidR="00EC17B7" w:rsidRPr="0038230B" w:rsidRDefault="00EC17B7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6824" w:rsidRPr="0038230B" w:rsidRDefault="009E5BE7" w:rsidP="00F3246A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H1. </w:t>
      </w:r>
      <w:r w:rsidR="00F8004B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="00A468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468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positively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related to an organi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customer service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environment.</w:t>
      </w:r>
    </w:p>
    <w:p w:rsidR="009E5BE7" w:rsidRPr="0038230B" w:rsidRDefault="009E5BE7" w:rsidP="00CD47A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H2. </w:t>
      </w:r>
      <w:r w:rsidR="00F8004B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positively related to an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differentiation capability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97C99" w:rsidRPr="0038230B" w:rsidRDefault="00097C99" w:rsidP="00CD47A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H3. </w:t>
      </w:r>
      <w:r w:rsidR="00F8004B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positively related to an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business performance in 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6824" w:rsidRPr="0038230B" w:rsidRDefault="00A46824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9A" w:rsidRPr="0038230B" w:rsidRDefault="0025679B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2.2 </w:t>
      </w:r>
      <w:r w:rsidR="009E5BE7" w:rsidRPr="0038230B">
        <w:rPr>
          <w:rFonts w:ascii="Times New Roman" w:hAnsi="Times New Roman" w:cs="Times New Roman"/>
          <w:b/>
          <w:sz w:val="24"/>
          <w:szCs w:val="24"/>
          <w:lang w:val="en-US"/>
        </w:rPr>
        <w:t>Customer service</w:t>
      </w:r>
    </w:p>
    <w:p w:rsidR="009569BC" w:rsidRPr="0038230B" w:rsidRDefault="00DB6B4F" w:rsidP="00F3246A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ultimate aim of SC management</w:t>
      </w:r>
      <w:r w:rsidR="005E115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is to improve both efficiency (i.e.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5E115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cost reduction) and effectiveness (i.e., customer service) in a strategic framework to obtain a competitive advantage an</w:t>
      </w:r>
      <w:r w:rsidR="00435EF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 profitability (</w:t>
      </w:r>
      <w:proofErr w:type="spellStart"/>
      <w:r w:rsidR="00435EF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Mentzer</w:t>
      </w:r>
      <w:proofErr w:type="spellEnd"/>
      <w:r w:rsidR="00435EF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et al.</w:t>
      </w:r>
      <w:r w:rsidR="005E115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2001). </w:t>
      </w:r>
      <w:r w:rsidR="0058423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Therefore</w:t>
      </w:r>
      <w:r w:rsidR="005E115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="00435EF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customer service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performance 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has been 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identified as </w:t>
      </w:r>
      <w:r w:rsidR="00462B3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crucial component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of a </w:t>
      </w:r>
      <w:r w:rsidR="00F8004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7C1C9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performance measurement system</w:t>
      </w:r>
      <w:r w:rsidR="00435EF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="006E5BA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Beamon (1998)</w:t>
      </w:r>
      <w:r w:rsidR="009E5BE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2C15F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also </w:t>
      </w:r>
      <w:r w:rsidR="009E5BE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employed customer responsiveness as 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an </w:t>
      </w:r>
      <w:r w:rsidR="009E5BE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output measure that 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sets 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goals for a high level of customer service. </w:t>
      </w:r>
      <w:r w:rsidR="006E5BA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Customer service </w:t>
      </w:r>
      <w:r w:rsidR="00E85AA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includes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customer satisfaction, customer response times, on-time deliveries, order fill rate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="00462B3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minimi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462B3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ing 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customer complaints, backorder/stock-out, manufacturing lead time, and shipping errors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(Beamon</w:t>
      </w:r>
      <w:r w:rsidR="006E5BA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1999)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="00257502" w:rsidRPr="0038230B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1002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the following eight items were defined as 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aspects of</w:t>
      </w:r>
      <w:r w:rsidR="001002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customer service </w:t>
      </w:r>
      <w:r w:rsidR="009A318A" w:rsidRPr="0038230B">
        <w:rPr>
          <w:rFonts w:ascii="Times New Roman" w:hAnsi="Times New Roman" w:cs="Times New Roman"/>
          <w:sz w:val="24"/>
          <w:szCs w:val="24"/>
          <w:lang w:val="en-US"/>
        </w:rPr>
        <w:t>in this study</w:t>
      </w:r>
      <w:r w:rsidR="001002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: 1) 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0242" w:rsidRPr="0038230B">
        <w:rPr>
          <w:rFonts w:ascii="Times New Roman" w:hAnsi="Times New Roman" w:cs="Times New Roman"/>
          <w:sz w:val="24"/>
          <w:szCs w:val="24"/>
          <w:lang w:val="en-US"/>
        </w:rPr>
        <w:t>fill rate, 2) on-time delivery, 3) customer response time, 4) quality, 5) manufacturing lead time, 6) customer complaint reduction, 7) customer satisfaction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02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8) stock-out reduction </w:t>
      </w:r>
      <w:r w:rsidR="0065472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(Beamon 1999; </w:t>
      </w:r>
      <w:proofErr w:type="spellStart"/>
      <w:r w:rsidR="0065472F" w:rsidRPr="0038230B">
        <w:rPr>
          <w:rFonts w:ascii="Times New Roman" w:hAnsi="Times New Roman" w:cs="Times New Roman"/>
          <w:sz w:val="24"/>
          <w:szCs w:val="24"/>
          <w:lang w:val="en-US"/>
        </w:rPr>
        <w:t>Sezen</w:t>
      </w:r>
      <w:proofErr w:type="spellEnd"/>
      <w:r w:rsidR="0065472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2008)</w:t>
      </w:r>
      <w:r w:rsidR="001002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Ramdas</w:t>
      </w:r>
      <w:proofErr w:type="spellEnd"/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</w:t>
      </w:r>
      <w:proofErr w:type="spellStart"/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Spekman</w:t>
      </w:r>
      <w:proofErr w:type="spellEnd"/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(2000) also outlined six </w:t>
      </w:r>
      <w:r w:rsidR="00E85AA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factors</w:t>
      </w:r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that reflect different approaches to measuring customer </w:t>
      </w:r>
      <w:r w:rsidR="006E5BA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service </w:t>
      </w:r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outcomes as supply chain performance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inventory, time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(e.g.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product development time, time to market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time to break even)</w:t>
      </w:r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order-fulfilment, quality, </w:t>
      </w:r>
      <w:r w:rsidR="006E5BA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 customer</w:t>
      </w:r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focus and customer satisfaction. </w:t>
      </w:r>
    </w:p>
    <w:p w:rsidR="002B7B17" w:rsidRPr="0038230B" w:rsidRDefault="00462B30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 designed in this study c</w:t>
      </w:r>
      <w:r w:rsidR="00097C9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ustomer service </w:t>
      </w:r>
      <w:r w:rsidR="006E5BA6" w:rsidRPr="0038230B">
        <w:rPr>
          <w:rFonts w:ascii="Times New Roman" w:hAnsi="Times New Roman" w:cs="Times New Roman"/>
          <w:sz w:val="24"/>
          <w:szCs w:val="24"/>
          <w:lang w:val="en-US"/>
        </w:rPr>
        <w:t>can be</w:t>
      </w:r>
      <w:r w:rsidR="00097C9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treated as an intermediate performance outcome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097C9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while financial performance is viewed as the final </w:t>
      </w:r>
      <w:r w:rsidR="003147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business </w:t>
      </w:r>
      <w:r w:rsidR="00097C9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ormance outcome (Vickery et al.</w:t>
      </w:r>
      <w:r w:rsidR="00097C9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2003). 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Customer </w:t>
      </w:r>
      <w:r w:rsidR="005C0513" w:rsidRPr="0038230B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refers to the extent of customer responsiveness 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that 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results in sustaining a loyal customer 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base 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="005C051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expanding a new 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one 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</w:t>
      </w:r>
      <w:proofErr w:type="spellStart"/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Narasimhan</w:t>
      </w:r>
      <w:proofErr w:type="spellEnd"/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Soo </w:t>
      </w:r>
      <w:proofErr w:type="spellStart"/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Wook</w:t>
      </w:r>
      <w:proofErr w:type="spellEnd"/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2002; Chan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Qi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2003; Otto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Kotza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</w:t>
      </w:r>
      <w:proofErr w:type="spellEnd"/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2003; </w:t>
      </w:r>
      <w:proofErr w:type="spellStart"/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Treville</w:t>
      </w:r>
      <w:proofErr w:type="spellEnd"/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et al.</w:t>
      </w:r>
      <w:r w:rsidR="005C051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2004)</w:t>
      </w:r>
      <w:r w:rsidR="00E85AA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which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can </w:t>
      </w:r>
      <w:r w:rsidR="00E85AA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improve business performance</w:t>
      </w:r>
      <w:r w:rsidR="005C0513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 addition, customer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oriented </w:t>
      </w:r>
      <w:r w:rsidR="00F8004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performance (i.e.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customer service) refer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to the extent of an 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organization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’s focus o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its competitive advantage</w:t>
      </w:r>
      <w:r w:rsidR="005C051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051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differentiation)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through the implementation of customer</w:t>
      </w:r>
      <w:r w:rsidR="00BC59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oriented </w:t>
      </w:r>
      <w:r w:rsidR="007949C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practices (</w:t>
      </w:r>
      <w:proofErr w:type="spellStart"/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Jeong</w:t>
      </w:r>
      <w:proofErr w:type="spellEnd"/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65472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Hong</w:t>
      </w:r>
      <w:r w:rsidR="00E933E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2007).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Focusing on customer service measures can </w:t>
      </w:r>
      <w:r w:rsidR="007949C3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boost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companies’ differentiation capability. </w:t>
      </w:r>
      <w:r w:rsidR="00097C9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Therefore:</w:t>
      </w:r>
    </w:p>
    <w:p w:rsidR="007C1C9A" w:rsidRPr="0038230B" w:rsidRDefault="007C1C9A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97C99" w:rsidRPr="0038230B" w:rsidRDefault="00097C99" w:rsidP="00CD47A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H4. 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Customer service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positively related to an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differentiation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C7CF6" w:rsidRPr="00016800" w:rsidRDefault="00097C99" w:rsidP="00CD47A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H5. 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Customer service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positively related to an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business performance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94B7C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CD47A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environment.</w:t>
      </w:r>
    </w:p>
    <w:p w:rsidR="003147CA" w:rsidRPr="00016800" w:rsidRDefault="003147CA" w:rsidP="00F3246A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C1C9A" w:rsidRPr="00016800" w:rsidRDefault="0025679B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68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2.3 </w:t>
      </w:r>
      <w:r w:rsidR="002B7B17" w:rsidRPr="00016800">
        <w:rPr>
          <w:rFonts w:ascii="Times New Roman" w:hAnsi="Times New Roman" w:cs="Times New Roman"/>
          <w:b/>
          <w:sz w:val="24"/>
          <w:szCs w:val="24"/>
          <w:lang w:val="en-US"/>
        </w:rPr>
        <w:t>Differentiation strategy</w:t>
      </w:r>
    </w:p>
    <w:p w:rsidR="002B7B17" w:rsidRPr="0038230B" w:rsidRDefault="00794B7C" w:rsidP="00F3246A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c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ompetitive strategy </w:t>
      </w:r>
      <w:r w:rsidR="00F344D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denotes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how an 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organization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A51DE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can compete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 a particular market. It is concerned with how a company can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achieve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 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competitive advantage relative to its competitors.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aim 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 to establish a profitable and sustainable position for the company (</w:t>
      </w:r>
      <w:proofErr w:type="spellStart"/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Hallgren</w:t>
      </w:r>
      <w:proofErr w:type="spellEnd"/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0AC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B36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Olhager</w:t>
      </w:r>
      <w:proofErr w:type="spellEnd"/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2009), which can impact a company’s business performance.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First, cost leadership emphasi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es cost reduction</w:t>
      </w:r>
      <w:r w:rsidR="00E3047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firms strive to become low-cost producer</w:t>
      </w:r>
      <w:r w:rsidR="00E3047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Thus, efforts are focused on cost management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that above-average returns may be forthco</w:t>
      </w:r>
      <w:r w:rsidR="00CB36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ming even at low prices (Porter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1980; </w:t>
      </w:r>
      <w:proofErr w:type="spellStart"/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Kotha</w:t>
      </w:r>
      <w:proofErr w:type="spellEnd"/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0AC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B369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Orne</w:t>
      </w:r>
      <w:proofErr w:type="spellEnd"/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1989). 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This strategy is preva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lent in 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low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level 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customization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environment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However, the rational</w:t>
      </w:r>
      <w:r w:rsidR="00E3047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of differentiation is to avoid direct competition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e.g.,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cost leadership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by differentiating the products,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services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E3047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marketing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offered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to deliver higher customer value. 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Based on Miles and Snow’s (1978) theory, cost leadership priority 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related to highly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centrali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ed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organization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al activities of the </w:t>
      </w:r>
      <w:r w:rsidR="00CD4834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="00DC2AC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whilst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differentiation priority 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linked to highly speciali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ed t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echnological activities for new product development (NPD)</w:t>
      </w:r>
      <w:r w:rsidR="002B7B1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pioneering new market opportunities. 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This strategy is common in high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level </w:t>
      </w:r>
      <w:r w:rsidR="00FE537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customization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environment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</w:p>
    <w:p w:rsidR="002B7B17" w:rsidRPr="0038230B" w:rsidRDefault="00AD394B" w:rsidP="00F3246A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objective is to create products 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services that are unique to customers (</w:t>
      </w:r>
      <w:proofErr w:type="spellStart"/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Kotha</w:t>
      </w:r>
      <w:proofErr w:type="spellEnd"/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50AC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="00D723B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3B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Orne</w:t>
      </w:r>
      <w:proofErr w:type="spellEnd"/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1989)</w:t>
      </w:r>
      <w:r w:rsidR="00E3047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such as high quality</w:t>
      </w:r>
      <w:r w:rsidR="001E790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quick delivery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Kim (2006) divided the </w:t>
      </w:r>
      <w:r w:rsidR="00FF1E8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differentiation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capability into three </w:t>
      </w:r>
      <w:r w:rsidR="00CB34C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dimensions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focused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customer service, innovative marketing technology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product differentiation. Customer service is 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associated 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with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quality,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volume flexibility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on</w:t>
      </w:r>
      <w:r w:rsidR="00E3047B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time delivery</w:t>
      </w:r>
      <w:r w:rsidR="00794B7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 M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arketing </w:t>
      </w:r>
      <w:r w:rsidR="00036E9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differentiation, which was related to Porter’s focus strategy,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is related to </w:t>
      </w:r>
      <w:r w:rsidR="00CB34C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control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sales and distribution. Lastly, product differentiation is related to </w:t>
      </w:r>
      <w:r w:rsidR="00DB6B4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NPD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36E9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quickly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with </w:t>
      </w:r>
      <w:r w:rsidR="009A318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enough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design flexibility. </w:t>
      </w:r>
      <w:proofErr w:type="spellStart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(2009) supported the concept that differentiation can involve the ability to change</w:t>
      </w:r>
      <w:r w:rsidR="009F3D39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over products rapidly (i.e., product differentiation) or the ability to manage flexible volumes of products produced upon short notice (i.e., service differentiation). </w:t>
      </w:r>
      <w:r w:rsidR="00DE543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Thus, </w:t>
      </w:r>
      <w:r w:rsidR="003E581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based on</w:t>
      </w:r>
      <w:r w:rsidR="00B14BA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the </w:t>
      </w:r>
      <w:r w:rsidR="00B14BAA" w:rsidRPr="000D44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classification by Kim (2006</w:t>
      </w:r>
      <w:r w:rsidR="003E5811" w:rsidRPr="000D44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</w:t>
      </w:r>
      <w:r w:rsidR="003E581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</w:t>
      </w:r>
      <w:proofErr w:type="spellStart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="00B71FC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(2009), </w:t>
      </w:r>
      <w:r w:rsidR="00DE543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service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(e.g.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high quality with volume flexibility)</w:t>
      </w:r>
      <w:r w:rsidR="00DE543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product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(e.g.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new product development)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DE543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marketing differentiation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(e.g.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control of sales and distribution network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="00343D67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</w:t>
      </w:r>
      <w:r w:rsidR="00DE543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were employed </w:t>
      </w:r>
      <w:r w:rsidR="00D11ED5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in this study </w:t>
      </w:r>
      <w:r w:rsidR="00B71F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 items to explain differentiation</w:t>
      </w:r>
      <w:r w:rsidR="00DE543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B71FCA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e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nhanced corporate competitive status acquired from a superior competition strategy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662328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such as differentiation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has significant consequences for </w:t>
      </w:r>
      <w:r w:rsidR="00CB34C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business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performance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(Miles </w:t>
      </w:r>
      <w:r w:rsidR="00850AC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="0081787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Snow 1978)</w:t>
      </w:r>
      <w:r w:rsidR="009569B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</w:t>
      </w:r>
      <w:r w:rsidR="00240BF6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ustomer loyalty and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repurchase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B6B4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intention </w:t>
      </w:r>
      <w:r w:rsidR="0009300C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 a</w:t>
      </w:r>
      <w:r w:rsidR="00967D1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result of 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differentiation strategy</w:t>
      </w:r>
      <w:r w:rsidR="007F6FB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967D1F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make</w:t>
      </w:r>
      <w:r w:rsidR="007F6FB9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it possible for the company to charge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premium price (Porter 1980), which </w:t>
      </w:r>
      <w:r w:rsidR="009411A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also </w:t>
      </w:r>
      <w:r w:rsidR="00BF7BE0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can </w:t>
      </w:r>
      <w:r w:rsidR="008B033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boost business performance. </w:t>
      </w:r>
      <w:r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Therefore:</w:t>
      </w:r>
    </w:p>
    <w:p w:rsidR="009569BC" w:rsidRPr="0038230B" w:rsidRDefault="009569BC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D394B" w:rsidRPr="0038230B" w:rsidRDefault="00AF564C" w:rsidP="00D73BB9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H6</w:t>
      </w:r>
      <w:r w:rsidR="00AD394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="00AD394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ifferentiation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="00AD394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positively related to an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C532B5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AD394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business performance</w:t>
      </w:r>
      <w:r w:rsidR="00D73BB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3BB9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3BB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D73BB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AD394B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7B17" w:rsidRPr="0038230B" w:rsidRDefault="002B7B17" w:rsidP="00F3246A">
      <w:pPr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9A" w:rsidRPr="0038230B" w:rsidRDefault="0025679B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2.4 </w:t>
      </w:r>
      <w:r w:rsidR="002B7B17" w:rsidRPr="0038230B">
        <w:rPr>
          <w:rFonts w:ascii="Times New Roman" w:hAnsi="Times New Roman" w:cs="Times New Roman"/>
          <w:b/>
          <w:sz w:val="24"/>
          <w:szCs w:val="24"/>
          <w:lang w:val="en-US"/>
        </w:rPr>
        <w:t>Business performance</w:t>
      </w:r>
    </w:p>
    <w:p w:rsidR="00800353" w:rsidRPr="0038230B" w:rsidRDefault="002B7B17" w:rsidP="00F3246A">
      <w:pPr>
        <w:spacing w:after="0" w:line="480" w:lineRule="auto"/>
        <w:jc w:val="both"/>
        <w:outlineLvl w:val="0"/>
        <w:rPr>
          <w:rFonts w:ascii="Times New Roman" w:hAnsi="Times New Roman" w:cs="Times New Roman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Business performance should be measured by accounting data that </w:t>
      </w:r>
      <w:r w:rsidR="00561299" w:rsidRPr="0038230B">
        <w:rPr>
          <w:rFonts w:ascii="Times New Roman" w:hAnsi="Times New Roman" w:cs="Times New Roman"/>
          <w:sz w:val="24"/>
          <w:szCs w:val="24"/>
          <w:lang w:val="en-US"/>
        </w:rPr>
        <w:t>reveal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firm’s performance and </w:t>
      </w:r>
      <w:r w:rsidR="00E3047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A4841" w:rsidRPr="0038230B">
        <w:rPr>
          <w:rFonts w:ascii="Times New Roman" w:hAnsi="Times New Roman" w:cs="Times New Roman"/>
          <w:sz w:val="24"/>
          <w:szCs w:val="24"/>
          <w:lang w:val="en-US"/>
        </w:rPr>
        <w:t>arket valuation (Vickery et al.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2003). Vickery et al. (1999) </w:t>
      </w:r>
      <w:r w:rsidR="00561299" w:rsidRPr="0038230B">
        <w:rPr>
          <w:rFonts w:ascii="Times New Roman" w:hAnsi="Times New Roman" w:cs="Times New Roman"/>
          <w:sz w:val="24"/>
          <w:szCs w:val="24"/>
          <w:lang w:val="en-US"/>
        </w:rPr>
        <w:t>employed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A4841" w:rsidRPr="0038230B">
        <w:rPr>
          <w:rFonts w:ascii="Times New Roman" w:hAnsi="Times New Roman" w:cs="Times New Roman"/>
          <w:sz w:val="24"/>
          <w:szCs w:val="24"/>
          <w:lang w:val="en-US"/>
        </w:rPr>
        <w:t>return on investment (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ROI</w:t>
      </w:r>
      <w:r w:rsidR="007A4841" w:rsidRPr="003823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A4841" w:rsidRPr="0038230B">
        <w:rPr>
          <w:rFonts w:ascii="Times New Roman" w:hAnsi="Times New Roman" w:cs="Times New Roman"/>
          <w:sz w:val="24"/>
          <w:szCs w:val="24"/>
          <w:lang w:val="en-US"/>
        </w:rPr>
        <w:t>return on sales (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ROS</w:t>
      </w:r>
      <w:r w:rsidR="007A4841" w:rsidRPr="003823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 market share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each performance’s growth (</w:t>
      </w:r>
      <w:r w:rsidR="00E1723B" w:rsidRPr="0038230B">
        <w:rPr>
          <w:rFonts w:ascii="Times New Roman" w:hAnsi="Times New Roman" w:cs="Times New Roman"/>
          <w:sz w:val="24"/>
          <w:szCs w:val="24"/>
          <w:lang w:val="en-US"/>
        </w:rPr>
        <w:t>i.e.,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market share</w:t>
      </w:r>
      <w:r w:rsidR="00E1723B" w:rsidRPr="0038230B">
        <w:rPr>
          <w:rFonts w:ascii="Times New Roman" w:hAnsi="Times New Roman" w:cs="Times New Roman"/>
          <w:sz w:val="24"/>
          <w:szCs w:val="24"/>
          <w:lang w:val="en-US"/>
        </w:rPr>
        <w:t>, ROI and ROS growth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67D1F" w:rsidRPr="0038230B">
        <w:rPr>
          <w:rFonts w:ascii="Times New Roman" w:hAnsi="Times New Roman" w:cs="Times New Roman"/>
          <w:sz w:val="24"/>
          <w:szCs w:val="24"/>
          <w:lang w:val="en-US"/>
        </w:rPr>
        <w:t>as a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business performance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  <w:r w:rsidR="00BF7BE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76A6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Sánchez and Pérez (2005) </w:t>
      </w:r>
      <w:r w:rsidR="00BF7BE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D76A69" w:rsidRPr="0038230B">
        <w:rPr>
          <w:rFonts w:ascii="Times New Roman" w:hAnsi="Times New Roman" w:cs="Times New Roman"/>
          <w:sz w:val="24"/>
          <w:szCs w:val="24"/>
          <w:lang w:val="en-US"/>
        </w:rPr>
        <w:t>ROI, ROS, market share, ROI growth, ROS growth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6A6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market share growth. </w:t>
      </w:r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>Similarly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>Rosenzweig</w:t>
      </w:r>
      <w:proofErr w:type="spellEnd"/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8D21DB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F5D" w:rsidRPr="0038230B">
        <w:rPr>
          <w:rFonts w:ascii="Times New Roman" w:hAnsi="Times New Roman" w:cs="Times New Roman"/>
          <w:sz w:val="24"/>
          <w:szCs w:val="24"/>
          <w:lang w:val="en-US"/>
        </w:rPr>
        <w:t>(2003)</w:t>
      </w:r>
      <w:r w:rsidR="00C85E56" w:rsidRPr="0038230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 ExcludeAuth="1"&gt;&lt;Author&gt;Rosenzweig&lt;/Author&gt;&lt;Year&gt;2003&lt;/Year&gt;&lt;RecNum&gt;222&lt;/RecNum&gt;&lt;IDText&gt;The influence of an integration strategy on competitive capabilities and business performance: An exploratory study of consumer products manufacturers&lt;/IDText&gt;&lt;DisplayText&gt;(2003)&lt;/DisplayText&gt;&lt;record&gt;&lt;rec-number&gt;222&lt;/rec-number&gt;&lt;foreign-keys&gt;&lt;key app="EN" db-id="2rxxsrs9a55e57e52sepv007xdst9wxetwts"&gt;222&lt;/key&gt;&lt;/foreign-keys&gt;&lt;ref-type name="Journal Article"&gt;17&lt;/ref-type&gt;&lt;contributors&gt;&lt;authors&gt;&lt;author&gt;Rosenzweig, Eve D.&lt;/author&gt;&lt;author&gt;Roth, Aleda V.&lt;/author&gt;&lt;author&gt;Dean Jr, James W.&lt;/author&gt;&lt;/authors&gt;&lt;/contributors&gt;&lt;titles&gt;&lt;title&gt;The influence of an integration strategy on competitive capabilities and business performance: An exploratory study of consumer products manufacturers&lt;/title&gt;&lt;secondary-title&gt;JOURNAL OF OPERATIONS MANAGEMENT&lt;/secondary-title&gt;&lt;/titles&gt;&lt;periodical&gt;&lt;full-title&gt;JOURNAL OF OPERATIONS MANAGEMENT&lt;/full-title&gt;&lt;/periodical&gt;&lt;pages&gt;437&lt;/pages&gt;&lt;volume&gt;21&lt;/volume&gt;&lt;number&gt;4&lt;/number&gt;&lt;keywords&gt;&lt;keyword&gt;CONSUMER goods&lt;/keyword&gt;&lt;keyword&gt;PERFORMANCE standards&lt;/keyword&gt;&lt;keyword&gt;MANUFACTURES&lt;/keyword&gt;&lt;keyword&gt;REGRESSION analysis&lt;/keyword&gt;&lt;keyword&gt;SUPPLY &amp;amp; demand&lt;/keyword&gt;&lt;keyword&gt;SUPPLY chains&lt;/keyword&gt;&lt;keyword&gt;Competitive capabilities&lt;/keyword&gt;&lt;keyword&gt;Empirical research&lt;/keyword&gt;&lt;keyword&gt;Manufacturing strategy&lt;/keyword&gt;&lt;keyword&gt;Supply chain management&lt;/keyword&gt;&lt;/keywords&gt;&lt;dates&gt;&lt;year&gt;2003&lt;/year&gt;&lt;/dates&gt;&lt;isbn&gt;02726963&lt;/isbn&gt;&lt;accession-num&gt;10124401&lt;/accession-num&gt;&lt;work-type&gt;Article&lt;/work-type&gt;&lt;urls&gt;&lt;related-urls&gt;&lt;url&gt;http://search.ebscohost.com.ezproxy.liv.ac.uk/login.aspx?direct=true&amp;amp;db=buh&amp;amp;AN=10124401&amp;amp;site=eds-live&amp;amp;scope=site&lt;/url&gt;&lt;/related-urls&gt;&lt;/urls&gt;&lt;electronic-resource-num&gt;10.1016/s0272-6963(03)00037-8&lt;/electronic-resource-num&gt;&lt;remote-database-name&gt;buh&lt;/remote-database-name&gt;&lt;remote-database-provider&gt;EBSCOhost&lt;/remote-database-provider&gt;&lt;/record&gt;&lt;/Cite&gt;&lt;/EndNote&gt;</w:instrText>
      </w:r>
      <w:r w:rsidR="00C85E56" w:rsidRPr="0038230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24F5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employed four measures of business performance: ROA, sales growth, customer satisfaction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212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% revenue from new products. </w:t>
      </w:r>
      <w:proofErr w:type="spellStart"/>
      <w:r w:rsidR="00B770F7" w:rsidRPr="0038230B">
        <w:rPr>
          <w:rFonts w:ascii="Times New Roman" w:hAnsi="Times New Roman" w:cs="Times New Roman"/>
          <w:sz w:val="24"/>
          <w:szCs w:val="24"/>
          <w:lang w:val="en-US"/>
        </w:rPr>
        <w:t>Panayides</w:t>
      </w:r>
      <w:proofErr w:type="spellEnd"/>
      <w:r w:rsidR="00B770F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(2007) argued that a composite measure of performance would reflect more accurately </w:t>
      </w:r>
      <w:r w:rsidR="00E3047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70F7" w:rsidRPr="0038230B">
        <w:rPr>
          <w:rFonts w:ascii="Times New Roman" w:hAnsi="Times New Roman" w:cs="Times New Roman"/>
          <w:sz w:val="24"/>
          <w:szCs w:val="24"/>
          <w:lang w:val="en-US"/>
        </w:rPr>
        <w:t>firm</w:t>
      </w:r>
      <w:r w:rsidR="00E3047B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B770F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improvements</w:t>
      </w:r>
      <w:r w:rsidR="00E3047B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70F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as opposed to a single quantitative performance measure</w:t>
      </w:r>
      <w:r w:rsidR="00343F8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6520" w:rsidRPr="0038230B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9946EF" w:rsidRPr="0038230B">
        <w:rPr>
          <w:rFonts w:ascii="Times New Roman" w:hAnsi="Times New Roman" w:cs="Times New Roman"/>
          <w:sz w:val="24"/>
          <w:szCs w:val="24"/>
          <w:lang w:val="en-US"/>
        </w:rPr>
        <w:t>, ROS, ROA, market</w:t>
      </w:r>
      <w:r w:rsidR="00E3047B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946EF" w:rsidRPr="0038230B">
        <w:rPr>
          <w:rFonts w:ascii="Times New Roman" w:hAnsi="Times New Roman" w:cs="Times New Roman"/>
          <w:sz w:val="24"/>
          <w:szCs w:val="24"/>
          <w:lang w:val="en-US"/>
        </w:rPr>
        <w:t>share growth</w:t>
      </w:r>
      <w:r w:rsidR="00E3047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946E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sales growth were employed </w:t>
      </w:r>
      <w:r w:rsidR="0065257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830D6" w:rsidRPr="0038230B">
        <w:rPr>
          <w:rFonts w:ascii="Times New Roman" w:hAnsi="Times New Roman" w:cs="Times New Roman"/>
          <w:sz w:val="24"/>
          <w:szCs w:val="24"/>
          <w:lang w:val="en-US"/>
        </w:rPr>
        <w:t>observed variables for explaining business performance in this study</w:t>
      </w:r>
      <w:r w:rsidR="009946E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Figure 1 shows the research model.</w:t>
      </w:r>
      <w:r w:rsidR="0080035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All measurement items for the constructs employed in this study were widely disseminated in relevant literature</w:t>
      </w:r>
      <w:r w:rsidR="00053B13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353" w:rsidRPr="0038230B" w:rsidRDefault="00800353" w:rsidP="00F3246A">
      <w:pPr>
        <w:rPr>
          <w:rFonts w:ascii="Times New Roman" w:hAnsi="Times New Roman" w:cs="Times New Roman"/>
          <w:lang w:val="en-US"/>
        </w:rPr>
      </w:pPr>
    </w:p>
    <w:p w:rsidR="00DB4B05" w:rsidRPr="0038230B" w:rsidRDefault="0025679B" w:rsidP="00DB4B05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2.5 </w:t>
      </w:r>
      <w:r w:rsidR="00FE5377" w:rsidRPr="0038230B">
        <w:rPr>
          <w:rFonts w:ascii="Times New Roman" w:hAnsi="Times New Roman" w:cs="Times New Roman"/>
          <w:b/>
          <w:sz w:val="24"/>
          <w:szCs w:val="24"/>
          <w:lang w:val="en-US"/>
        </w:rPr>
        <w:t>Customization</w:t>
      </w:r>
    </w:p>
    <w:p w:rsidR="000B21ED" w:rsidRPr="0038230B" w:rsidRDefault="000B21ED" w:rsidP="00527B19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Early research by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Lampel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Mintzberg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(1996)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illustrated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development of a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framew</w:t>
      </w:r>
      <w:r w:rsidR="00053B13" w:rsidRPr="0038230B">
        <w:rPr>
          <w:rFonts w:ascii="Times New Roman" w:hAnsi="Times New Roman" w:cs="Times New Roman"/>
          <w:sz w:val="24"/>
          <w:szCs w:val="24"/>
          <w:lang w:val="en-US"/>
        </w:rPr>
        <w:t>ork composed of five strategies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pure standard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iz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(PS)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 segmented standardi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(SS)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 customi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ed standardi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(CS)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tailored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(TC)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pure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(PC)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The 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evel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increase from pure standardi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ation to pure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D285E" w:rsidRPr="0038230B" w:rsidRDefault="00527B19" w:rsidP="00DD285E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Agarwal et al. (2006) affirmed the necessity for a much higher level of agility given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volatile customer demand and </w:t>
      </w:r>
      <w:r w:rsidR="00DD285E" w:rsidRPr="0038230B">
        <w:rPr>
          <w:rFonts w:ascii="Times New Roman" w:hAnsi="Times New Roman" w:cs="Times New Roman"/>
          <w:sz w:val="24"/>
          <w:szCs w:val="24"/>
          <w:lang w:val="en-US"/>
        </w:rPr>
        <w:t>high customer need for variety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D285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suggesting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market winning criteria and market qualifying criteria in three types of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: lean, agile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leagile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According to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(2009), three factors distinguish an agile from a lean system: 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capability, efficient variety handling</w:t>
      </w:r>
      <w:r w:rsidR="008178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and new product agility.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Baker (2008) also stated that agility is needed to cope with the demand uncertainty caused by seasonality, 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>short product life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>ycle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customer demand fluctuation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s, which 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>main characteristics of high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74433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>Agility can help to reduce costs in low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(Liu et al</w:t>
      </w:r>
      <w:r w:rsidR="00F874FE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2013)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>owever, agility is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967D1F" w:rsidRPr="0038230B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capability for innovative products in high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(see </w:t>
      </w:r>
      <w:proofErr w:type="spellStart"/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>Stavrulaki</w:t>
      </w:r>
      <w:proofErr w:type="spellEnd"/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>Davis 2010)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provide better customer service</w:t>
      </w:r>
      <w:r w:rsidR="00EB22EE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 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EEA" w:rsidRPr="0038230B">
        <w:rPr>
          <w:rFonts w:ascii="Times New Roman" w:hAnsi="Times New Roman" w:cs="Times New Roman"/>
          <w:sz w:val="24"/>
          <w:szCs w:val="24"/>
          <w:lang w:val="en-US"/>
        </w:rPr>
        <w:t>agile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>al strategies focusing on customer service and differentiation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while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low level of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stresses cost efficiency and leadership strategies through </w:t>
      </w:r>
      <w:r w:rsidR="004A479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lean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0B21ED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285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EC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 this </w:t>
      </w:r>
      <w:r w:rsidR="00DC6EC5" w:rsidRPr="000D4496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proofErr w:type="spellStart"/>
      <w:r w:rsidR="00DD285E" w:rsidRPr="000D4496">
        <w:rPr>
          <w:rFonts w:ascii="Times New Roman" w:hAnsi="Times New Roman" w:cs="Times New Roman"/>
          <w:sz w:val="24"/>
          <w:szCs w:val="24"/>
          <w:lang w:val="en-US"/>
        </w:rPr>
        <w:t>Lampel</w:t>
      </w:r>
      <w:proofErr w:type="spellEnd"/>
      <w:r w:rsidR="00DD285E" w:rsidRPr="000D449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D285E" w:rsidRPr="000D4496">
        <w:rPr>
          <w:rFonts w:ascii="Times New Roman" w:hAnsi="Times New Roman" w:cs="Times New Roman"/>
          <w:sz w:val="24"/>
          <w:szCs w:val="24"/>
          <w:lang w:val="en-US"/>
        </w:rPr>
        <w:t>Mintzberg</w:t>
      </w:r>
      <w:r w:rsidR="004A479D" w:rsidRPr="000D4496">
        <w:rPr>
          <w:rFonts w:ascii="Times New Roman" w:hAnsi="Times New Roman" w:cs="Times New Roman"/>
          <w:sz w:val="24"/>
          <w:szCs w:val="24"/>
          <w:lang w:val="en-US"/>
        </w:rPr>
        <w:t>’s</w:t>
      </w:r>
      <w:proofErr w:type="spellEnd"/>
      <w:r w:rsidR="001B0E14" w:rsidRPr="000D4496">
        <w:rPr>
          <w:rFonts w:ascii="Times New Roman" w:hAnsi="Times New Roman" w:cs="Times New Roman"/>
          <w:sz w:val="24"/>
          <w:szCs w:val="24"/>
          <w:lang w:val="en-US"/>
        </w:rPr>
        <w:t xml:space="preserve"> (1996</w:t>
      </w:r>
      <w:r w:rsidR="00DD285E" w:rsidRPr="000D4496">
        <w:rPr>
          <w:rFonts w:ascii="Times New Roman" w:hAnsi="Times New Roman" w:cs="Times New Roman"/>
          <w:sz w:val="24"/>
          <w:szCs w:val="24"/>
          <w:lang w:val="en-US"/>
        </w:rPr>
        <w:t xml:space="preserve">) classification was employed </w:t>
      </w:r>
      <w:r w:rsidR="004A479D" w:rsidRPr="000D4496">
        <w:rPr>
          <w:rFonts w:ascii="Times New Roman" w:hAnsi="Times New Roman" w:cs="Times New Roman"/>
          <w:sz w:val="24"/>
          <w:szCs w:val="24"/>
          <w:lang w:val="en-US"/>
        </w:rPr>
        <w:t>to capture the</w:t>
      </w:r>
      <w:r w:rsidR="00DD285E" w:rsidRPr="000D4496">
        <w:rPr>
          <w:rFonts w:ascii="Times New Roman" w:hAnsi="Times New Roman" w:cs="Times New Roman"/>
          <w:sz w:val="24"/>
          <w:szCs w:val="24"/>
          <w:lang w:val="en-US"/>
        </w:rPr>
        <w:t xml:space="preserve"> high</w:t>
      </w:r>
      <w:r w:rsidR="004A479D" w:rsidRPr="000D4496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DD285E" w:rsidRPr="000D4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0D4496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DD285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concept 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>that typically use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EC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agile supply chain strategy through 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>order (MTO) or design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DC6EC5" w:rsidRPr="0038230B">
        <w:rPr>
          <w:rFonts w:ascii="Times New Roman" w:hAnsi="Times New Roman" w:cs="Times New Roman"/>
          <w:sz w:val="24"/>
          <w:szCs w:val="24"/>
          <w:lang w:val="en-US"/>
        </w:rPr>
        <w:t>(DTO).</w:t>
      </w:r>
    </w:p>
    <w:p w:rsidR="00DB4B05" w:rsidRPr="0038230B" w:rsidRDefault="00DB4B05" w:rsidP="00527B19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731" w:rsidRPr="0038230B" w:rsidRDefault="00801731" w:rsidP="00F3246A">
      <w:pPr>
        <w:rPr>
          <w:rFonts w:ascii="Times New Roman" w:hAnsi="Times New Roman" w:cs="Times New Roman"/>
          <w:lang w:val="en-US"/>
        </w:rPr>
      </w:pPr>
    </w:p>
    <w:p w:rsidR="00BA0106" w:rsidRPr="0038230B" w:rsidRDefault="003C2BF3" w:rsidP="00205986">
      <w:pPr>
        <w:pStyle w:val="Caption"/>
        <w:rPr>
          <w:rFonts w:cs="Times New Roman"/>
          <w:lang w:val="en-US"/>
        </w:rPr>
      </w:pPr>
      <w:r w:rsidRPr="0038230B">
        <w:rPr>
          <w:rFonts w:cs="Times New Roman"/>
          <w:lang w:val="en-US"/>
        </w:rPr>
        <w:t>Figure 1 Research Model</w:t>
      </w:r>
    </w:p>
    <w:p w:rsidR="00975EBB" w:rsidRPr="0038230B" w:rsidRDefault="00975EBB" w:rsidP="00975EBB">
      <w:pPr>
        <w:rPr>
          <w:rFonts w:ascii="Times New Roman" w:hAnsi="Times New Roman" w:cs="Times New Roman"/>
          <w:lang w:val="en-US" w:eastAsia="en-US"/>
        </w:rPr>
      </w:pPr>
    </w:p>
    <w:p w:rsidR="00212C50" w:rsidRPr="0038230B" w:rsidRDefault="00975EBB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212C50" w:rsidRPr="0038230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795477" w:rsidRPr="0038230B">
        <w:rPr>
          <w:rFonts w:ascii="Times New Roman" w:hAnsi="Times New Roman" w:cs="Times New Roman"/>
          <w:b/>
          <w:sz w:val="24"/>
          <w:szCs w:val="24"/>
          <w:lang w:val="en-US"/>
        </w:rPr>
        <w:t>ethodology</w:t>
      </w:r>
    </w:p>
    <w:p w:rsidR="00343F83" w:rsidRPr="0038230B" w:rsidRDefault="00343F83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1A16" w:rsidRPr="0038230B" w:rsidRDefault="0025679B" w:rsidP="00F3246A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3.1 </w:t>
      </w:r>
      <w:r w:rsidR="00212C50" w:rsidRPr="0038230B">
        <w:rPr>
          <w:rFonts w:ascii="Times New Roman" w:hAnsi="Times New Roman" w:cs="Times New Roman"/>
          <w:b/>
          <w:sz w:val="24"/>
          <w:szCs w:val="24"/>
          <w:lang w:val="en-US"/>
        </w:rPr>
        <w:t>Measure</w:t>
      </w:r>
      <w:r w:rsidR="00042536" w:rsidRPr="0038230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812B6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E3047B" w:rsidRPr="0038230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812B6" w:rsidRPr="0038230B">
        <w:rPr>
          <w:rFonts w:ascii="Times New Roman" w:hAnsi="Times New Roman" w:cs="Times New Roman"/>
          <w:b/>
          <w:sz w:val="24"/>
          <w:szCs w:val="24"/>
          <w:lang w:val="en-US"/>
        </w:rPr>
        <w:t>ata collection</w:t>
      </w:r>
    </w:p>
    <w:p w:rsidR="00212C50" w:rsidRPr="0038230B" w:rsidRDefault="00B11C34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="003E18F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customer service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espondents were asked to “indicate the company’s level of agreement” using a five-point Likert scale (1 = strongly disagree and 5 = strongly agree). Second, 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espondents were asked to “indicate how well the company performs in each of the following compared to competitors” 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>in questions of differentiation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on a 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>Likert scale ran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ging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from “poor” to “excellent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Last, </w:t>
      </w:r>
      <w:r w:rsidR="00457EEA" w:rsidRPr="0038230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>espondents were asked to “indicate how well the company performs” using a five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36F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point Likert scale (1 = poor and 5 = excellent). </w:t>
      </w:r>
      <w:r w:rsidR="0092511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Respondent were </w:t>
      </w:r>
      <w:r w:rsidR="003749D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2511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asked to select their level of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92511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based on </w:t>
      </w:r>
      <w:r w:rsidR="00925118" w:rsidRPr="00E02CE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925118" w:rsidRPr="00E02CE9">
        <w:rPr>
          <w:rFonts w:ascii="Times New Roman" w:hAnsi="Times New Roman" w:cs="Times New Roman"/>
          <w:sz w:val="24"/>
          <w:szCs w:val="24"/>
          <w:lang w:val="en-US"/>
        </w:rPr>
        <w:t>Lampel</w:t>
      </w:r>
      <w:proofErr w:type="spellEnd"/>
      <w:r w:rsidR="00925118" w:rsidRPr="00E02CE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925118" w:rsidRPr="00E02CE9">
        <w:rPr>
          <w:rFonts w:ascii="Times New Roman" w:hAnsi="Times New Roman" w:cs="Times New Roman"/>
          <w:sz w:val="24"/>
          <w:szCs w:val="24"/>
          <w:lang w:val="en-US"/>
        </w:rPr>
        <w:t>Mintzberg</w:t>
      </w:r>
      <w:proofErr w:type="spellEnd"/>
      <w:r w:rsidR="00925118" w:rsidRPr="00E02CE9">
        <w:rPr>
          <w:rFonts w:ascii="Times New Roman" w:hAnsi="Times New Roman" w:cs="Times New Roman"/>
          <w:sz w:val="24"/>
          <w:szCs w:val="24"/>
          <w:lang w:val="en-US"/>
        </w:rPr>
        <w:t xml:space="preserve"> (1996)</w:t>
      </w:r>
      <w:r w:rsidR="0092511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classification.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obtained from </w:t>
      </w:r>
      <w:r w:rsidR="00997B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diverse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manufacturers in both the </w:t>
      </w:r>
      <w:r w:rsidR="001B1617" w:rsidRPr="0038230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B1617" w:rsidRPr="003823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South Korea</w:t>
      </w:r>
      <w:r w:rsidR="006812B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820AB" w:rsidRPr="0038230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>anufacturing companies were randomly selected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based on the standard industrial classification (SIC) code </w:t>
      </w:r>
      <w:r w:rsidR="004820AB" w:rsidRPr="0038230B">
        <w:rPr>
          <w:rFonts w:ascii="Times New Roman" w:hAnsi="Times New Roman" w:cs="Times New Roman"/>
          <w:sz w:val="24"/>
          <w:szCs w:val="24"/>
          <w:lang w:val="en-US"/>
        </w:rPr>
        <w:t>in the U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0AB" w:rsidRPr="003823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67D0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through the FAME database</w:t>
      </w:r>
      <w:r w:rsidR="001B1617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final version of the questionnaire was sent to manufacturing companies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63F54" w:rsidRPr="003823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>In Korea, to obtain an acceptable level of response, e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mail and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structured interview survey were chosen. </w:t>
      </w:r>
      <w:r w:rsidR="001B1617" w:rsidRPr="0038230B">
        <w:rPr>
          <w:rFonts w:ascii="Times New Roman" w:hAnsi="Times New Roman" w:cs="Times New Roman"/>
          <w:sz w:val="24"/>
          <w:szCs w:val="24"/>
          <w:lang w:val="en-US"/>
        </w:rPr>
        <w:t>The q</w:t>
      </w:r>
      <w:r w:rsidR="004820A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uestionnaires were sent to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1,950 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>chief executive officers</w:t>
      </w:r>
      <w:r w:rsidR="00767D0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(CEO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67D01" w:rsidRPr="003823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>, directors, managers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971E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BD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F24BD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department</w:t>
      </w:r>
      <w:r w:rsidR="00F24BD0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963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075C1" w:rsidRPr="0038230B">
        <w:rPr>
          <w:rFonts w:ascii="Times New Roman" w:hAnsi="Times New Roman" w:cs="Times New Roman"/>
          <w:sz w:val="24"/>
          <w:szCs w:val="24"/>
          <w:lang w:val="en-US"/>
        </w:rPr>
        <w:t>By June 201</w:t>
      </w:r>
      <w:r w:rsidR="00E347FD" w:rsidRPr="0038230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075C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363 (211 U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1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52 South Korea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respondents had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F24BD0" w:rsidRPr="0038230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mail</w:t>
      </w:r>
      <w:r w:rsidR="00AE0B52" w:rsidRPr="0038230B">
        <w:rPr>
          <w:rFonts w:ascii="Times New Roman" w:hAnsi="Times New Roman" w:cs="Times New Roman"/>
          <w:sz w:val="24"/>
          <w:szCs w:val="24"/>
          <w:lang w:val="en-US"/>
        </w:rPr>
        <w:t>, e-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face-to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face interview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542EC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42536" w:rsidRPr="0038230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response rate of 19%. 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>The respondent</w:t>
      </w:r>
      <w:r w:rsidR="00F66BB0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were asked to choose a degree of customization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correspond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4503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pure standardization, segmented standardization, customized standardization, tailored customization, and pure customization (1 = PS and 5 = PC). 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D68AF" w:rsidRPr="0038230B">
        <w:rPr>
          <w:rFonts w:ascii="Times New Roman" w:hAnsi="Times New Roman" w:cs="Times New Roman"/>
          <w:sz w:val="24"/>
          <w:szCs w:val="24"/>
          <w:lang w:val="en-US"/>
        </w:rPr>
        <w:t>he most commonly recogniz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ed measures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>suitable for a small number of clusters with large data (Hair et</w:t>
      </w:r>
      <w:r w:rsidR="0075223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al.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2010)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K-means cluster analysis based on Euclidean distance was employed to assign the respondents into the most appropriate clusters according to the level of customization (i.e. low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>level customization).</w:t>
      </w:r>
      <w:r w:rsidR="00373C30" w:rsidRPr="0038230B">
        <w:rPr>
          <w:sz w:val="23"/>
          <w:szCs w:val="23"/>
        </w:rPr>
        <w:t xml:space="preserve"> 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The mean for the high-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C81C5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group was 4.43 (n = 156)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and for the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low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73C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customization group was 2.15 (n=207). </w:t>
      </w:r>
      <w:r w:rsidR="00E347FD" w:rsidRPr="003823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his research employed high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group samples (</w:t>
      </w:r>
      <w:r w:rsidR="008C35BC" w:rsidRPr="0038230B">
        <w:rPr>
          <w:rFonts w:ascii="Times New Roman" w:hAnsi="Times New Roman" w:cs="Times New Roman"/>
          <w:sz w:val="24"/>
          <w:szCs w:val="24"/>
          <w:lang w:val="en-US"/>
        </w:rPr>
        <w:t>i.e.</w:t>
      </w:r>
      <w:r w:rsidR="008F2C44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>,</w:t>
      </w:r>
      <w:r w:rsidR="008C35B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UK = 102, Korea = 54</w:t>
      </w:r>
      <w:r w:rsidR="0093334F" w:rsidRPr="0038230B">
        <w:rPr>
          <w:rFonts w:ascii="Times New Roman" w:hAnsi="Times New Roman" w:cs="Times New Roman"/>
          <w:sz w:val="24"/>
          <w:szCs w:val="24"/>
          <w:lang w:val="en-US"/>
        </w:rPr>
        <w:t>) base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on the research framework that define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customization as five different l</w:t>
      </w:r>
      <w:r w:rsidR="0075223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evels (see </w:t>
      </w:r>
      <w:proofErr w:type="spellStart"/>
      <w:r w:rsidR="0075223F" w:rsidRPr="0038230B">
        <w:rPr>
          <w:rFonts w:ascii="Times New Roman" w:hAnsi="Times New Roman" w:cs="Times New Roman"/>
          <w:sz w:val="24"/>
          <w:szCs w:val="24"/>
          <w:lang w:val="en-US"/>
        </w:rPr>
        <w:t>Lampel</w:t>
      </w:r>
      <w:proofErr w:type="spellEnd"/>
      <w:r w:rsidR="0075223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75223F" w:rsidRPr="0038230B">
        <w:rPr>
          <w:rFonts w:ascii="Times New Roman" w:hAnsi="Times New Roman" w:cs="Times New Roman"/>
          <w:sz w:val="24"/>
          <w:szCs w:val="24"/>
          <w:lang w:val="en-US"/>
        </w:rPr>
        <w:t>Mintzberg</w:t>
      </w:r>
      <w:proofErr w:type="spellEnd"/>
      <w:r w:rsidR="00F05BA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1996). 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With regard to the total sample, </w:t>
      </w:r>
      <w:r w:rsidR="003410E3" w:rsidRPr="0038230B">
        <w:rPr>
          <w:rFonts w:ascii="Times New Roman" w:hAnsi="Times New Roman" w:cs="Times New Roman"/>
          <w:sz w:val="24"/>
          <w:szCs w:val="24"/>
          <w:lang w:val="en-US"/>
        </w:rPr>
        <w:t>50.7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% of the firms were small and medium-sized (SMEs); and </w:t>
      </w:r>
      <w:r w:rsidR="003410E3" w:rsidRPr="0038230B">
        <w:rPr>
          <w:rFonts w:ascii="Times New Roman" w:hAnsi="Times New Roman" w:cs="Times New Roman"/>
          <w:sz w:val="24"/>
          <w:szCs w:val="24"/>
          <w:lang w:val="en-US"/>
        </w:rPr>
        <w:t>49.3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% were large firms (LEs), based on the number of employee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total of 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410E3" w:rsidRPr="0038230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% of respondents held positions above the senior management level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7D0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 CEO, director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7D0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manager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C9A" w:rsidRPr="0038230B" w:rsidRDefault="00D13EFF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estimate the likelihood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of non-response and late-response bias, t-tests were </w:t>
      </w:r>
      <w:r w:rsidR="00E347FD" w:rsidRPr="0038230B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compare characteristics between early and late respondents (Armstrong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Overton 1977). 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>The comparison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sales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number of employees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revealed no statistical differences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820AB" w:rsidRPr="0038230B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there was no </w:t>
      </w:r>
      <w:r w:rsidR="00EB541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non-response bias.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test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47FD" w:rsidRPr="0038230B">
        <w:rPr>
          <w:rFonts w:ascii="Times New Roman" w:hAnsi="Times New Roman" w:cs="Times New Roman"/>
          <w:sz w:val="24"/>
          <w:szCs w:val="24"/>
          <w:lang w:val="en-US"/>
        </w:rPr>
        <w:t>probability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of a common method bias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Harman’s one-factor test was </w:t>
      </w:r>
      <w:r w:rsidR="00A75C40" w:rsidRPr="0038230B">
        <w:rPr>
          <w:rFonts w:ascii="Times New Roman" w:hAnsi="Times New Roman" w:cs="Times New Roman"/>
          <w:sz w:val="24"/>
          <w:szCs w:val="24"/>
          <w:lang w:val="en-US"/>
        </w:rPr>
        <w:t>applied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. A principal components factor analysis was conducted on all items</w:t>
      </w:r>
      <w:r w:rsidR="00941AE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resulting in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the extraction of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7FD" w:rsidRPr="0038230B">
        <w:rPr>
          <w:rFonts w:ascii="Times New Roman" w:hAnsi="Times New Roman" w:cs="Times New Roman"/>
          <w:sz w:val="24"/>
          <w:szCs w:val="24"/>
          <w:lang w:val="en-US"/>
        </w:rPr>
        <w:t>constructs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A2BC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>These accounted for 6</w:t>
      </w:r>
      <w:r w:rsidR="00483B19" w:rsidRPr="0038230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>% of total variance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1D3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AE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first factor accounted </w:t>
      </w:r>
      <w:r w:rsidR="00DD43A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B58BA" w:rsidRPr="003823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410E3" w:rsidRPr="0038230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A2BCD" w:rsidRPr="0038230B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654F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with eigenvalues above 1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023F" w:rsidRPr="0038230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no single factor was apparent in the </w:t>
      </w:r>
      <w:proofErr w:type="spellStart"/>
      <w:r w:rsidR="006F7DD7" w:rsidRPr="0038230B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rotated</w:t>
      </w:r>
      <w:proofErr w:type="spellEnd"/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factor structure,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common method bias was not an issue in this research.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698D" w:rsidRPr="0038230B">
        <w:rPr>
          <w:rFonts w:ascii="Times New Roman" w:hAnsi="Times New Roman" w:cs="Times New Roman"/>
          <w:sz w:val="24"/>
          <w:szCs w:val="24"/>
        </w:rPr>
        <w:t>T</w:t>
      </w:r>
      <w:r w:rsidR="008C1B53" w:rsidRPr="0038230B">
        <w:rPr>
          <w:rFonts w:ascii="Times New Roman" w:hAnsi="Times New Roman" w:cs="Times New Roman"/>
          <w:sz w:val="24"/>
          <w:szCs w:val="24"/>
        </w:rPr>
        <w:t>he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 xml:space="preserve"> result </w:t>
      </w:r>
      <w:r w:rsidR="00824E38" w:rsidRPr="0038230B">
        <w:rPr>
          <w:rFonts w:ascii="Times New Roman" w:hAnsi="Times New Roman" w:cs="Times New Roman"/>
          <w:sz w:val="24"/>
          <w:szCs w:val="24"/>
        </w:rPr>
        <w:t xml:space="preserve">of a measurement invariance test </w:t>
      </w:r>
      <w:r w:rsidR="0014388D" w:rsidRPr="0038230B">
        <w:rPr>
          <w:rFonts w:ascii="Times New Roman" w:hAnsi="Times New Roman" w:cs="Times New Roman"/>
          <w:sz w:val="24"/>
          <w:szCs w:val="24"/>
        </w:rPr>
        <w:t>indicate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>d</w:t>
      </w:r>
      <w:r w:rsidR="008C1B53" w:rsidRPr="0038230B">
        <w:rPr>
          <w:rFonts w:ascii="Times New Roman" w:hAnsi="Times New Roman" w:cs="Times New Roman" w:hint="eastAsia"/>
          <w:sz w:val="24"/>
          <w:szCs w:val="24"/>
        </w:rPr>
        <w:t xml:space="preserve"> that 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 xml:space="preserve">data from </w:t>
      </w:r>
      <w:r w:rsidR="0014388D" w:rsidRPr="0038230B">
        <w:rPr>
          <w:rFonts w:ascii="Times New Roman" w:hAnsi="Times New Roman" w:cs="Times New Roman"/>
          <w:sz w:val="24"/>
          <w:szCs w:val="24"/>
        </w:rPr>
        <w:t xml:space="preserve">the 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 xml:space="preserve">two countries </w:t>
      </w:r>
      <w:r w:rsidR="0014388D" w:rsidRPr="0038230B">
        <w:rPr>
          <w:rFonts w:ascii="Times New Roman" w:hAnsi="Times New Roman" w:cs="Times New Roman"/>
          <w:sz w:val="24"/>
          <w:szCs w:val="24"/>
        </w:rPr>
        <w:t xml:space="preserve">did not </w:t>
      </w:r>
      <w:r w:rsidR="00682624" w:rsidRPr="0038230B">
        <w:rPr>
          <w:rFonts w:ascii="Times New Roman" w:hAnsi="Times New Roman" w:cs="Times New Roman"/>
          <w:sz w:val="24"/>
          <w:szCs w:val="24"/>
        </w:rPr>
        <w:t>suggest</w:t>
      </w:r>
      <w:r w:rsidR="0014388D" w:rsidRPr="0038230B">
        <w:rPr>
          <w:rFonts w:ascii="Times New Roman" w:hAnsi="Times New Roman" w:cs="Times New Roman"/>
          <w:sz w:val="24"/>
          <w:szCs w:val="24"/>
        </w:rPr>
        <w:t xml:space="preserve"> the presence of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 xml:space="preserve"> measur</w:t>
      </w:r>
      <w:r w:rsidR="0075223F" w:rsidRPr="0038230B">
        <w:rPr>
          <w:rFonts w:ascii="Times New Roman" w:hAnsi="Times New Roman" w:cs="Times New Roman" w:hint="eastAsia"/>
          <w:sz w:val="24"/>
          <w:szCs w:val="24"/>
        </w:rPr>
        <w:t>ement bias (</w:t>
      </w:r>
      <w:proofErr w:type="spellStart"/>
      <w:r w:rsidR="0075223F" w:rsidRPr="0038230B">
        <w:rPr>
          <w:rFonts w:ascii="Times New Roman" w:hAnsi="Times New Roman" w:cs="Times New Roman" w:hint="eastAsia"/>
          <w:sz w:val="24"/>
          <w:szCs w:val="24"/>
        </w:rPr>
        <w:t>Milfont</w:t>
      </w:r>
      <w:proofErr w:type="spellEnd"/>
      <w:r w:rsidR="0075223F" w:rsidRPr="0038230B">
        <w:rPr>
          <w:rFonts w:ascii="Times New Roman" w:hAnsi="Times New Roman" w:cs="Times New Roman" w:hint="eastAsia"/>
          <w:sz w:val="24"/>
          <w:szCs w:val="24"/>
        </w:rPr>
        <w:t xml:space="preserve"> and Fischer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 xml:space="preserve"> 2010)</w:t>
      </w:r>
      <w:r w:rsidR="00D11ED5" w:rsidRPr="0038230B">
        <w:rPr>
          <w:rFonts w:ascii="Times New Roman" w:hAnsi="Times New Roman" w:cs="Times New Roman"/>
          <w:sz w:val="24"/>
          <w:szCs w:val="24"/>
        </w:rPr>
        <w:t>;</w:t>
      </w:r>
      <w:r w:rsidR="00824E38" w:rsidRPr="0038230B">
        <w:rPr>
          <w:rFonts w:ascii="Times New Roman" w:hAnsi="Times New Roman" w:cs="Times New Roman"/>
          <w:sz w:val="24"/>
          <w:szCs w:val="24"/>
        </w:rPr>
        <w:t xml:space="preserve"> </w:t>
      </w:r>
      <w:r w:rsidR="00682624" w:rsidRPr="0038230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24E38" w:rsidRPr="0038230B">
        <w:rPr>
          <w:rFonts w:ascii="Times New Roman" w:hAnsi="Times New Roman" w:cs="Times New Roman"/>
          <w:sz w:val="24"/>
          <w:szCs w:val="24"/>
        </w:rPr>
        <w:t>the basic structure of the model is cross-culturally stable</w:t>
      </w:r>
      <w:r w:rsidR="0014388D" w:rsidRPr="0038230B">
        <w:rPr>
          <w:rFonts w:ascii="Times New Roman" w:hAnsi="Times New Roman" w:cs="Times New Roman" w:hint="eastAsia"/>
          <w:sz w:val="24"/>
          <w:szCs w:val="24"/>
        </w:rPr>
        <w:t>.</w:t>
      </w:r>
      <w:r w:rsidR="0014388D" w:rsidRPr="0038230B">
        <w:rPr>
          <w:rFonts w:ascii="Times New Roman" w:hAnsi="Times New Roman" w:cs="Times New Roman"/>
          <w:sz w:val="24"/>
          <w:szCs w:val="24"/>
        </w:rPr>
        <w:t xml:space="preserve"> 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he t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ypes of industr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8A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68AF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68A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customization group 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are shown in Table </w:t>
      </w:r>
      <w:r w:rsidR="00053B13" w:rsidRPr="003823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118" w:rsidRPr="0038230B" w:rsidRDefault="00AD6118" w:rsidP="00975EBB">
      <w:pPr>
        <w:pStyle w:val="Caption"/>
        <w:rPr>
          <w:rFonts w:cs="Times New Roman"/>
          <w:lang w:val="en-US"/>
        </w:rPr>
      </w:pPr>
    </w:p>
    <w:p w:rsidR="00B11C34" w:rsidRPr="0038230B" w:rsidRDefault="00B11C34" w:rsidP="00915618">
      <w:pPr>
        <w:rPr>
          <w:lang w:val="en-US"/>
        </w:rPr>
      </w:pPr>
    </w:p>
    <w:p w:rsidR="002455C0" w:rsidRPr="0038230B" w:rsidRDefault="00E943E9" w:rsidP="00975EBB">
      <w:pPr>
        <w:pStyle w:val="Caption"/>
        <w:rPr>
          <w:rFonts w:cs="Times New Roman"/>
          <w:lang w:val="en-US"/>
        </w:rPr>
      </w:pPr>
      <w:r w:rsidRPr="0038230B">
        <w:rPr>
          <w:rFonts w:cs="Times New Roman"/>
          <w:lang w:val="en-US"/>
        </w:rPr>
        <w:t xml:space="preserve">Table </w:t>
      </w:r>
      <w:r w:rsidR="00431D3F" w:rsidRPr="0038230B">
        <w:rPr>
          <w:rFonts w:cs="Times New Roman"/>
          <w:lang w:val="en-US"/>
        </w:rPr>
        <w:t>1</w:t>
      </w:r>
      <w:r w:rsidR="00DE5439" w:rsidRPr="0038230B">
        <w:rPr>
          <w:rFonts w:cs="Times New Roman"/>
          <w:lang w:val="en-US"/>
        </w:rPr>
        <w:t xml:space="preserve"> </w:t>
      </w:r>
      <w:r w:rsidRPr="0038230B">
        <w:rPr>
          <w:rFonts w:cs="Times New Roman"/>
          <w:lang w:val="en-US"/>
        </w:rPr>
        <w:t xml:space="preserve">Main </w:t>
      </w:r>
      <w:r w:rsidR="00F56784" w:rsidRPr="0038230B">
        <w:rPr>
          <w:rFonts w:cs="Times New Roman"/>
          <w:lang w:val="en-US"/>
        </w:rPr>
        <w:t>P</w:t>
      </w:r>
      <w:r w:rsidRPr="0038230B">
        <w:rPr>
          <w:rFonts w:cs="Times New Roman"/>
          <w:lang w:val="en-US"/>
        </w:rPr>
        <w:t>roduct</w:t>
      </w:r>
      <w:r w:rsidR="00941AEF" w:rsidRPr="0038230B">
        <w:rPr>
          <w:rFonts w:cs="Times New Roman"/>
          <w:lang w:val="en-US"/>
        </w:rPr>
        <w:t>s</w:t>
      </w:r>
      <w:r w:rsidRPr="0038230B">
        <w:rPr>
          <w:rFonts w:cs="Times New Roman"/>
          <w:lang w:val="en-US"/>
        </w:rPr>
        <w:t xml:space="preserve"> </w:t>
      </w:r>
      <w:r w:rsidR="009A5EAB" w:rsidRPr="0038230B">
        <w:rPr>
          <w:rFonts w:cs="Times New Roman"/>
          <w:lang w:val="en-US"/>
        </w:rPr>
        <w:t>in High</w:t>
      </w:r>
      <w:r w:rsidR="00087C71" w:rsidRPr="0038230B">
        <w:rPr>
          <w:rFonts w:eastAsiaTheme="minorEastAsia" w:cs="Times New Roman" w:hint="eastAsia"/>
          <w:lang w:val="en-US" w:eastAsia="ko-KR"/>
        </w:rPr>
        <w:t xml:space="preserve"> </w:t>
      </w:r>
      <w:r w:rsidR="009A5EAB" w:rsidRPr="0038230B">
        <w:rPr>
          <w:rFonts w:cs="Times New Roman"/>
          <w:lang w:val="en-US"/>
        </w:rPr>
        <w:t xml:space="preserve">Customization </w:t>
      </w:r>
      <w:r w:rsidR="000D68AF" w:rsidRPr="0038230B">
        <w:rPr>
          <w:rFonts w:cs="Times New Roman"/>
          <w:lang w:val="en-US"/>
        </w:rPr>
        <w:t>Group</w:t>
      </w:r>
    </w:p>
    <w:p w:rsidR="003C2BF3" w:rsidRPr="0038230B" w:rsidRDefault="003C2BF3" w:rsidP="00F3246A">
      <w:pPr>
        <w:tabs>
          <w:tab w:val="left" w:pos="2348"/>
        </w:tabs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731" w:rsidRPr="0038230B" w:rsidRDefault="0025679B" w:rsidP="00F3246A">
      <w:pPr>
        <w:tabs>
          <w:tab w:val="left" w:pos="2348"/>
        </w:tabs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3.2 </w:t>
      </w:r>
      <w:r w:rsidR="00212C50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Reliability </w:t>
      </w:r>
      <w:r w:rsidR="00795477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validity </w:t>
      </w:r>
    </w:p>
    <w:p w:rsidR="00DE2D6F" w:rsidRPr="0038230B" w:rsidRDefault="00B63F54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A64CE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8A6" w:rsidRPr="0038230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64CE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4CE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proposed model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E3D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structural equation modeling (SEM)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, the</w:t>
      </w:r>
      <w:r w:rsidR="000E3D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CE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reliability and validity of model should be </w:t>
      </w:r>
      <w:r w:rsidR="00AA78A6" w:rsidRPr="0038230B">
        <w:rPr>
          <w:rFonts w:ascii="Times New Roman" w:hAnsi="Times New Roman" w:cs="Times New Roman"/>
          <w:sz w:val="24"/>
          <w:szCs w:val="24"/>
          <w:lang w:val="en-US"/>
        </w:rPr>
        <w:t>confirmed</w:t>
      </w:r>
      <w:r w:rsidR="00A64CE3" w:rsidRPr="0038230B">
        <w:rPr>
          <w:rFonts w:ascii="Times New Roman" w:hAnsi="Times New Roman" w:cs="Times New Roman"/>
          <w:sz w:val="24"/>
          <w:szCs w:val="24"/>
          <w:lang w:val="en-US"/>
        </w:rPr>
        <w:t>. Therefore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onfirmatory factor analysis (CFA) was 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determine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337D" w:rsidRPr="0038230B">
        <w:rPr>
          <w:rFonts w:ascii="Times New Roman" w:hAnsi="Times New Roman" w:cs="Times New Roman"/>
          <w:sz w:val="24"/>
          <w:szCs w:val="24"/>
          <w:lang w:val="en-US"/>
        </w:rPr>
        <w:t>composite reliability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(CR) and the</w:t>
      </w:r>
      <w:r w:rsidR="00FE49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3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convergent 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discriminant validity. </w:t>
      </w:r>
      <w:r w:rsidR="00FE497D" w:rsidRPr="003823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>ifferent fit indices for the model variables</w:t>
      </w:r>
      <w:r w:rsidR="00FE49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were examined using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49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AMOS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12.0</w:t>
      </w:r>
      <w:r w:rsidR="00FE49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statistical package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items from the list of dependent and independent variables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>removed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since their loadings were lower than 0.7: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items from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customer service (i.</w:t>
      </w:r>
      <w:r w:rsidR="00AF3F42" w:rsidRPr="0038230B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3F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S5, 6 and 8)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one item from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differentiation (i.e.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D3)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one item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BP3)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educing the number of construct indicators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>does not sacrifice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content validity 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337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>allow</w:t>
      </w:r>
      <w:r w:rsidR="0060283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2D6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more parsimonious analysis. </w:t>
      </w:r>
      <w:r w:rsidR="00AA3F3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3F3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highlight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 factor loadings,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CR,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01C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verage variance extracted (AVE) </w:t>
      </w:r>
      <w:r w:rsidR="00AA3F3C" w:rsidRPr="0038230B">
        <w:rPr>
          <w:rFonts w:ascii="Times New Roman" w:hAnsi="Times New Roman" w:cs="Times New Roman"/>
          <w:sz w:val="24"/>
          <w:szCs w:val="24"/>
          <w:lang w:val="en-US"/>
        </w:rPr>
        <w:t>with fit indices.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 recommended maximum values for SRMR and RMSEA is 0.08 (Hair et al. 2010). The other three measures typically used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>the comparative fit index (CFI)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goodness-of-fit index (GFI),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AC2D2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non-normed fit index 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>(NNFI)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all have recommended minimum thresholds of 0.90 </w:t>
      </w:r>
      <w:r w:rsidR="0038230B" w:rsidRPr="0038230B">
        <w:rPr>
          <w:rFonts w:ascii="Times New Roman" w:hAnsi="Times New Roman" w:cs="Times New Roman"/>
          <w:sz w:val="24"/>
          <w:szCs w:val="24"/>
          <w:lang w:val="en-US"/>
        </w:rPr>
        <w:t>(Hair et al. 2010; Kline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2011). In addition, </w:t>
      </w:r>
      <w:proofErr w:type="spellStart"/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>Segars</w:t>
      </w:r>
      <w:proofErr w:type="spellEnd"/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Grover (1993) recommend the ratio of χ² to the degree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8122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of freedom as less than 3.0 to indicate a reasonable fit.</w:t>
      </w:r>
    </w:p>
    <w:p w:rsidR="003916B5" w:rsidRPr="0038230B" w:rsidRDefault="00AD6118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After deleting the redundant items, CFA was retested. The measurement model offered an acceptable fit to the data (χ²/</w:t>
      </w:r>
      <w:proofErr w:type="spellStart"/>
      <w:r w:rsidRPr="0038230B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= 324.971/113 = 2.88; GFI = 0.905; SRMR = 0.050; RMSEA = 0.072; CFI = 0.930; NNFI = 0.916). CR demonstrated acceptable internal consistency (CRs &gt; 0.732). Therefore, convergent validity was guaranteed (loadings &gt;0.7) with acceptable </w:t>
      </w:r>
      <w:r w:rsidR="00B11C34" w:rsidRPr="0038230B">
        <w:rPr>
          <w:rFonts w:ascii="Times New Roman" w:hAnsi="Times New Roman" w:cs="Times New Roman"/>
          <w:sz w:val="24"/>
          <w:szCs w:val="24"/>
          <w:lang w:val="en-US"/>
        </w:rPr>
        <w:t>AVE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(&gt;0.541). No case existed in which the square of a correlation between constructs was greater than the AVE of the constructs</w:t>
      </w:r>
      <w:r w:rsidR="00BE0BB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(see Table 3)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 Ther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fore, discriminant validity was established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employing procedures suggeste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 by </w:t>
      </w:r>
      <w:proofErr w:type="spellStart"/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Fornell</w:t>
      </w:r>
      <w:proofErr w:type="spellEnd"/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Larcker</w:t>
      </w:r>
      <w:proofErr w:type="spellEnd"/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(1981). 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>In addition, a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gility shows close </w:t>
      </w:r>
      <w:r w:rsidR="0034715E" w:rsidRPr="0038230B">
        <w:rPr>
          <w:rFonts w:ascii="Times New Roman" w:hAnsi="Times New Roman" w:cs="Times New Roman"/>
          <w:sz w:val="24"/>
          <w:szCs w:val="24"/>
          <w:lang w:val="en-US"/>
        </w:rPr>
        <w:t>correlations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with customer service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(0.510)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differentiation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(0.530)</w:t>
      </w:r>
      <w:r w:rsidR="00706E8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053B13" w:rsidRPr="0038230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E5439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shows correlations and AVEs for each construct with means and standard deviations.</w:t>
      </w:r>
    </w:p>
    <w:p w:rsidR="004C3EEE" w:rsidRPr="0038230B" w:rsidRDefault="004C3EEE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55C0" w:rsidRPr="0038230B" w:rsidRDefault="00DE2D6F" w:rsidP="0020598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9D337D" w:rsidRPr="0038230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E5439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D337D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Confirmatory </w:t>
      </w:r>
      <w:r w:rsidR="001939D3" w:rsidRPr="0038230B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9D337D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actor </w:t>
      </w:r>
      <w:r w:rsidR="001939D3" w:rsidRPr="0038230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D337D" w:rsidRPr="0038230B">
        <w:rPr>
          <w:rFonts w:ascii="Times New Roman" w:hAnsi="Times New Roman" w:cs="Times New Roman"/>
          <w:b/>
          <w:sz w:val="24"/>
          <w:szCs w:val="24"/>
          <w:lang w:val="en-US"/>
        </w:rPr>
        <w:t>nalysis</w:t>
      </w:r>
    </w:p>
    <w:p w:rsidR="007D4F18" w:rsidRPr="0038230B" w:rsidRDefault="007D4F18" w:rsidP="007D4F18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54224" w:rsidRPr="0038230B" w:rsidRDefault="00DE2D6F" w:rsidP="0020598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AF3F42" w:rsidRPr="0038230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E5439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Inter-construct </w:t>
      </w:r>
      <w:r w:rsidR="001939D3" w:rsidRPr="0038230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orrelation </w:t>
      </w:r>
      <w:r w:rsidR="001939D3" w:rsidRPr="0038230B"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timates and </w:t>
      </w:r>
      <w:r w:rsidR="001939D3" w:rsidRPr="0038230B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>lated AVEs</w:t>
      </w:r>
    </w:p>
    <w:p w:rsidR="00205986" w:rsidRPr="0038230B" w:rsidRDefault="00205986" w:rsidP="002059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2D6F" w:rsidRPr="0038230B" w:rsidRDefault="001B4FD7" w:rsidP="00F3246A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AA3F3C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 of </w:t>
      </w:r>
      <w:r w:rsidR="001939D3"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E2D6F" w:rsidRPr="0038230B">
        <w:rPr>
          <w:rFonts w:ascii="Times New Roman" w:hAnsi="Times New Roman" w:cs="Times New Roman"/>
          <w:b/>
          <w:sz w:val="24"/>
          <w:szCs w:val="24"/>
          <w:lang w:val="en-US"/>
        </w:rPr>
        <w:t>SEM analysis</w:t>
      </w:r>
    </w:p>
    <w:p w:rsidR="00800353" w:rsidRPr="0038230B" w:rsidRDefault="00DE2D6F" w:rsidP="00F324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The empirical data demonstrated acceptable fit</w:t>
      </w:r>
      <w:r w:rsidR="00AD6118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with the model, and the paths had high t-values (above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2.43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 and acceptable p-values 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below 0.0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GFI (0.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890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), CFI (0.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949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), RMSEA (0.0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61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), and SRMR (0.0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 indicated an acceptable fit with the model. 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All paths except 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path between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and business performance indicated positive relationships at the 0.001 significan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ce </w:t>
      </w:r>
      <w:r w:rsidR="00A825A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level.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Thus, the results supported the postulated hypotheses H1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>, H2, H4, H5, H6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and rejected 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>H3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3C19C7" w:rsidRPr="0038230B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assumption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improve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business performance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through customer service and differentiation strateg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was confirmed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>In particular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264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has a stronger impact on customer service (i.e.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0.5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 than agility on differentiation. 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ustomer service 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has a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impact on business performance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>(i.e.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0.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409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or indirectly through differentiation (i.e.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0.364)</w:t>
      </w:r>
      <w:r w:rsidR="00E743C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02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SC agility 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has a 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>negative impact on business performance</w:t>
      </w:r>
      <w:r w:rsidR="00D202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B7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D202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20271" w:rsidRPr="0038230B">
        <w:rPr>
          <w:rFonts w:ascii="Times New Roman" w:hAnsi="Times New Roman" w:cs="Times New Roman"/>
          <w:sz w:val="24"/>
          <w:szCs w:val="24"/>
          <w:lang w:val="en-US"/>
        </w:rPr>
        <w:t>0.05 significan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D2027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7F7B2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4C3EEE" w:rsidRPr="0038230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depicts the SEM diagram with path coefficients, levels of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significance</w:t>
      </w:r>
      <w:r w:rsidR="00F41F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fit indices. </w:t>
      </w:r>
    </w:p>
    <w:p w:rsidR="00F41F71" w:rsidRPr="0038230B" w:rsidRDefault="00F41F71" w:rsidP="00915618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0442" w:rsidRPr="0038230B" w:rsidRDefault="003C2BF3" w:rsidP="002059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>Figure 2 Structural Equation Model</w:t>
      </w:r>
    </w:p>
    <w:p w:rsidR="00205986" w:rsidRPr="0038230B" w:rsidRDefault="00205986" w:rsidP="002059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4CB" w:rsidRPr="0038230B" w:rsidRDefault="001B4FD7" w:rsidP="00F3246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="00212C50" w:rsidRPr="0038230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795477" w:rsidRPr="0038230B">
        <w:rPr>
          <w:rFonts w:ascii="Times New Roman" w:hAnsi="Times New Roman" w:cs="Times New Roman"/>
          <w:b/>
          <w:sz w:val="24"/>
          <w:szCs w:val="24"/>
          <w:lang w:val="en-US"/>
        </w:rPr>
        <w:t>iscussion</w:t>
      </w:r>
    </w:p>
    <w:p w:rsidR="00395481" w:rsidRPr="0038230B" w:rsidRDefault="00212C50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306B9B" w:rsidRPr="0038230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B9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study considers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improv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business performance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ocusing on </w:t>
      </w:r>
      <w:r w:rsidR="00680CE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SC 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>agility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high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>is essential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AF564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improving business 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gile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is not a direct solution to achiev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excellent business performance. Instead, high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customer service and differentiation strateg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can mediate between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and business performance.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agility can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>incur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initial set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>, investment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operation 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D34817" w:rsidRPr="0038230B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small batches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for responding 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>customer requirements rapidly</w:t>
      </w:r>
      <w:r w:rsidR="00D2027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positive,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direct relationship was </w:t>
      </w:r>
      <w:r w:rsidR="00F47119" w:rsidRPr="0038230B">
        <w:rPr>
          <w:rFonts w:ascii="Times New Roman" w:hAnsi="Times New Roman" w:cs="Times New Roman"/>
          <w:sz w:val="24"/>
          <w:szCs w:val="24"/>
          <w:lang w:val="en-US"/>
        </w:rPr>
        <w:t>not revealed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between agility and business performance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>path coefficient = - 0.302)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3481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can be explained by the </w:t>
      </w:r>
      <w:r w:rsidR="00F874FE" w:rsidRPr="0038230B">
        <w:rPr>
          <w:rFonts w:ascii="Times New Roman" w:hAnsi="Times New Roman" w:cs="Times New Roman"/>
          <w:sz w:val="24"/>
          <w:szCs w:val="24"/>
          <w:lang w:val="en-US"/>
        </w:rPr>
        <w:t>incongru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ous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relationship between agility and cost leadership (see </w:t>
      </w:r>
      <w:proofErr w:type="spellStart"/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2009)</w:t>
      </w:r>
      <w:r w:rsidR="00F874FE" w:rsidRPr="0038230B">
        <w:rPr>
          <w:rFonts w:ascii="Times New Roman" w:hAnsi="Times New Roman" w:cs="Times New Roman"/>
          <w:sz w:val="24"/>
          <w:szCs w:val="24"/>
          <w:lang w:val="en-US"/>
        </w:rPr>
        <w:t>, and diseconomies of scale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improved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>customer service and differentiation capabilit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achieved by </w:t>
      </w:r>
      <w:r w:rsidR="00F329A7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SC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agility can lead 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C7A6C" w:rsidRPr="0038230B">
        <w:rPr>
          <w:rFonts w:ascii="Times New Roman" w:hAnsi="Times New Roman" w:cs="Times New Roman"/>
          <w:sz w:val="24"/>
          <w:szCs w:val="24"/>
          <w:lang w:val="en-US"/>
        </w:rPr>
        <w:t>improved business performance.</w:t>
      </w:r>
      <w:r w:rsidR="006763B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sum up, SC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3B1" w:rsidRPr="0038230B">
        <w:rPr>
          <w:rFonts w:ascii="Times New Roman" w:hAnsi="Times New Roman" w:cs="Times New Roman"/>
          <w:sz w:val="24"/>
          <w:szCs w:val="24"/>
          <w:lang w:val="en-US"/>
        </w:rPr>
        <w:t>agility can boost business performance</w:t>
      </w:r>
      <w:r w:rsidR="0066353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(Swafford et al. 2008; Chiang et al.</w:t>
      </w:r>
      <w:r w:rsidR="006763B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63B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not directly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63B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but through improved customer service and differentiation capabilit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6763B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>, the model results demonstrated the notion that differentiation through customer service is the most effective way to improve business performance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can support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organizations in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achieving high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customer service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differentiation capabilit</w:t>
      </w:r>
      <w:r w:rsidR="00715A21"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39548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Thus, a firm with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8B034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level of customer service and differentiation capability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potential to achieve better business performance </w:t>
      </w:r>
      <w:r w:rsidR="00E11E81" w:rsidRPr="0038230B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6014B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agility. </w:t>
      </w:r>
    </w:p>
    <w:p w:rsidR="005269A0" w:rsidRPr="0038230B" w:rsidRDefault="00715A21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The f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indings </w:t>
      </w:r>
      <w:r w:rsidR="006E61B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concerning </w:t>
      </w:r>
      <w:r w:rsidR="009D403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H1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D403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D403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7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suggest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="007223AE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E67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greater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influence on 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>both customer service and differentiation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context</w:t>
      </w:r>
      <w:r w:rsidR="00B75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r w:rsidR="00B14B4D" w:rsidRPr="0038230B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B75CF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hig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h-level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customer service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lead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differentiation position in the market</w:t>
      </w:r>
      <w:r w:rsidR="005269A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C7CF6" w:rsidRPr="0038230B">
        <w:rPr>
          <w:rFonts w:ascii="Times New Roman" w:hAnsi="Times New Roman" w:cs="Times New Roman"/>
          <w:sz w:val="24"/>
          <w:szCs w:val="24"/>
          <w:lang w:val="en-US"/>
        </w:rPr>
        <w:t>H4</w:t>
      </w:r>
      <w:r w:rsidR="005269A0" w:rsidRPr="003823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69A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resulting in increased business performance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For example</w:t>
      </w:r>
      <w:r w:rsidR="006E61B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companies providing highly customi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ed products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innovative product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customer service, market responsiveness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differentiation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rather than cost leadership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improvements in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 are particularly important since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ile SC 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is the winning criterion</w:t>
      </w:r>
      <w:r w:rsidR="005269A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>highly customi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31A22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269A0" w:rsidRPr="0038230B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8A4342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>This finding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C6D41" w:rsidRPr="0038230B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7F0D61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F519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41" w:rsidRPr="0038230B">
        <w:rPr>
          <w:rFonts w:ascii="Times New Roman" w:hAnsi="Times New Roman" w:cs="Times New Roman"/>
          <w:sz w:val="24"/>
          <w:szCs w:val="24"/>
          <w:lang w:val="en-US"/>
        </w:rPr>
        <w:t>guideline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6D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6D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structural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4CB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manufacturing 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19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tend to shift their strategy from cost leadership to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>hybrid strategy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51E4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e.g., </w:t>
      </w:r>
      <w:r w:rsidR="007739C1" w:rsidRPr="0038230B">
        <w:rPr>
          <w:rFonts w:ascii="Times New Roman" w:hAnsi="Times New Roman" w:cs="Times New Roman"/>
          <w:sz w:val="24"/>
          <w:szCs w:val="24"/>
          <w:lang w:val="en-US"/>
        </w:rPr>
        <w:t>Ikea provides low cost with differentiat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7739C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 product design and variety). 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Because of the different position of alignment between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>al (e.g.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cost leadership and differentiation) and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strateg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(e.g.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lean and agile) according to the degree of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810B3" w:rsidRPr="0038230B">
        <w:rPr>
          <w:rFonts w:ascii="Times New Roman" w:hAnsi="Times New Roman"/>
          <w:sz w:val="24"/>
          <w:szCs w:val="24"/>
          <w:lang w:val="en-US"/>
        </w:rPr>
        <w:t>Agarwal et al. 2006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>Stavrulaki</w:t>
      </w:r>
      <w:proofErr w:type="spellEnd"/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Davis 2010)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capabilities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 SC agility, customer service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differentiation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should be evaluated to improve their business performance. Particularly in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environment, although SC agility imposes cost burden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417C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proofErr w:type="spellStart"/>
      <w:r w:rsidR="001417C3" w:rsidRPr="0038230B">
        <w:rPr>
          <w:rFonts w:ascii="Times New Roman" w:hAnsi="Times New Roman" w:cs="Times New Roman"/>
          <w:sz w:val="24"/>
          <w:szCs w:val="24"/>
          <w:lang w:val="en-US"/>
        </w:rPr>
        <w:t>Hallgren</w:t>
      </w:r>
      <w:proofErr w:type="spellEnd"/>
      <w:r w:rsidR="001417C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17C3" w:rsidRPr="0038230B">
        <w:rPr>
          <w:rFonts w:ascii="Times New Roman" w:hAnsi="Times New Roman" w:cs="Times New Roman"/>
          <w:sz w:val="24"/>
          <w:szCs w:val="24"/>
          <w:lang w:val="en-US"/>
        </w:rPr>
        <w:t>Olhager</w:t>
      </w:r>
      <w:proofErr w:type="spellEnd"/>
      <w:r w:rsidR="001417C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2009)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it has a positive impact 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>on overall business performance (i.e.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ROS, ROA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>ales growth) through improved customer service and differentiation capabilit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10B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1DEC" w:rsidRPr="0038230B" w:rsidRDefault="00E743C6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This study </w:t>
      </w:r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primary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empirical attempt to examine the impact of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on different dimensions of performance, including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customer service, differentiation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business</w:t>
      </w:r>
      <w:r w:rsidR="0001680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using a sample of </w:t>
      </w:r>
      <w:r w:rsidR="009B2630" w:rsidRPr="0038230B">
        <w:rPr>
          <w:rFonts w:ascii="Times New Roman" w:hAnsi="Times New Roman" w:cs="Times New Roman"/>
          <w:sz w:val="24"/>
          <w:szCs w:val="24"/>
          <w:lang w:val="en-US"/>
        </w:rPr>
        <w:t>156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263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diverse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manufacturing </w:t>
      </w:r>
      <w:r w:rsidR="001B4FD7" w:rsidRPr="0038230B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3E6A1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0D3" w:rsidRPr="0038230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E6A14" w:rsidRPr="0038230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E6A1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high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-level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3E6A1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FD7" w:rsidRPr="0038230B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supports the </w:t>
      </w:r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>strategic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theories</w:t>
      </w:r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1DEC" w:rsidRPr="0038230B">
        <w:rPr>
          <w:rFonts w:ascii="Times New Roman" w:hAnsi="Times New Roman"/>
          <w:sz w:val="24"/>
          <w:szCs w:val="24"/>
          <w:lang w:val="en-US"/>
        </w:rPr>
        <w:t>Agarwal et al. 2006</w:t>
      </w:r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>Stavrulaki</w:t>
      </w:r>
      <w:proofErr w:type="spellEnd"/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>Davis 2010)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on relationships between </w:t>
      </w:r>
      <w:r w:rsidR="001939D3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business performance </w:t>
      </w:r>
      <w:r w:rsidR="00FC1DEC" w:rsidRPr="0038230B">
        <w:rPr>
          <w:rFonts w:ascii="Times New Roman" w:hAnsi="Times New Roman" w:cs="Times New Roman"/>
          <w:sz w:val="24"/>
          <w:szCs w:val="24"/>
          <w:lang w:val="en-US"/>
        </w:rPr>
        <w:t>by suggesting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A14" w:rsidRPr="0038230B">
        <w:rPr>
          <w:rFonts w:ascii="Times New Roman" w:hAnsi="Times New Roman" w:cs="Times New Roman"/>
          <w:sz w:val="24"/>
          <w:szCs w:val="24"/>
          <w:lang w:val="en-US"/>
        </w:rPr>
        <w:t>mediating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>customer service and differentiation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 addition, as a distinct concept of SC flexibility, the concept of SC agility </w:t>
      </w:r>
      <w:r w:rsidR="00F874FE" w:rsidRPr="0038230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regarded as an external, business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>level capability and competence to respon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d to 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customer needs 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in a </w:t>
      </w:r>
      <w:r w:rsidR="007F6CF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speedy manner (see </w:t>
      </w:r>
      <w:r w:rsidR="007F6CF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Swafford et al. 2008). </w:t>
      </w:r>
      <w:r w:rsidR="00131E4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Therefore</w:t>
      </w:r>
      <w:r w:rsidR="00E63F41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131E4D" w:rsidRPr="0038230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SC agility </w:t>
      </w:r>
      <w:r w:rsidR="00F51FAD" w:rsidRPr="0038230B">
        <w:rPr>
          <w:rFonts w:ascii="Times New Roman" w:hAnsi="Times New Roman" w:cs="Times New Roman"/>
          <w:sz w:val="24"/>
          <w:szCs w:val="24"/>
          <w:lang w:val="en-US"/>
        </w:rPr>
        <w:t>can be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51FAD" w:rsidRPr="0038230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FAD" w:rsidRPr="0038230B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means of 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>achiev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better customer service, differentiation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>and business performance in high</w:t>
      </w:r>
      <w:r w:rsidR="00DD199E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31E4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C1DEC" w:rsidRPr="001B0E14" w:rsidRDefault="00FC1DEC" w:rsidP="00FC1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3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F519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is study offers </w:t>
      </w:r>
      <w:r w:rsidR="00741D46" w:rsidRPr="0038230B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contributions. First,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6E61B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41D4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theoretical implications, 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it establishes 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rich </w:t>
      </w:r>
      <w:r w:rsidR="00741D46" w:rsidRPr="0038230B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355B0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process</w:t>
      </w:r>
      <w:r w:rsidR="00741D4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E61B6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743E4" w:rsidRPr="0038230B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="009743E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as an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9743E4" w:rsidRPr="0038230B">
        <w:rPr>
          <w:rFonts w:ascii="Times New Roman" w:hAnsi="Times New Roman" w:cs="Times New Roman"/>
          <w:sz w:val="24"/>
          <w:szCs w:val="24"/>
          <w:lang w:val="en-US"/>
        </w:rPr>
        <w:t>al competence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89C" w:rsidRPr="0038230B">
        <w:rPr>
          <w:rFonts w:ascii="Times New Roman" w:hAnsi="Times New Roman" w:cs="Times New Roman"/>
          <w:sz w:val="24"/>
          <w:szCs w:val="24"/>
          <w:lang w:val="en-US"/>
        </w:rPr>
        <w:t>influence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2C50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>business performance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D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importantly, </w:t>
      </w:r>
      <w:r w:rsidR="009F2DEA" w:rsidRPr="0038230B">
        <w:rPr>
          <w:rFonts w:ascii="Times New Roman" w:hAnsi="Times New Roman" w:cs="Times New Roman"/>
          <w:sz w:val="24"/>
          <w:szCs w:val="24"/>
          <w:lang w:val="en-US"/>
        </w:rPr>
        <w:t>the pro</w:t>
      </w:r>
      <w:r w:rsidR="009F2DEA" w:rsidRPr="001B0E14">
        <w:rPr>
          <w:rFonts w:ascii="Times New Roman" w:hAnsi="Times New Roman" w:cs="Times New Roman"/>
          <w:sz w:val="24"/>
          <w:szCs w:val="24"/>
          <w:lang w:val="en-US"/>
        </w:rPr>
        <w:t>cess is mediated by customer service and differentiation</w:t>
      </w:r>
      <w:r w:rsidR="0015365C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Second, </w:t>
      </w:r>
      <w:r w:rsidR="006E61B6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the study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explains </w:t>
      </w:r>
      <w:r w:rsidR="00741D46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empirically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>the differential effect</w:t>
      </w:r>
      <w:r w:rsidR="00F3089C" w:rsidRPr="001B0E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9D3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SC </w:t>
      </w:r>
      <w:r w:rsidR="00075C0C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agility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has on relationships between </w:t>
      </w:r>
      <w:r w:rsidR="009F2DEA" w:rsidRPr="001B0E14">
        <w:rPr>
          <w:rFonts w:ascii="Times New Roman" w:hAnsi="Times New Roman" w:cs="Times New Roman"/>
          <w:sz w:val="24"/>
          <w:szCs w:val="24"/>
          <w:lang w:val="en-US"/>
        </w:rPr>
        <w:t>customer service, differentiation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F2DEA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and business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performance. 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1A52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distinctive operations 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>characteristics and strategic focus</w:t>
      </w:r>
      <w:r w:rsidR="00D91A52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in high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1A52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1B0E14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D91A52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supported the </w:t>
      </w:r>
      <w:r w:rsidR="00D91A52" w:rsidRPr="001B0E14">
        <w:rPr>
          <w:rFonts w:ascii="Times New Roman" w:hAnsi="Times New Roman" w:cs="Times New Roman"/>
          <w:sz w:val="24"/>
          <w:szCs w:val="24"/>
          <w:lang w:val="en-US"/>
        </w:rPr>
        <w:t>varied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relationships. </w:t>
      </w:r>
    </w:p>
    <w:p w:rsidR="00212C50" w:rsidRPr="00016800" w:rsidRDefault="00D91A52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E14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6E61B6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1D46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managerial implications, 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1D46" w:rsidRPr="001B0E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esults support </w:t>
      </w:r>
      <w:r w:rsidR="00FE5377" w:rsidRPr="001B0E14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>al decision</w:t>
      </w:r>
      <w:r w:rsidR="006E61B6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making by providing managers with guidance on how </w:t>
      </w:r>
      <w:r w:rsidR="006E61B6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75C0C" w:rsidRPr="001B0E14">
        <w:rPr>
          <w:rFonts w:ascii="Times New Roman" w:hAnsi="Times New Roman" w:cs="Times New Roman"/>
          <w:sz w:val="24"/>
          <w:szCs w:val="24"/>
          <w:lang w:val="en-US"/>
        </w:rPr>
        <w:t>improve business performance</w:t>
      </w:r>
      <w:r w:rsidR="0015365C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939D3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SCs </w:t>
      </w:r>
      <w:r w:rsidR="00212C50" w:rsidRPr="001B0E1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6C6D41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6B69" w:rsidRPr="001B0E14">
        <w:rPr>
          <w:rFonts w:ascii="Times New Roman" w:hAnsi="Times New Roman" w:cs="Times New Roman"/>
          <w:sz w:val="24"/>
          <w:szCs w:val="24"/>
          <w:lang w:val="en-US"/>
        </w:rPr>
        <w:t>highly competitive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and customi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96B69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market</w:t>
      </w:r>
      <w:r w:rsidR="00A25C1F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181C" w:rsidRPr="001B0E14">
        <w:rPr>
          <w:rFonts w:ascii="Times New Roman" w:hAnsi="Times New Roman" w:cs="Times New Roman"/>
          <w:sz w:val="24"/>
          <w:szCs w:val="24"/>
          <w:lang w:val="en-US"/>
        </w:rPr>
        <w:t>The main contribution of this work is its empiricism. Thus, the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study provides empirical evidence </w:t>
      </w:r>
      <w:r w:rsidR="0035181C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to improve business performance, 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which is </w:t>
      </w:r>
      <w:r w:rsidR="00FE5377" w:rsidRPr="001B0E14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>s’</w:t>
      </w:r>
      <w:r w:rsidR="0035181C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 ultimate goal, suggesting 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015" w:rsidRPr="001B0E14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5181C" w:rsidRPr="00016800">
        <w:rPr>
          <w:rFonts w:ascii="Times New Roman" w:hAnsi="Times New Roman" w:cs="Times New Roman"/>
          <w:sz w:val="24"/>
          <w:szCs w:val="24"/>
          <w:lang w:val="en-US"/>
        </w:rPr>
        <w:t>SC agility (i.e.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181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7 items), customer service (i.e.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181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8 items)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181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and differentiation capabilit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35181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181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three items).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7CE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findings in particular </w:t>
      </w:r>
      <w:r w:rsidR="00741D46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 w:rsidR="006E61B6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1D46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importance of </w:t>
      </w:r>
      <w:r w:rsidR="006C6D41" w:rsidRPr="0001680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6C6D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A14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alignment between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3E6A14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SC strategy and market position in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E6A14" w:rsidRPr="00016800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3E6A14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016800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3E6A14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context</w:t>
      </w:r>
      <w:r w:rsidR="00741D46" w:rsidRPr="00016800">
        <w:rPr>
          <w:rFonts w:ascii="Times New Roman" w:hAnsi="Times New Roman" w:cs="Times New Roman"/>
          <w:sz w:val="24"/>
          <w:szCs w:val="24"/>
          <w:lang w:val="en-US"/>
        </w:rPr>
        <w:t>, and support the complex policymaking for manufacturer</w:t>
      </w:r>
      <w:r w:rsidR="006C6D41" w:rsidRPr="000168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1D46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5C0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207CE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are intending to </w:t>
      </w:r>
      <w:r w:rsidR="00075C0C" w:rsidRPr="00016800">
        <w:rPr>
          <w:rFonts w:ascii="Times New Roman" w:hAnsi="Times New Roman" w:cs="Times New Roman"/>
          <w:sz w:val="24"/>
          <w:szCs w:val="24"/>
          <w:lang w:val="en-US"/>
        </w:rPr>
        <w:t>provide high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levels of</w:t>
      </w:r>
      <w:r w:rsidR="00075C0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product variety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5C0C" w:rsidRPr="00016800">
        <w:rPr>
          <w:rFonts w:ascii="Times New Roman" w:hAnsi="Times New Roman" w:cs="Times New Roman"/>
          <w:sz w:val="24"/>
          <w:szCs w:val="24"/>
          <w:lang w:val="en-US"/>
        </w:rPr>
        <w:t>with high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075C0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377" w:rsidRPr="00016800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075C0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DF4AE1" w:rsidRPr="00016800">
        <w:rPr>
          <w:rFonts w:ascii="Times New Roman" w:hAnsi="Times New Roman" w:cs="Times New Roman"/>
          <w:sz w:val="24"/>
          <w:szCs w:val="24"/>
          <w:lang w:val="en-US"/>
        </w:rPr>
        <w:t>are shiftin</w:t>
      </w:r>
      <w:r w:rsidR="006C0F3F" w:rsidRPr="00016800">
        <w:rPr>
          <w:rFonts w:ascii="Times New Roman" w:hAnsi="Times New Roman" w:cs="Times New Roman"/>
          <w:sz w:val="24"/>
          <w:szCs w:val="24"/>
          <w:lang w:val="en-US"/>
        </w:rPr>
        <w:t>g their strategy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E5377" w:rsidRPr="00016800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A22EF2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environment </w:t>
      </w:r>
      <w:r w:rsidR="006C0F3F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in the market to achieve better business performance. </w:t>
      </w:r>
    </w:p>
    <w:p w:rsidR="0012359D" w:rsidRPr="00016800" w:rsidRDefault="0012359D" w:rsidP="00F324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12C50" w:rsidRPr="00016800" w:rsidRDefault="001B4FD7" w:rsidP="00F3246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68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="00212C50" w:rsidRPr="0001680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95477" w:rsidRPr="00016800">
        <w:rPr>
          <w:rFonts w:ascii="Times New Roman" w:hAnsi="Times New Roman" w:cs="Times New Roman"/>
          <w:b/>
          <w:sz w:val="24"/>
          <w:szCs w:val="24"/>
          <w:lang w:val="en-US"/>
        </w:rPr>
        <w:t>onclusion</w:t>
      </w:r>
      <w:r w:rsidR="00B15F4B" w:rsidRPr="000168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limitation</w:t>
      </w:r>
      <w:r w:rsidR="00A25C1F" w:rsidRPr="0001680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1D14CB" w:rsidRPr="00016800" w:rsidRDefault="001D14CB" w:rsidP="00F3246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3377" w:rsidRPr="00016800" w:rsidRDefault="001E03BF" w:rsidP="00F324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6800">
        <w:rPr>
          <w:rFonts w:ascii="Times New Roman" w:hAnsi="Times New Roman" w:cs="Times New Roman"/>
          <w:sz w:val="24"/>
          <w:szCs w:val="24"/>
          <w:lang w:val="en-US"/>
        </w:rPr>
        <w:t>Business performance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ambitions </w:t>
      </w:r>
      <w:r w:rsidR="00D665A7" w:rsidRPr="00016800">
        <w:rPr>
          <w:rFonts w:ascii="Times New Roman" w:hAnsi="Times New Roman" w:cs="Times New Roman"/>
          <w:sz w:val="24"/>
          <w:szCs w:val="24"/>
          <w:lang w:val="en-US"/>
        </w:rPr>
        <w:t>for better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competitive</w:t>
      </w:r>
      <w:r w:rsidR="00D665A7" w:rsidRPr="00016800">
        <w:rPr>
          <w:rFonts w:ascii="Times New Roman" w:hAnsi="Times New Roman" w:cs="Times New Roman"/>
          <w:sz w:val="24"/>
          <w:szCs w:val="24"/>
          <w:lang w:val="en-US"/>
        </w:rPr>
        <w:t>ness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should be considered in terms of </w:t>
      </w:r>
      <w:r w:rsidR="006E61B6" w:rsidRPr="00016800">
        <w:rPr>
          <w:rFonts w:ascii="Times New Roman" w:hAnsi="Times New Roman" w:cs="Times New Roman"/>
          <w:sz w:val="24"/>
          <w:szCs w:val="24"/>
          <w:lang w:val="en-US"/>
        </w:rPr>
        <w:t>optimi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E61B6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F3089C" w:rsidRPr="0001680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strategic focus according to market needs and </w:t>
      </w:r>
      <w:r w:rsidR="00A25C1F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>capacity of manufacturers.</w:t>
      </w:r>
      <w:r w:rsidR="00B15F4B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339" w:rsidRPr="00016800">
        <w:rPr>
          <w:rFonts w:ascii="Times New Roman" w:hAnsi="Times New Roman" w:cs="Times New Roman"/>
          <w:sz w:val="24"/>
          <w:szCs w:val="24"/>
          <w:lang w:val="en-US"/>
        </w:rPr>
        <w:t>In particular, a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chieving </w:t>
      </w:r>
      <w:r w:rsidR="001939D3" w:rsidRPr="00016800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B15F4B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agility 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25C1F" w:rsidRPr="000168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9634B" w:rsidRPr="0001680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25C1F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634B" w:rsidRPr="00016800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approach to enhance customer service and market position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differentiation</w:t>
      </w:r>
      <w:r w:rsidR="00A25C1F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especially in</w:t>
      </w:r>
      <w:r w:rsidR="00A25C1F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the context of a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high level of </w:t>
      </w:r>
      <w:r w:rsidR="00FE5377" w:rsidRPr="00016800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innovative product </w:t>
      </w:r>
      <w:r w:rsidR="007A39E3" w:rsidRPr="00016800">
        <w:rPr>
          <w:rFonts w:ascii="Times New Roman" w:hAnsi="Times New Roman" w:cs="Times New Roman"/>
          <w:sz w:val="24"/>
          <w:szCs w:val="24"/>
          <w:lang w:val="en-US"/>
        </w:rPr>
        <w:t>industry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6C37C4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findings demonstrated that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C37C4" w:rsidRPr="000168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gile </w:t>
      </w:r>
      <w:r w:rsidR="001939D3" w:rsidRPr="00016800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DB246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improves business performance through increased customer service and differentiation </w:t>
      </w:r>
      <w:r w:rsidR="00706E84" w:rsidRPr="00016800">
        <w:rPr>
          <w:rFonts w:ascii="Times New Roman" w:hAnsi="Times New Roman" w:cs="Times New Roman"/>
          <w:sz w:val="24"/>
          <w:szCs w:val="24"/>
          <w:lang w:val="en-US"/>
        </w:rPr>
        <w:t>rather than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reducing the cost in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9634B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highly 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competitive and </w:t>
      </w:r>
      <w:r w:rsidR="006C37C4" w:rsidRPr="00016800">
        <w:rPr>
          <w:rFonts w:ascii="Times New Roman" w:hAnsi="Times New Roman" w:cs="Times New Roman"/>
          <w:sz w:val="24"/>
          <w:szCs w:val="24"/>
          <w:lang w:val="en-US"/>
        </w:rPr>
        <w:t>customi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C37C4" w:rsidRPr="00016800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market.</w:t>
      </w:r>
      <w:r w:rsidR="00BD4C2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3089C" w:rsidRPr="00016800">
        <w:rPr>
          <w:rFonts w:ascii="Times New Roman" w:hAnsi="Times New Roman" w:cs="Times New Roman"/>
          <w:sz w:val="24"/>
          <w:szCs w:val="24"/>
          <w:lang w:val="en-US"/>
        </w:rPr>
        <w:t>study offers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36EC" w:rsidRPr="00016800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44033B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theoretical and 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managerial implications for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adopting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F4A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agile </w:t>
      </w:r>
      <w:r w:rsidR="001939D3" w:rsidRPr="00016800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5C5F4A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to improve</w:t>
      </w:r>
      <w:r w:rsidR="0044033B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F4A" w:rsidRPr="00016800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212C50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C5F4A" w:rsidRPr="00016800">
        <w:rPr>
          <w:rFonts w:ascii="Times New Roman" w:hAnsi="Times New Roman" w:cs="Times New Roman"/>
          <w:sz w:val="24"/>
          <w:szCs w:val="24"/>
          <w:lang w:val="en-US"/>
        </w:rPr>
        <w:t>achieving customer service and differentiation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in high</w:t>
      </w:r>
      <w:r w:rsidR="001939D3" w:rsidRPr="00016800">
        <w:rPr>
          <w:rFonts w:ascii="Times New Roman" w:hAnsi="Times New Roman" w:cs="Times New Roman"/>
          <w:sz w:val="24"/>
          <w:szCs w:val="24"/>
          <w:lang w:val="en-US"/>
        </w:rPr>
        <w:t>-level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customi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ed environment. </w:t>
      </w:r>
    </w:p>
    <w:p w:rsidR="003C2BF3" w:rsidRPr="00016800" w:rsidRDefault="006E61B6" w:rsidP="002059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E1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1935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he first 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limitation </w:t>
      </w:r>
      <w:r w:rsidR="007E1935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this study </w:t>
      </w:r>
      <w:r w:rsidR="007E1935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relates to </w:t>
      </w:r>
      <w:r w:rsidR="00E63F41" w:rsidRPr="001B0E1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ology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. Although competitive, environmental and cultural disparities exist among countries and regions (Hughes </w:t>
      </w:r>
      <w:r w:rsidR="00850ACF" w:rsidRPr="0038230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>Morgan 2008) this study focuses exclusively on manufacturing industries in two countries.</w:t>
      </w:r>
      <w:r w:rsidR="00A369D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For example, level of product variety can vary according to economic background</w:t>
      </w:r>
      <w:r w:rsidR="00D16D6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(e.g.</w:t>
      </w:r>
      <w:r w:rsidR="0075223F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>,</w:t>
      </w:r>
      <w:r w:rsidR="00D16D6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inequality), competition intensity (e.g.</w:t>
      </w:r>
      <w:r w:rsidR="0075223F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>,</w:t>
      </w:r>
      <w:r w:rsidR="00D16D6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rivalry)</w:t>
      </w:r>
      <w:r w:rsidR="00A369D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or cultural preferences</w:t>
      </w:r>
      <w:r w:rsidR="00D16D6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(e.g.</w:t>
      </w:r>
      <w:r w:rsidR="0075223F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>,</w:t>
      </w:r>
      <w:r w:rsidR="00D16D64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product functions)</w:t>
      </w:r>
      <w:r w:rsidR="00A369D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, which may decide </w:t>
      </w:r>
      <w:r w:rsidR="00D11ED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69D1" w:rsidRPr="0038230B">
        <w:rPr>
          <w:rFonts w:ascii="Times New Roman" w:hAnsi="Times New Roman" w:cs="Times New Roman"/>
          <w:sz w:val="24"/>
          <w:szCs w:val="24"/>
          <w:lang w:val="en-US"/>
        </w:rPr>
        <w:t>level of SC agility required</w:t>
      </w:r>
      <w:r w:rsidR="00AD1ACD" w:rsidRPr="0038230B">
        <w:rPr>
          <w:rFonts w:ascii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="00AD1ACD" w:rsidRPr="0038230B">
        <w:rPr>
          <w:rFonts w:ascii="Times New Roman" w:hAnsi="Times New Roman" w:cs="Times New Roman" w:hint="eastAsia"/>
          <w:sz w:val="24"/>
          <w:szCs w:val="24"/>
        </w:rPr>
        <w:t xml:space="preserve">to improve </w:t>
      </w:r>
      <w:r w:rsidR="00AD1ACD" w:rsidRPr="0038230B">
        <w:rPr>
          <w:rFonts w:ascii="Times New Roman" w:hAnsi="Times New Roman" w:cs="Times New Roman"/>
          <w:sz w:val="24"/>
          <w:szCs w:val="24"/>
        </w:rPr>
        <w:t>business</w:t>
      </w:r>
      <w:r w:rsidR="00AD1ACD" w:rsidRPr="0038230B">
        <w:rPr>
          <w:rFonts w:ascii="Times New Roman" w:hAnsi="Times New Roman" w:cs="Times New Roman" w:hint="eastAsia"/>
          <w:sz w:val="24"/>
          <w:szCs w:val="24"/>
        </w:rPr>
        <w:t xml:space="preserve"> performance</w:t>
      </w:r>
      <w:r w:rsidR="00A369D1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Second, 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manufacturer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25C1F" w:rsidRPr="0038230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are examined 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to investigate 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relationships 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agile supply chain and business performance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, although</w:t>
      </w:r>
      <w:r w:rsidR="00AB6C2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1623" w:rsidRPr="0038230B">
        <w:rPr>
          <w:rFonts w:ascii="Times New Roman" w:hAnsi="Times New Roman" w:cs="Times New Roman"/>
          <w:sz w:val="24"/>
          <w:szCs w:val="24"/>
          <w:lang w:val="en-US"/>
        </w:rPr>
        <w:t>hybrid strateg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>ies,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>cost leadership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04A2D" w:rsidRPr="0038230B">
        <w:rPr>
          <w:rFonts w:ascii="Times New Roman" w:hAnsi="Times New Roman" w:cs="Times New Roman"/>
          <w:sz w:val="24"/>
          <w:szCs w:val="24"/>
          <w:lang w:val="en-US"/>
        </w:rPr>
        <w:t>differentiation strategies</w:t>
      </w:r>
      <w:r w:rsidR="00E63F41" w:rsidRPr="003823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1935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rather than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might 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occur. </w:t>
      </w:r>
      <w:r w:rsidR="00E01AC2" w:rsidRPr="00016800">
        <w:rPr>
          <w:rFonts w:ascii="Times New Roman" w:hAnsi="Times New Roman" w:cs="Times New Roman"/>
          <w:sz w:val="24"/>
          <w:szCs w:val="24"/>
          <w:lang w:val="en-US"/>
        </w:rPr>
        <w:t>Last, to increase accuracy and reliability, financial measures (e.g.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1AC2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ROS, ROA) should be collected as a specific dataset through interview-based survey research or field-based case studies. 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87B3C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>ase studies from different level</w:t>
      </w:r>
      <w:r w:rsidR="00A25C1F" w:rsidRPr="000168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5377" w:rsidRPr="00016800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should be employed to provide in-depth examinations and validate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>extant results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topic to be addressed in future research is </w:t>
      </w:r>
      <w:r w:rsidR="00E63F41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>nalysi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>s of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the impact of </w:t>
      </w:r>
      <w:r w:rsidR="001939D3" w:rsidRPr="00016800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agility</w:t>
      </w:r>
      <w:r w:rsidR="00EA5558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>business performance</w:t>
      </w:r>
      <w:r w:rsidRPr="000168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A5558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104A2D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EA5558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cost </w:t>
      </w:r>
      <w:r w:rsidR="00EA5558" w:rsidRPr="0038230B">
        <w:rPr>
          <w:rFonts w:ascii="Times New Roman" w:hAnsi="Times New Roman" w:cs="Times New Roman"/>
          <w:sz w:val="24"/>
          <w:szCs w:val="24"/>
          <w:lang w:val="en-US"/>
        </w:rPr>
        <w:t>efficiency and customer service</w:t>
      </w:r>
      <w:r w:rsidR="003368D8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(see Beamon</w:t>
      </w:r>
      <w:r w:rsidR="00462FCD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1999), </w:t>
      </w:r>
      <w:r w:rsidRPr="0038230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B7D9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D87B3C" w:rsidRPr="003823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B7D93" w:rsidRPr="0038230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5377" w:rsidRPr="0038230B">
        <w:rPr>
          <w:rFonts w:ascii="Times New Roman" w:hAnsi="Times New Roman" w:cs="Times New Roman"/>
          <w:sz w:val="24"/>
          <w:szCs w:val="24"/>
          <w:lang w:val="en-US"/>
        </w:rPr>
        <w:t>customization</w:t>
      </w:r>
      <w:r w:rsidR="00EA5558" w:rsidRPr="00382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1935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205986" w:rsidRPr="000168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3C2BF3" w:rsidRPr="00915618" w:rsidRDefault="003C2BF3" w:rsidP="00F3246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69E" w:rsidRPr="00915618" w:rsidRDefault="004E669E" w:rsidP="00F3246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6648" w:rsidRDefault="009E6648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8DC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8DC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8DC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8DC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8DC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27E" w:rsidRPr="001B0E14" w:rsidRDefault="001B627E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8DC" w:rsidRPr="001B0E14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D42041" w:rsidRPr="001B0E14" w:rsidRDefault="00D42041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0678DC" w:rsidRPr="001B0E14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0678DC" w:rsidRPr="001B0E14" w:rsidRDefault="000678DC" w:rsidP="000678D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1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678DC" w:rsidRPr="001B0E14" w:rsidRDefault="000678DC" w:rsidP="000678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678DC" w:rsidRPr="001B0E14" w:rsidRDefault="00E02CE9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ENREF_2"/>
      <w:r w:rsidRPr="00E02CE9">
        <w:rPr>
          <w:rFonts w:ascii="Times New Roman" w:hAnsi="Times New Roman" w:cs="Times New Roman"/>
          <w:sz w:val="24"/>
          <w:szCs w:val="24"/>
        </w:rPr>
        <w:t>Agarwal A, Shankar R,</w:t>
      </w:r>
      <w:r w:rsidR="000678DC" w:rsidRPr="00E02CE9">
        <w:rPr>
          <w:rFonts w:ascii="Times New Roman" w:hAnsi="Times New Roman" w:cs="Times New Roman"/>
          <w:sz w:val="24"/>
          <w:szCs w:val="24"/>
        </w:rPr>
        <w:t xml:space="preserve"> Tiwari MK (2006) </w:t>
      </w:r>
      <w:proofErr w:type="spellStart"/>
      <w:r w:rsidR="000678DC" w:rsidRPr="00E02CE9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0678DC" w:rsidRPr="00E02CE9">
        <w:rPr>
          <w:rFonts w:ascii="Times New Roman" w:hAnsi="Times New Roman" w:cs="Times New Roman"/>
          <w:sz w:val="24"/>
          <w:szCs w:val="24"/>
        </w:rPr>
        <w:t xml:space="preserve"> the metrics of lean, agile and </w:t>
      </w:r>
      <w:proofErr w:type="spellStart"/>
      <w:r w:rsidR="000678DC" w:rsidRPr="00E02CE9">
        <w:rPr>
          <w:rFonts w:ascii="Times New Roman" w:hAnsi="Times New Roman" w:cs="Times New Roman"/>
          <w:sz w:val="24"/>
          <w:szCs w:val="24"/>
        </w:rPr>
        <w:t>leagile</w:t>
      </w:r>
      <w:proofErr w:type="spellEnd"/>
      <w:r w:rsidR="000678DC" w:rsidRPr="00E02CE9">
        <w:rPr>
          <w:rFonts w:ascii="Times New Roman" w:hAnsi="Times New Roman" w:cs="Times New Roman"/>
          <w:sz w:val="24"/>
          <w:szCs w:val="24"/>
        </w:rPr>
        <w:t xml:space="preserve"> supply chain: An ANP-based approach. </w:t>
      </w:r>
      <w:proofErr w:type="spellStart"/>
      <w:r w:rsidR="000678DC" w:rsidRPr="00E02CE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678DC" w:rsidRPr="00E02CE9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="000678DC" w:rsidRPr="00E02CE9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="000678DC" w:rsidRPr="00E02CE9">
        <w:rPr>
          <w:rFonts w:ascii="Times New Roman" w:hAnsi="Times New Roman" w:cs="Times New Roman"/>
          <w:sz w:val="24"/>
          <w:szCs w:val="24"/>
        </w:rPr>
        <w:t xml:space="preserve"> Res 173(1): 211-225</w:t>
      </w:r>
      <w:bookmarkEnd w:id="0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ENREF_3"/>
      <w:r w:rsidRPr="00C95A03">
        <w:rPr>
          <w:rFonts w:ascii="Times New Roman" w:hAnsi="Times New Roman" w:cs="Times New Roman"/>
          <w:sz w:val="24"/>
          <w:szCs w:val="24"/>
        </w:rPr>
        <w:t xml:space="preserve">Aitken JMC, </w:t>
      </w:r>
      <w:proofErr w:type="spellStart"/>
      <w:r w:rsidRPr="00C95A03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C95A03" w:rsidRPr="00C95A03">
        <w:rPr>
          <w:rFonts w:ascii="Times New Roman" w:hAnsi="Times New Roman" w:cs="Times New Roman"/>
          <w:sz w:val="24"/>
          <w:szCs w:val="24"/>
        </w:rPr>
        <w:t xml:space="preserve"> D (2002) Understanding, implementing and exploiting agility and l</w:t>
      </w:r>
      <w:r w:rsidRPr="00C95A03">
        <w:rPr>
          <w:rFonts w:ascii="Times New Roman" w:hAnsi="Times New Roman" w:cs="Times New Roman"/>
          <w:sz w:val="24"/>
          <w:szCs w:val="24"/>
        </w:rPr>
        <w:t xml:space="preserve">eanness. </w:t>
      </w:r>
      <w:proofErr w:type="spellStart"/>
      <w:r w:rsidRPr="00C95A03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C95A03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C95A03">
        <w:rPr>
          <w:rFonts w:ascii="Times New Roman" w:hAnsi="Times New Roman" w:cs="Times New Roman"/>
          <w:sz w:val="24"/>
          <w:szCs w:val="24"/>
        </w:rPr>
        <w:t>Logist</w:t>
      </w:r>
      <w:proofErr w:type="spellEnd"/>
      <w:r w:rsidRPr="00C95A03">
        <w:rPr>
          <w:rFonts w:ascii="Times New Roman" w:hAnsi="Times New Roman" w:cs="Times New Roman"/>
          <w:sz w:val="24"/>
          <w:szCs w:val="24"/>
        </w:rPr>
        <w:t xml:space="preserve"> 5(1): 59-74</w:t>
      </w:r>
      <w:bookmarkEnd w:id="1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A02">
        <w:rPr>
          <w:rFonts w:ascii="Times New Roman" w:hAnsi="Times New Roman" w:cs="Times New Roman"/>
          <w:sz w:val="24"/>
          <w:szCs w:val="24"/>
        </w:rPr>
        <w:t>Armstrong JS, Overton TS (1977) Estimating nonresponse bias in mail surveys. J Mark Res 14(3): 396-402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A02">
        <w:rPr>
          <w:rFonts w:ascii="Times New Roman" w:hAnsi="Times New Roman" w:cs="Times New Roman"/>
          <w:sz w:val="24"/>
          <w:szCs w:val="24"/>
        </w:rPr>
        <w:t xml:space="preserve">Baker P (2008) The design and operation of distribution centres within agile supply chains.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J Prod Econ 111(1): 27-41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A02">
        <w:rPr>
          <w:rFonts w:ascii="Times New Roman" w:hAnsi="Times New Roman" w:cs="Times New Roman"/>
          <w:sz w:val="24"/>
          <w:szCs w:val="24"/>
        </w:rPr>
        <w:t xml:space="preserve">Beamon BM (1998) Supply chain design and analysis: Models and methods.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J Prod Econ 55(3): 281-294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A02">
        <w:rPr>
          <w:rFonts w:ascii="Times New Roman" w:hAnsi="Times New Roman" w:cs="Times New Roman"/>
          <w:sz w:val="24"/>
          <w:szCs w:val="24"/>
        </w:rPr>
        <w:t>Beamon BM (1999) Measuring supply chain performa</w:t>
      </w:r>
      <w:r w:rsidR="00481A02">
        <w:rPr>
          <w:rFonts w:ascii="Times New Roman" w:hAnsi="Times New Roman" w:cs="Times New Roman"/>
          <w:sz w:val="24"/>
          <w:szCs w:val="24"/>
        </w:rPr>
        <w:t xml:space="preserve">nce. </w:t>
      </w:r>
      <w:proofErr w:type="spellStart"/>
      <w:r w:rsidR="00481A0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481A0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="00481A02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="00481A02">
        <w:rPr>
          <w:rFonts w:ascii="Times New Roman" w:hAnsi="Times New Roman" w:cs="Times New Roman"/>
          <w:sz w:val="24"/>
          <w:szCs w:val="24"/>
        </w:rPr>
        <w:t xml:space="preserve"> Prod </w:t>
      </w:r>
      <w:proofErr w:type="spellStart"/>
      <w:r w:rsidR="00481A0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="00481A02">
        <w:rPr>
          <w:rFonts w:ascii="Times New Roman" w:hAnsi="Times New Roman" w:cs="Times New Roman"/>
          <w:sz w:val="24"/>
          <w:szCs w:val="24"/>
        </w:rPr>
        <w:t xml:space="preserve"> 19(3/</w:t>
      </w:r>
      <w:r w:rsidRPr="00481A02">
        <w:rPr>
          <w:rFonts w:ascii="Times New Roman" w:hAnsi="Times New Roman" w:cs="Times New Roman"/>
          <w:sz w:val="24"/>
          <w:szCs w:val="24"/>
        </w:rPr>
        <w:t>4): 275-292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A02">
        <w:rPr>
          <w:rFonts w:ascii="Times New Roman" w:hAnsi="Times New Roman" w:cs="Times New Roman"/>
          <w:sz w:val="24"/>
          <w:szCs w:val="24"/>
        </w:rPr>
        <w:t>Bernardes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ES, Hanna MD (2009) A theoretical review of flexibility, agility and responsiveness in the operations management literature toward a conceptual definition of customer responsiveness.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Prod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29(2): 30-53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ENREF_8"/>
      <w:r w:rsidRPr="00481A02">
        <w:rPr>
          <w:rFonts w:ascii="Times New Roman" w:hAnsi="Times New Roman" w:cs="Times New Roman"/>
          <w:sz w:val="24"/>
          <w:szCs w:val="24"/>
        </w:rPr>
        <w:t xml:space="preserve">Chan FTS, Qi HJ (2003) An innovative performance measurement method for supply chain management. Supply Chain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8 (3/4): 209-223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A02">
        <w:rPr>
          <w:rFonts w:ascii="Times New Roman" w:hAnsi="Times New Roman" w:cs="Times New Roman"/>
          <w:sz w:val="24"/>
          <w:szCs w:val="24"/>
        </w:rPr>
        <w:t xml:space="preserve">Chiang CY,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Hillmer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C, Suresh N (2016) An empirical investigation of the impact of strategic sourcing and flexibility on firm’s supply chain agility.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Prod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32(1), 49-78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ENREF_21"/>
      <w:bookmarkEnd w:id="2"/>
      <w:r w:rsidRPr="00481A02">
        <w:rPr>
          <w:rFonts w:ascii="Times New Roman" w:hAnsi="Times New Roman" w:cs="Times New Roman"/>
          <w:sz w:val="24"/>
          <w:szCs w:val="24"/>
        </w:rPr>
        <w:t xml:space="preserve">Fisher ML (1997) What is the right supply chain for your </w:t>
      </w:r>
      <w:proofErr w:type="gramStart"/>
      <w:r w:rsidRPr="00481A02">
        <w:rPr>
          <w:rFonts w:ascii="Times New Roman" w:hAnsi="Times New Roman" w:cs="Times New Roman"/>
          <w:sz w:val="24"/>
          <w:szCs w:val="24"/>
        </w:rPr>
        <w:t>product?.</w:t>
      </w:r>
      <w:proofErr w:type="gramEnd"/>
      <w:r w:rsidRPr="00481A02">
        <w:rPr>
          <w:rFonts w:ascii="Times New Roman" w:hAnsi="Times New Roman" w:cs="Times New Roman"/>
          <w:sz w:val="24"/>
          <w:szCs w:val="24"/>
        </w:rPr>
        <w:t xml:space="preserve"> Harvard Bus Rev 75(2): 105-116</w:t>
      </w:r>
      <w:bookmarkEnd w:id="3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A02">
        <w:rPr>
          <w:rFonts w:ascii="Times New Roman" w:hAnsi="Times New Roman" w:cs="Times New Roman"/>
          <w:sz w:val="24"/>
          <w:szCs w:val="24"/>
        </w:rPr>
        <w:t xml:space="preserve">Fisher ML,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Ittner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CD (1999) The impact of product variety on automobile assembly operations: Empirical evidence and simulation analysis.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45(6): 771-786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ENREF_23"/>
      <w:proofErr w:type="spellStart"/>
      <w:r w:rsidRPr="00481A02">
        <w:rPr>
          <w:rFonts w:ascii="Times New Roman" w:hAnsi="Times New Roman" w:cs="Times New Roman"/>
          <w:sz w:val="24"/>
          <w:szCs w:val="24"/>
        </w:rPr>
        <w:t>Fornell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Larcker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DF (1981) Evaluating structural equation models with unobservable variables and measurement error. J Mark Res 18(1): 39-50</w:t>
      </w:r>
      <w:bookmarkEnd w:id="4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A02">
        <w:rPr>
          <w:rFonts w:ascii="Times New Roman" w:hAnsi="Times New Roman" w:cs="Times New Roman"/>
          <w:sz w:val="24"/>
          <w:szCs w:val="24"/>
        </w:rPr>
        <w:t>Gligor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DM, Holcomb MC </w:t>
      </w:r>
      <w:r w:rsidR="00C2299E" w:rsidRPr="00481A02">
        <w:rPr>
          <w:rFonts w:ascii="Times New Roman" w:hAnsi="Times New Roman" w:cs="Times New Roman"/>
          <w:sz w:val="24"/>
          <w:szCs w:val="24"/>
        </w:rPr>
        <w:t>(</w:t>
      </w:r>
      <w:r w:rsidRPr="00481A02">
        <w:rPr>
          <w:rFonts w:ascii="Times New Roman" w:hAnsi="Times New Roman" w:cs="Times New Roman"/>
          <w:sz w:val="24"/>
          <w:szCs w:val="24"/>
        </w:rPr>
        <w:t>2012</w:t>
      </w:r>
      <w:r w:rsidR="00C2299E" w:rsidRPr="00481A02">
        <w:rPr>
          <w:rFonts w:ascii="Times New Roman" w:hAnsi="Times New Roman" w:cs="Times New Roman"/>
          <w:sz w:val="24"/>
          <w:szCs w:val="24"/>
        </w:rPr>
        <w:t>)</w:t>
      </w:r>
      <w:r w:rsidRPr="00481A02">
        <w:rPr>
          <w:rFonts w:ascii="Times New Roman" w:hAnsi="Times New Roman" w:cs="Times New Roman"/>
          <w:sz w:val="24"/>
          <w:szCs w:val="24"/>
        </w:rPr>
        <w:t xml:space="preserve"> Understanding the role of logistics capabilities in achieving supply chain agility: a systematic literature review. Supply Chain </w:t>
      </w:r>
      <w:proofErr w:type="spellStart"/>
      <w:r w:rsidRPr="00481A0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481A02">
        <w:rPr>
          <w:rFonts w:ascii="Times New Roman" w:hAnsi="Times New Roman" w:cs="Times New Roman"/>
          <w:sz w:val="24"/>
          <w:szCs w:val="24"/>
        </w:rPr>
        <w:t xml:space="preserve"> 17(4): 438</w:t>
      </w:r>
      <w:r w:rsidR="00481A02" w:rsidRPr="00481A02">
        <w:rPr>
          <w:rFonts w:ascii="Times New Roman" w:hAnsi="Times New Roman" w:cs="Times New Roman"/>
          <w:sz w:val="24"/>
          <w:szCs w:val="24"/>
        </w:rPr>
        <w:t>-</w:t>
      </w:r>
      <w:r w:rsidRPr="00481A02">
        <w:rPr>
          <w:rFonts w:ascii="Times New Roman" w:hAnsi="Times New Roman" w:cs="Times New Roman"/>
          <w:sz w:val="24"/>
          <w:szCs w:val="24"/>
        </w:rPr>
        <w:t>453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ENREF_27"/>
      <w:r w:rsidRPr="00C73092">
        <w:rPr>
          <w:rFonts w:ascii="Times New Roman" w:hAnsi="Times New Roman" w:cs="Times New Roman"/>
          <w:sz w:val="24"/>
          <w:szCs w:val="24"/>
        </w:rPr>
        <w:t>Goldman SL, N</w:t>
      </w:r>
      <w:r w:rsidR="00C73092" w:rsidRPr="00C73092">
        <w:rPr>
          <w:rFonts w:ascii="Times New Roman" w:hAnsi="Times New Roman" w:cs="Times New Roman"/>
          <w:sz w:val="24"/>
          <w:szCs w:val="24"/>
        </w:rPr>
        <w:t xml:space="preserve">agel RN, </w:t>
      </w:r>
      <w:proofErr w:type="spellStart"/>
      <w:r w:rsidR="00C73092" w:rsidRPr="00C73092">
        <w:rPr>
          <w:rFonts w:ascii="Times New Roman" w:hAnsi="Times New Roman" w:cs="Times New Roman"/>
          <w:sz w:val="24"/>
          <w:szCs w:val="24"/>
        </w:rPr>
        <w:t>Preiss</w:t>
      </w:r>
      <w:proofErr w:type="spellEnd"/>
      <w:r w:rsidR="00C73092" w:rsidRPr="00C73092">
        <w:rPr>
          <w:rFonts w:ascii="Times New Roman" w:hAnsi="Times New Roman" w:cs="Times New Roman"/>
          <w:sz w:val="24"/>
          <w:szCs w:val="24"/>
        </w:rPr>
        <w:t xml:space="preserve"> K (1995) Agile competitors and virtual organizations: strategies for e</w:t>
      </w:r>
      <w:r w:rsidRPr="00C73092">
        <w:rPr>
          <w:rFonts w:ascii="Times New Roman" w:hAnsi="Times New Roman" w:cs="Times New Roman"/>
          <w:sz w:val="24"/>
          <w:szCs w:val="24"/>
        </w:rPr>
        <w:t>nrichi</w:t>
      </w:r>
      <w:r w:rsidR="00C73092" w:rsidRPr="00C73092">
        <w:rPr>
          <w:rFonts w:ascii="Times New Roman" w:hAnsi="Times New Roman" w:cs="Times New Roman"/>
          <w:sz w:val="24"/>
          <w:szCs w:val="24"/>
        </w:rPr>
        <w:t>ng the c</w:t>
      </w:r>
      <w:r w:rsidRPr="00C73092">
        <w:rPr>
          <w:rFonts w:ascii="Times New Roman" w:hAnsi="Times New Roman" w:cs="Times New Roman"/>
          <w:sz w:val="24"/>
          <w:szCs w:val="24"/>
        </w:rPr>
        <w:t xml:space="preserve">ustomer. Van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Nostrand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Reinhold, New York</w:t>
      </w:r>
      <w:bookmarkStart w:id="6" w:name="_ENREF_29"/>
      <w:bookmarkEnd w:id="5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73092">
        <w:rPr>
          <w:rFonts w:ascii="Times New Roman" w:hAnsi="Times New Roman" w:cs="Times New Roman"/>
          <w:sz w:val="24"/>
          <w:szCs w:val="24"/>
        </w:rPr>
        <w:t xml:space="preserve">Hair FJ, Black WC,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Babin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BJ, Anderson RE (2010) </w:t>
      </w:r>
      <w:r w:rsidR="00BD5AAB">
        <w:rPr>
          <w:rFonts w:ascii="Times New Roman" w:hAnsi="Times New Roman" w:cs="Times New Roman"/>
          <w:iCs/>
          <w:sz w:val="24"/>
          <w:szCs w:val="24"/>
        </w:rPr>
        <w:t>Multivariate data analysis: a global p</w:t>
      </w:r>
      <w:r w:rsidRPr="00C73092">
        <w:rPr>
          <w:rFonts w:ascii="Times New Roman" w:hAnsi="Times New Roman" w:cs="Times New Roman"/>
          <w:iCs/>
          <w:sz w:val="24"/>
          <w:szCs w:val="24"/>
        </w:rPr>
        <w:t>erspective</w:t>
      </w:r>
      <w:r w:rsidRPr="00C73092">
        <w:rPr>
          <w:rFonts w:ascii="Times New Roman" w:hAnsi="Times New Roman" w:cs="Times New Roman"/>
          <w:sz w:val="24"/>
          <w:szCs w:val="24"/>
        </w:rPr>
        <w:t>. Pearson Education, New Jersey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092">
        <w:rPr>
          <w:rFonts w:ascii="Times New Roman" w:hAnsi="Times New Roman" w:cs="Times New Roman"/>
          <w:sz w:val="24"/>
          <w:szCs w:val="24"/>
        </w:rPr>
        <w:t>Hallgren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Olhager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J (2009) Lean and agile manufacturing: external and internal drivers and performance outcomes.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Prod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29(10): 976-999</w:t>
      </w:r>
      <w:bookmarkEnd w:id="6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73092">
        <w:rPr>
          <w:rFonts w:ascii="Times New Roman" w:hAnsi="Times New Roman" w:cs="Times New Roman"/>
          <w:sz w:val="24"/>
          <w:szCs w:val="24"/>
        </w:rPr>
        <w:t xml:space="preserve">Hiroshi K, David B (1999) Agility, adaptability and leanness: A comparison of concepts and a study of practice. </w:t>
      </w:r>
      <w:proofErr w:type="spellStart"/>
      <w:r w:rsidRPr="00C7309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C73092">
        <w:rPr>
          <w:rFonts w:ascii="Times New Roman" w:hAnsi="Times New Roman" w:cs="Times New Roman"/>
          <w:sz w:val="24"/>
          <w:szCs w:val="24"/>
        </w:rPr>
        <w:t xml:space="preserve"> J Prod Econ 60(3): 43-51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ENREF_33"/>
      <w:r w:rsidRPr="00C73092">
        <w:rPr>
          <w:rFonts w:ascii="Times New Roman" w:hAnsi="Times New Roman" w:cs="Times New Roman"/>
          <w:sz w:val="24"/>
          <w:szCs w:val="24"/>
        </w:rPr>
        <w:t>Hughes P, Morgan RE (2008) Fitting strategic resources with product-market strategy: Performance implications. J Bus Res 61(4): 323-331</w:t>
      </w:r>
      <w:bookmarkEnd w:id="7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5AAB">
        <w:rPr>
          <w:rFonts w:ascii="Times New Roman" w:hAnsi="Times New Roman" w:cs="Times New Roman"/>
          <w:sz w:val="24"/>
          <w:szCs w:val="24"/>
        </w:rPr>
        <w:t xml:space="preserve">Hu SJ,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Weyand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ElMaraghy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HA, Lien TK,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Koren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Y, Bley H,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Chryssolouris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G, Nasr N 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Shpitalni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M (2011) Assembly system design and operations for product variety. CIRP Annals - Manufacturing Technology 60(2): 715-733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ENREF_35"/>
      <w:proofErr w:type="spellStart"/>
      <w:r w:rsidRPr="00BD5AAB">
        <w:rPr>
          <w:rFonts w:ascii="Times New Roman" w:hAnsi="Times New Roman" w:cs="Times New Roman"/>
          <w:sz w:val="24"/>
          <w:szCs w:val="24"/>
        </w:rPr>
        <w:t>Jeong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JS, Hong P (2007) Customer orientation and performance outcomes in supply chain management. J Enter Info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20(5): 578-594</w:t>
      </w:r>
      <w:bookmarkEnd w:id="8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ENREF_121"/>
      <w:r w:rsidRPr="00BD5AAB">
        <w:rPr>
          <w:rFonts w:ascii="Times New Roman" w:hAnsi="Times New Roman" w:cs="Times New Roman"/>
          <w:sz w:val="24"/>
          <w:szCs w:val="24"/>
        </w:rPr>
        <w:t xml:space="preserve">Kim SW (2006) Effects of supply chain management practices, integration and competition capability on performance. Supply Chain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11(3): 241-248</w:t>
      </w:r>
      <w:bookmarkEnd w:id="9"/>
    </w:p>
    <w:p w:rsidR="000678DC" w:rsidRPr="001B0E14" w:rsidRDefault="00BD5AAB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Kline RB (2011) Principles and practice of structural equation m</w:t>
      </w:r>
      <w:r w:rsidRPr="00BD5AAB">
        <w:rPr>
          <w:rFonts w:ascii="Times New Roman" w:hAnsi="Times New Roman" w:cs="Times New Roman"/>
          <w:sz w:val="24"/>
          <w:szCs w:val="24"/>
        </w:rPr>
        <w:t>odelling</w:t>
      </w:r>
      <w:r w:rsidR="000678DC" w:rsidRPr="00BD5AAB">
        <w:rPr>
          <w:rFonts w:ascii="Times New Roman" w:hAnsi="Times New Roman" w:cs="Times New Roman"/>
          <w:sz w:val="24"/>
          <w:szCs w:val="24"/>
        </w:rPr>
        <w:t>. Guilford Press, New York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AAB">
        <w:rPr>
          <w:rFonts w:ascii="Times New Roman" w:hAnsi="Times New Roman" w:cs="Times New Roman"/>
          <w:sz w:val="24"/>
          <w:szCs w:val="24"/>
        </w:rPr>
        <w:t>Kotha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Orne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D (1989) Generic manufacturing strategies: </w:t>
      </w:r>
      <w:r w:rsidR="00BD5AAB" w:rsidRPr="00BD5AAB">
        <w:rPr>
          <w:rFonts w:ascii="Times New Roman" w:hAnsi="Times New Roman" w:cs="Times New Roman"/>
          <w:sz w:val="24"/>
          <w:szCs w:val="24"/>
        </w:rPr>
        <w:t>a</w:t>
      </w:r>
      <w:r w:rsidRPr="00BD5AAB">
        <w:rPr>
          <w:rFonts w:ascii="Times New Roman" w:hAnsi="Times New Roman" w:cs="Times New Roman"/>
          <w:sz w:val="24"/>
          <w:szCs w:val="24"/>
        </w:rPr>
        <w:t xml:space="preserve"> conceptual synthesis. Strategic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J 10(3): 211-231</w:t>
      </w:r>
    </w:p>
    <w:p w:rsidR="000678DC" w:rsidRPr="001B0E14" w:rsidRDefault="00BD5AAB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AAB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H</w:t>
      </w:r>
      <w:r w:rsidR="000678DC" w:rsidRPr="00BD5AAB">
        <w:rPr>
          <w:rFonts w:ascii="Times New Roman" w:hAnsi="Times New Roman" w:cs="Times New Roman"/>
          <w:sz w:val="24"/>
          <w:szCs w:val="24"/>
        </w:rPr>
        <w:t xml:space="preserve"> (1996) Customizing cu</w:t>
      </w:r>
      <w:r w:rsidRPr="00BD5AAB">
        <w:rPr>
          <w:rFonts w:ascii="Times New Roman" w:hAnsi="Times New Roman" w:cs="Times New Roman"/>
          <w:sz w:val="24"/>
          <w:szCs w:val="24"/>
        </w:rPr>
        <w:t xml:space="preserve">stomization. Sloan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Rev 38</w:t>
      </w:r>
      <w:r w:rsidR="000678DC" w:rsidRPr="00BD5AAB">
        <w:rPr>
          <w:rFonts w:ascii="Times New Roman" w:hAnsi="Times New Roman" w:cs="Times New Roman"/>
          <w:sz w:val="24"/>
          <w:szCs w:val="24"/>
        </w:rPr>
        <w:t>(1): 21-30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5AAB">
        <w:rPr>
          <w:rFonts w:ascii="Times New Roman" w:hAnsi="Times New Roman" w:cs="Times New Roman"/>
          <w:sz w:val="24"/>
          <w:szCs w:val="24"/>
        </w:rPr>
        <w:t xml:space="preserve">Liu H,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W, Wei K, Hua Z (2013) The impact of IT cap</w:t>
      </w:r>
      <w:r w:rsidR="00BD5AAB" w:rsidRPr="00BD5AAB">
        <w:rPr>
          <w:rFonts w:ascii="Times New Roman" w:hAnsi="Times New Roman" w:cs="Times New Roman"/>
          <w:sz w:val="24"/>
          <w:szCs w:val="24"/>
        </w:rPr>
        <w:t>abilities on firm performance: t</w:t>
      </w:r>
      <w:r w:rsidRPr="00BD5AAB">
        <w:rPr>
          <w:rFonts w:ascii="Times New Roman" w:hAnsi="Times New Roman" w:cs="Times New Roman"/>
          <w:sz w:val="24"/>
          <w:szCs w:val="24"/>
        </w:rPr>
        <w:t xml:space="preserve">he mediating role of absorptive capacity and supply chain agility.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Decis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54: 1452-1462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5AAB">
        <w:rPr>
          <w:rFonts w:ascii="Times New Roman" w:hAnsi="Times New Roman" w:cs="Times New Roman"/>
          <w:sz w:val="24"/>
          <w:szCs w:val="24"/>
        </w:rPr>
        <w:t xml:space="preserve">Mason JR, Naylor B,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DR (2000) Lean, agile or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leagile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? Matching your supply chain to the marketplace. </w:t>
      </w:r>
      <w:proofErr w:type="spellStart"/>
      <w:r w:rsidRPr="00BD5AA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D5AAB">
        <w:rPr>
          <w:rFonts w:ascii="Times New Roman" w:hAnsi="Times New Roman" w:cs="Times New Roman"/>
          <w:sz w:val="24"/>
          <w:szCs w:val="24"/>
        </w:rPr>
        <w:t xml:space="preserve"> J Prod Res 38(17): 4061-4070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4E8">
        <w:rPr>
          <w:rFonts w:ascii="Times New Roman" w:hAnsi="Times New Roman" w:cs="Times New Roman"/>
          <w:sz w:val="24"/>
          <w:szCs w:val="24"/>
        </w:rPr>
        <w:t>Mentzer</w:t>
      </w:r>
      <w:proofErr w:type="spellEnd"/>
      <w:r w:rsidRPr="004054E8">
        <w:rPr>
          <w:rFonts w:ascii="Times New Roman" w:hAnsi="Times New Roman" w:cs="Times New Roman"/>
          <w:sz w:val="24"/>
          <w:szCs w:val="24"/>
        </w:rPr>
        <w:t xml:space="preserve"> JT, DeWitt W, Keebler JS, Min S, Nix NW, Smith CD, </w:t>
      </w:r>
      <w:proofErr w:type="spellStart"/>
      <w:r w:rsidRPr="004054E8">
        <w:rPr>
          <w:rFonts w:ascii="Times New Roman" w:hAnsi="Times New Roman" w:cs="Times New Roman"/>
          <w:sz w:val="24"/>
          <w:szCs w:val="24"/>
        </w:rPr>
        <w:t>Zacharia</w:t>
      </w:r>
      <w:proofErr w:type="spellEnd"/>
      <w:r w:rsidRPr="004054E8">
        <w:rPr>
          <w:rFonts w:ascii="Times New Roman" w:hAnsi="Times New Roman" w:cs="Times New Roman"/>
          <w:sz w:val="24"/>
          <w:szCs w:val="24"/>
        </w:rPr>
        <w:t xml:space="preserve"> ZG (2001) Defining supply chain management. J Bus </w:t>
      </w:r>
      <w:proofErr w:type="spellStart"/>
      <w:r w:rsidRPr="004054E8">
        <w:rPr>
          <w:rFonts w:ascii="Times New Roman" w:hAnsi="Times New Roman" w:cs="Times New Roman"/>
          <w:sz w:val="24"/>
          <w:szCs w:val="24"/>
        </w:rPr>
        <w:t>Logist</w:t>
      </w:r>
      <w:proofErr w:type="spellEnd"/>
      <w:r w:rsidRPr="004054E8">
        <w:rPr>
          <w:rFonts w:ascii="Times New Roman" w:hAnsi="Times New Roman" w:cs="Times New Roman"/>
          <w:sz w:val="24"/>
          <w:szCs w:val="24"/>
        </w:rPr>
        <w:t xml:space="preserve"> 22(2): 1-26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4E8">
        <w:rPr>
          <w:rFonts w:ascii="Times New Roman" w:hAnsi="Times New Roman" w:cs="Times New Roman"/>
          <w:sz w:val="24"/>
          <w:szCs w:val="24"/>
        </w:rPr>
        <w:t>Meyr</w:t>
      </w:r>
      <w:proofErr w:type="spellEnd"/>
      <w:r w:rsidRPr="004054E8">
        <w:rPr>
          <w:rFonts w:ascii="Times New Roman" w:hAnsi="Times New Roman" w:cs="Times New Roman"/>
          <w:sz w:val="24"/>
          <w:szCs w:val="24"/>
        </w:rPr>
        <w:t xml:space="preserve"> H (2004) Supply chain planning in the German automotive industry. OR Spectrum 26(4): 447-470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58A6">
        <w:rPr>
          <w:rFonts w:ascii="Times New Roman" w:hAnsi="Times New Roman" w:cs="Times New Roman"/>
          <w:sz w:val="24"/>
          <w:szCs w:val="24"/>
        </w:rPr>
        <w:t>Miles RE, Snow CC (1978) Organizational strategy, structure, and process. McGraw-Hill, New York</w:t>
      </w:r>
    </w:p>
    <w:p w:rsidR="008C1B53" w:rsidRPr="001B0E14" w:rsidRDefault="008C1B53" w:rsidP="008C1B53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8A6">
        <w:rPr>
          <w:rFonts w:ascii="Times New Roman" w:hAnsi="Times New Roman" w:cs="Times New Roman"/>
          <w:sz w:val="24"/>
          <w:szCs w:val="24"/>
        </w:rPr>
        <w:t>Milfont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TL, Fischer R (2010) Testing measure</w:t>
      </w:r>
      <w:r w:rsidR="00F558A6" w:rsidRPr="00F558A6">
        <w:rPr>
          <w:rFonts w:ascii="Times New Roman" w:hAnsi="Times New Roman" w:cs="Times New Roman"/>
          <w:sz w:val="24"/>
          <w:szCs w:val="24"/>
        </w:rPr>
        <w:t>ment invariance across groups: a</w:t>
      </w:r>
      <w:r w:rsidRPr="00F558A6">
        <w:rPr>
          <w:rFonts w:ascii="Times New Roman" w:hAnsi="Times New Roman" w:cs="Times New Roman"/>
          <w:sz w:val="24"/>
          <w:szCs w:val="24"/>
        </w:rPr>
        <w:t xml:space="preserve">pplications in cross-cultural research.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Psychol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Res 3(1): 111-121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8A6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R, Soo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Wook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K (2002) Effect of supply chain integration on the relationship between di</w:t>
      </w:r>
      <w:r w:rsidR="00F558A6">
        <w:rPr>
          <w:rFonts w:ascii="Times New Roman" w:hAnsi="Times New Roman" w:cs="Times New Roman"/>
          <w:sz w:val="24"/>
          <w:szCs w:val="24"/>
        </w:rPr>
        <w:t>versification and performance: e</w:t>
      </w:r>
      <w:r w:rsidRPr="00F558A6">
        <w:rPr>
          <w:rFonts w:ascii="Times New Roman" w:hAnsi="Times New Roman" w:cs="Times New Roman"/>
          <w:sz w:val="24"/>
          <w:szCs w:val="24"/>
        </w:rPr>
        <w:t xml:space="preserve">vidence from Japanese and Korean firms. J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20(3): 303-323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58A6">
        <w:rPr>
          <w:rFonts w:ascii="Times New Roman" w:hAnsi="Times New Roman" w:cs="Times New Roman"/>
          <w:sz w:val="24"/>
          <w:szCs w:val="24"/>
        </w:rPr>
        <w:t xml:space="preserve">Ngai EWT, Chau DCK, Chan TLA (2011) Information technology, operational, and management competencies for supply chain agility: findings from case studies. J Strategic Info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20(3): 232-249</w:t>
      </w:r>
    </w:p>
    <w:p w:rsidR="000678DC" w:rsidRPr="001B0E14" w:rsidRDefault="0038230B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ENREF_53"/>
      <w:r w:rsidRPr="00F558A6">
        <w:rPr>
          <w:rFonts w:ascii="Times New Roman" w:hAnsi="Times New Roman" w:cs="Times New Roman"/>
          <w:sz w:val="24"/>
          <w:szCs w:val="24"/>
        </w:rPr>
        <w:t>Otto</w:t>
      </w:r>
      <w:r w:rsidR="000678DC" w:rsidRPr="00F558A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0678DC" w:rsidRPr="00F558A6">
        <w:rPr>
          <w:rFonts w:ascii="Times New Roman" w:hAnsi="Times New Roman" w:cs="Times New Roman"/>
          <w:sz w:val="24"/>
          <w:szCs w:val="24"/>
        </w:rPr>
        <w:t>Kotzab</w:t>
      </w:r>
      <w:proofErr w:type="spellEnd"/>
      <w:r w:rsidR="000678DC" w:rsidRPr="00F558A6">
        <w:rPr>
          <w:rFonts w:ascii="Times New Roman" w:hAnsi="Times New Roman" w:cs="Times New Roman"/>
          <w:sz w:val="24"/>
          <w:szCs w:val="24"/>
        </w:rPr>
        <w:t xml:space="preserve"> H (2003) Does supply chain management really pay? Six perspectives to measure the performance of managing a supply chain. European J </w:t>
      </w:r>
      <w:proofErr w:type="spellStart"/>
      <w:r w:rsidR="000678DC" w:rsidRPr="00F558A6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="000678DC" w:rsidRPr="00F558A6">
        <w:rPr>
          <w:rFonts w:ascii="Times New Roman" w:hAnsi="Times New Roman" w:cs="Times New Roman"/>
          <w:sz w:val="24"/>
          <w:szCs w:val="24"/>
        </w:rPr>
        <w:t xml:space="preserve"> Res 144(2): 306-320</w:t>
      </w:r>
    </w:p>
    <w:bookmarkEnd w:id="10"/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8A6">
        <w:rPr>
          <w:rFonts w:ascii="Times New Roman" w:hAnsi="Times New Roman" w:cs="Times New Roman"/>
          <w:sz w:val="24"/>
          <w:szCs w:val="24"/>
        </w:rPr>
        <w:t>Panayides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PM (2007) The impact of organizational learning on relationship orientation, logistics service effectiveness and performance.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Mark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36(1): 68-80</w:t>
      </w:r>
    </w:p>
    <w:p w:rsidR="000678DC" w:rsidRPr="001B0E14" w:rsidRDefault="00F558A6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Porter ME (1980) Competitive strategy: techniques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industries and c</w:t>
      </w:r>
      <w:r w:rsidR="000678DC" w:rsidRPr="00F558A6">
        <w:rPr>
          <w:rFonts w:ascii="Times New Roman" w:hAnsi="Times New Roman" w:cs="Times New Roman"/>
          <w:sz w:val="24"/>
          <w:szCs w:val="24"/>
        </w:rPr>
        <w:t>ompetitors. Free Press, New York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ENREF_58"/>
      <w:proofErr w:type="spellStart"/>
      <w:r w:rsidRPr="00F558A6">
        <w:rPr>
          <w:rFonts w:ascii="Times New Roman" w:hAnsi="Times New Roman" w:cs="Times New Roman"/>
          <w:sz w:val="24"/>
          <w:szCs w:val="24"/>
        </w:rPr>
        <w:t>Ramdas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Spekman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R (2000) Chain or shackles: Understanding what drives supply-chain performance. Interfaces 30(4): 3-21</w:t>
      </w:r>
      <w:bookmarkEnd w:id="11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8A6">
        <w:rPr>
          <w:rFonts w:ascii="Times New Roman" w:hAnsi="Times New Roman" w:cs="Times New Roman"/>
          <w:sz w:val="24"/>
          <w:szCs w:val="24"/>
        </w:rPr>
        <w:t>Rosenzweig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ED, Roth AV, Dean JW (2003) The influence of an integration strategy on competitive capabilities and business performance: An exploratory study of consumer products manufacturers. J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21(4): 437-456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58A6">
        <w:rPr>
          <w:rFonts w:ascii="Times New Roman" w:hAnsi="Times New Roman" w:cs="Times New Roman"/>
          <w:sz w:val="24"/>
          <w:szCs w:val="24"/>
        </w:rPr>
        <w:t xml:space="preserve">Sánchez AM, Pérez MP (2005) Supply chain flexibility and firm performance: </w:t>
      </w:r>
      <w:r w:rsidR="00F558A6">
        <w:rPr>
          <w:rFonts w:ascii="Times New Roman" w:hAnsi="Times New Roman" w:cs="Times New Roman"/>
          <w:sz w:val="24"/>
          <w:szCs w:val="24"/>
        </w:rPr>
        <w:t>a</w:t>
      </w:r>
      <w:r w:rsidRPr="00F558A6">
        <w:rPr>
          <w:rFonts w:ascii="Times New Roman" w:hAnsi="Times New Roman" w:cs="Times New Roman"/>
          <w:sz w:val="24"/>
          <w:szCs w:val="24"/>
        </w:rPr>
        <w:t xml:space="preserve"> conceptual model and empirical study in the automotive industry.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Prod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25(7): 681-700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ENREF_67"/>
      <w:proofErr w:type="spellStart"/>
      <w:r w:rsidRPr="00F558A6">
        <w:rPr>
          <w:rFonts w:ascii="Times New Roman" w:hAnsi="Times New Roman" w:cs="Times New Roman"/>
          <w:sz w:val="24"/>
          <w:szCs w:val="24"/>
        </w:rPr>
        <w:t>Sharifi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H, Zhang Z (1999) A methodology for achieving agility i</w:t>
      </w:r>
      <w:r w:rsidR="00F558A6">
        <w:rPr>
          <w:rFonts w:ascii="Times New Roman" w:hAnsi="Times New Roman" w:cs="Times New Roman"/>
          <w:sz w:val="24"/>
          <w:szCs w:val="24"/>
        </w:rPr>
        <w:t>n manufacturing organisations: a</w:t>
      </w:r>
      <w:r w:rsidRPr="00F558A6">
        <w:rPr>
          <w:rFonts w:ascii="Times New Roman" w:hAnsi="Times New Roman" w:cs="Times New Roman"/>
          <w:sz w:val="24"/>
          <w:szCs w:val="24"/>
        </w:rPr>
        <w:t xml:space="preserve">n introduction. </w:t>
      </w:r>
      <w:proofErr w:type="spellStart"/>
      <w:r w:rsidRPr="00F558A6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F558A6">
        <w:rPr>
          <w:rFonts w:ascii="Times New Roman" w:hAnsi="Times New Roman" w:cs="Times New Roman"/>
          <w:sz w:val="24"/>
          <w:szCs w:val="24"/>
        </w:rPr>
        <w:t xml:space="preserve"> J Prod Econ 62(2): 7-22</w:t>
      </w:r>
      <w:bookmarkEnd w:id="12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B9">
        <w:rPr>
          <w:rFonts w:ascii="Times New Roman" w:hAnsi="Times New Roman" w:cs="Times New Roman"/>
          <w:sz w:val="24"/>
          <w:szCs w:val="24"/>
        </w:rPr>
        <w:t>Segars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AH, Grover V (1993) Re-Examining perceived ease of use and usefulness: A confirmatory factor analysis. MIS Quart 17(4): 517-525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B9">
        <w:rPr>
          <w:rFonts w:ascii="Times New Roman" w:hAnsi="Times New Roman" w:cs="Times New Roman"/>
          <w:sz w:val="24"/>
          <w:szCs w:val="24"/>
        </w:rPr>
        <w:t>Sezen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B (2008) Relative effects of design, integration and information sharing on supply chain per</w:t>
      </w:r>
      <w:r w:rsidR="00B07EB9" w:rsidRPr="00B07EB9">
        <w:rPr>
          <w:rFonts w:ascii="Times New Roman" w:hAnsi="Times New Roman" w:cs="Times New Roman"/>
          <w:sz w:val="24"/>
          <w:szCs w:val="24"/>
        </w:rPr>
        <w:t xml:space="preserve">formance. Supply Chain </w:t>
      </w:r>
      <w:proofErr w:type="spellStart"/>
      <w:r w:rsidR="00B07EB9"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="00B07EB9" w:rsidRPr="00B07EB9">
        <w:rPr>
          <w:rFonts w:ascii="Times New Roman" w:hAnsi="Times New Roman" w:cs="Times New Roman"/>
          <w:sz w:val="24"/>
          <w:szCs w:val="24"/>
        </w:rPr>
        <w:t xml:space="preserve"> 13</w:t>
      </w:r>
      <w:r w:rsidRPr="00B07EB9">
        <w:rPr>
          <w:rFonts w:ascii="Times New Roman" w:hAnsi="Times New Roman" w:cs="Times New Roman"/>
          <w:sz w:val="24"/>
          <w:szCs w:val="24"/>
        </w:rPr>
        <w:t>(3):  233-240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ENREF_72"/>
      <w:proofErr w:type="spellStart"/>
      <w:r w:rsidRPr="00B07EB9">
        <w:rPr>
          <w:rFonts w:ascii="Times New Roman" w:hAnsi="Times New Roman" w:cs="Times New Roman"/>
          <w:sz w:val="24"/>
          <w:szCs w:val="24"/>
        </w:rPr>
        <w:t>Stavrulaki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E, Davis M (2010) Aligning products with supply chain processes and strategy.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Logist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21(1): 127-151</w:t>
      </w:r>
      <w:bookmarkEnd w:id="13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ENREF_234"/>
      <w:r w:rsidRPr="00B07EB9">
        <w:rPr>
          <w:rFonts w:ascii="Times New Roman" w:hAnsi="Times New Roman" w:cs="Times New Roman"/>
          <w:sz w:val="24"/>
          <w:szCs w:val="24"/>
        </w:rPr>
        <w:t xml:space="preserve">Swafford PM, Ghosh S, Murthy N (2006) The antecedents of supply chain agility of a firm: Scale development and model testing. J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24(2): 170-188</w:t>
      </w:r>
      <w:bookmarkEnd w:id="14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ENREF_235"/>
      <w:r w:rsidRPr="00B07EB9">
        <w:rPr>
          <w:rFonts w:ascii="Times New Roman" w:hAnsi="Times New Roman" w:cs="Times New Roman"/>
          <w:sz w:val="24"/>
          <w:szCs w:val="24"/>
        </w:rPr>
        <w:t>Swafford PM, Ghosh S, Murthy N (2008) Achieving Supply chain agility through IT integration and flexibility. I J Prod Econ 116(2): 288-297</w:t>
      </w:r>
      <w:bookmarkEnd w:id="15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ENREF_79"/>
      <w:proofErr w:type="spellStart"/>
      <w:r w:rsidRPr="00B07EB9">
        <w:rPr>
          <w:rFonts w:ascii="Times New Roman" w:hAnsi="Times New Roman" w:cs="Times New Roman"/>
          <w:sz w:val="24"/>
          <w:szCs w:val="24"/>
        </w:rPr>
        <w:t>Treville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SD, Shapiro RD,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Hameri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AP (2004) From supply chain to demand chain: The role of lead time reduction in improving demand chain performance. J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21(6): 613-627</w:t>
      </w:r>
      <w:bookmarkEnd w:id="16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B9">
        <w:rPr>
          <w:rFonts w:ascii="Times New Roman" w:hAnsi="Times New Roman" w:cs="Times New Roman"/>
          <w:sz w:val="24"/>
          <w:szCs w:val="24"/>
        </w:rPr>
        <w:t>Tse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YK, Zhang M, Akhtar P and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MacBryde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F. (2016) Embracing supply chain agility: an investigation in the electronics industry. Supply Chain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21(1): 140-156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ENREF_250"/>
      <w:r w:rsidRPr="00B07EB9">
        <w:rPr>
          <w:rFonts w:ascii="Times New Roman" w:hAnsi="Times New Roman" w:cs="Times New Roman"/>
          <w:sz w:val="24"/>
          <w:szCs w:val="24"/>
        </w:rPr>
        <w:t xml:space="preserve">Van Hoek RI, Harrison A, Christopher M (2001) Measuring agile capabilities in the supply chain.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Prod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21(2): 126-147</w:t>
      </w:r>
      <w:bookmarkEnd w:id="17"/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07EB9">
        <w:rPr>
          <w:rFonts w:ascii="Times New Roman" w:hAnsi="Times New Roman" w:cs="Times New Roman"/>
          <w:sz w:val="24"/>
          <w:szCs w:val="24"/>
        </w:rPr>
        <w:t xml:space="preserve">Vickery SK,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Calantone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Dröge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C (1999) Supply chain flexibility: An empirical study. J Supply Chain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35(3): 16-24</w:t>
      </w:r>
    </w:p>
    <w:p w:rsidR="000678DC" w:rsidRPr="001B0E14" w:rsidRDefault="000678DC" w:rsidP="000678DC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ENREF_84"/>
      <w:r w:rsidRPr="00B07EB9">
        <w:rPr>
          <w:rFonts w:ascii="Times New Roman" w:hAnsi="Times New Roman" w:cs="Times New Roman"/>
          <w:sz w:val="24"/>
          <w:szCs w:val="24"/>
        </w:rPr>
        <w:t xml:space="preserve">Vickery SK,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Jayaram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Droge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Calantone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R (2003) The effects of an integrative supply chain strategy on customer service and financial performance: </w:t>
      </w:r>
      <w:r w:rsidR="00B07EB9">
        <w:rPr>
          <w:rFonts w:ascii="Times New Roman" w:hAnsi="Times New Roman" w:cs="Times New Roman"/>
          <w:sz w:val="24"/>
          <w:szCs w:val="24"/>
        </w:rPr>
        <w:t>a</w:t>
      </w:r>
      <w:r w:rsidRPr="00B07EB9">
        <w:rPr>
          <w:rFonts w:ascii="Times New Roman" w:hAnsi="Times New Roman" w:cs="Times New Roman"/>
          <w:sz w:val="24"/>
          <w:szCs w:val="24"/>
        </w:rPr>
        <w:t xml:space="preserve">n analysis of direct versus indirect relationships. J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Oper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B9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B07EB9">
        <w:rPr>
          <w:rFonts w:ascii="Times New Roman" w:hAnsi="Times New Roman" w:cs="Times New Roman"/>
          <w:sz w:val="24"/>
          <w:szCs w:val="24"/>
        </w:rPr>
        <w:t xml:space="preserve"> 21(5): 523-539</w:t>
      </w:r>
      <w:bookmarkEnd w:id="18"/>
    </w:p>
    <w:p w:rsidR="000678DC" w:rsidRDefault="000678DC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6294" w:rsidRDefault="00636294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9" w:name="_GoBack"/>
      <w:bookmarkEnd w:id="19"/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4CD" w:rsidRPr="008E1DCD" w:rsidRDefault="000954CD" w:rsidP="000954CD">
      <w:pPr>
        <w:pStyle w:val="Caption"/>
        <w:rPr>
          <w:rFonts w:cs="Times New Roman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352425</wp:posOffset>
                </wp:positionV>
                <wp:extent cx="5553075" cy="1914525"/>
                <wp:effectExtent l="0" t="0" r="9525" b="9525"/>
                <wp:wrapNone/>
                <wp:docPr id="5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075" cy="1914525"/>
                          <a:chOff x="0" y="0"/>
                          <a:chExt cx="5724636" cy="2304256"/>
                        </a:xfrm>
                      </wpg:grpSpPr>
                      <wpg:grpSp>
                        <wpg:cNvPr id="56" name="Group 2"/>
                        <wpg:cNvGrpSpPr/>
                        <wpg:grpSpPr>
                          <a:xfrm>
                            <a:off x="2088232" y="0"/>
                            <a:ext cx="3636404" cy="2304256"/>
                            <a:chOff x="2088232" y="0"/>
                            <a:chExt cx="3636404" cy="2304256"/>
                          </a:xfrm>
                        </wpg:grpSpPr>
                        <wps:wsp>
                          <wps:cNvPr id="57" name="Oval 5"/>
                          <wps:cNvSpPr/>
                          <wps:spPr>
                            <a:xfrm>
                              <a:off x="2088232" y="0"/>
                              <a:ext cx="1224136" cy="5760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Customer </w:t>
                                </w:r>
                              </w:p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Service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8" name="Oval 6"/>
                          <wps:cNvSpPr/>
                          <wps:spPr>
                            <a:xfrm>
                              <a:off x="2088232" y="1728192"/>
                              <a:ext cx="1224136" cy="5760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Differentiation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Oval 7"/>
                          <wps:cNvSpPr/>
                          <wps:spPr>
                            <a:xfrm>
                              <a:off x="4356484" y="864095"/>
                              <a:ext cx="1368152" cy="5760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Business Performance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60" name="Oval 8"/>
                        <wps:cNvSpPr/>
                        <wps:spPr>
                          <a:xfrm>
                            <a:off x="0" y="864095"/>
                            <a:ext cx="1224136" cy="57606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4CD" w:rsidRDefault="000954CD" w:rsidP="000954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SC</w:t>
                              </w:r>
                            </w:p>
                            <w:p w:rsidR="000954CD" w:rsidRDefault="000954CD" w:rsidP="000954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Agility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1" name="Straight Arrow Connector 9"/>
                        <wps:cNvCnPr>
                          <a:stCxn id="8" idx="6"/>
                          <a:endCxn id="5" idx="2"/>
                        </wps:cNvCnPr>
                        <wps:spPr>
                          <a:xfrm flipV="1">
                            <a:off x="1224136" y="288032"/>
                            <a:ext cx="864096" cy="8640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Arrow Connector 10"/>
                        <wps:cNvCnPr>
                          <a:stCxn id="8" idx="6"/>
                          <a:endCxn id="6" idx="2"/>
                        </wps:cNvCnPr>
                        <wps:spPr>
                          <a:xfrm>
                            <a:off x="1224136" y="1152127"/>
                            <a:ext cx="864096" cy="86409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Arrow Connector 11"/>
                        <wps:cNvCnPr>
                          <a:stCxn id="8" idx="6"/>
                          <a:endCxn id="7" idx="2"/>
                        </wps:cNvCnPr>
                        <wps:spPr>
                          <a:xfrm>
                            <a:off x="1224136" y="1152127"/>
                            <a:ext cx="313234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Arrow Connector 12"/>
                        <wps:cNvCnPr>
                          <a:stCxn id="5" idx="4"/>
                          <a:endCxn id="6" idx="0"/>
                        </wps:cNvCnPr>
                        <wps:spPr>
                          <a:xfrm>
                            <a:off x="2700300" y="576064"/>
                            <a:ext cx="0" cy="11521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13"/>
                        <wps:cNvCnPr>
                          <a:stCxn id="5" idx="6"/>
                          <a:endCxn id="7" idx="1"/>
                        </wps:cNvCnPr>
                        <wps:spPr>
                          <a:xfrm>
                            <a:off x="3312368" y="288032"/>
                            <a:ext cx="1244477" cy="6604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Arrow Connector 14"/>
                        <wps:cNvCnPr>
                          <a:stCxn id="6" idx="6"/>
                          <a:endCxn id="7" idx="3"/>
                        </wps:cNvCnPr>
                        <wps:spPr>
                          <a:xfrm flipV="1">
                            <a:off x="3312368" y="1355796"/>
                            <a:ext cx="1244477" cy="6604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9pt;margin-top:27.75pt;width:437.25pt;height:150.75pt;z-index:251659264;mso-position-horizontal-relative:margin;mso-width-relative:margin;mso-height-relative:margin" coordsize="57246,2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">
                <v:group id="Group 2" o:spid="_x0000_s1027" style="position:absolute;left:20882;width:36364;height:23042" coordorigin="20882" coordsize="36364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oval id="Oval 5" o:spid="_x0000_s1028" style="position:absolute;left:20882;width:12241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" fillcolor="white [3212]" strokecolor="black [3213]" strokeweight="2pt">
                    <v:textbox>
                      <w:txbxContent>
                        <w:p w:rsidR="000954CD" w:rsidRDefault="000954CD" w:rsidP="000954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Customer </w:t>
                          </w:r>
                        </w:p>
                        <w:p w:rsidR="000954CD" w:rsidRDefault="000954CD" w:rsidP="000954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Service</w:t>
                          </w:r>
                        </w:p>
                      </w:txbxContent>
                    </v:textbox>
                  </v:oval>
                  <v:oval id="Oval 6" o:spid="_x0000_s1029" style="position:absolute;left:20882;top:17281;width:12241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" fillcolor="white [3212]" strokecolor="black [3213]" strokeweight="2pt">
                    <v:textbox>
                      <w:txbxContent>
                        <w:p w:rsidR="000954CD" w:rsidRDefault="000954CD" w:rsidP="000954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Differentiation</w:t>
                          </w:r>
                        </w:p>
                      </w:txbxContent>
                    </v:textbox>
                  </v:oval>
                  <v:oval id="Oval 7" o:spid="_x0000_s1030" style="position:absolute;left:43564;top:8640;width:13682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" fillcolor="white [3212]" strokecolor="black [3213]" strokeweight="2pt">
                    <v:textbox>
                      <w:txbxContent>
                        <w:p w:rsidR="000954CD" w:rsidRDefault="000954CD" w:rsidP="000954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Business Performance</w:t>
                          </w:r>
                        </w:p>
                      </w:txbxContent>
                    </v:textbox>
                  </v:oval>
                </v:group>
                <v:oval id="Oval 8" o:spid="_x0000_s1031" style="position:absolute;top:8640;width:12241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" fillcolor="white [3212]" strokecolor="black [3213]" strokeweight="2pt">
                  <v:textbox>
                    <w:txbxContent>
                      <w:p w:rsidR="000954CD" w:rsidRDefault="000954CD" w:rsidP="000954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SC</w:t>
                        </w:r>
                      </w:p>
                      <w:p w:rsidR="000954CD" w:rsidRDefault="000954CD" w:rsidP="000954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Agility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2" type="#_x0000_t32" style="position:absolute;left:12241;top:2880;width:8641;height:86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" strokecolor="black [3213]">
                  <v:stroke endarrow="block"/>
                </v:shape>
                <v:shape id="Straight Arrow Connector 10" o:spid="_x0000_s1033" type="#_x0000_t32" style="position:absolute;left:12241;top:11521;width:8641;height:8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" strokecolor="black [3213]">
                  <v:stroke endarrow="block"/>
                </v:shape>
                <v:shape id="Straight Arrow Connector 11" o:spid="_x0000_s1034" type="#_x0000_t32" style="position:absolute;left:12241;top:11521;width:3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" strokecolor="black [3213]">
                  <v:stroke endarrow="block"/>
                </v:shape>
                <v:shape id="Straight Arrow Connector 12" o:spid="_x0000_s1035" type="#_x0000_t32" style="position:absolute;left:27003;top:5760;width:0;height:11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" strokecolor="black [3213]">
                  <v:stroke endarrow="block"/>
                </v:shape>
                <v:shape id="Straight Arrow Connector 13" o:spid="_x0000_s1036" type="#_x0000_t32" style="position:absolute;left:33123;top:2880;width:12445;height:6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" strokecolor="black [3213]">
                  <v:stroke endarrow="block"/>
                </v:shape>
                <v:shape id="Straight Arrow Connector 14" o:spid="_x0000_s1037" type="#_x0000_t32" style="position:absolute;left:33123;top:13557;width:12445;height:66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" strokecolor="black [3213]">
                  <v:stroke endarrow="block"/>
                </v:shape>
                <w10:wrap anchorx="margin"/>
              </v:group>
            </w:pict>
          </mc:Fallback>
        </mc:AlternateContent>
      </w:r>
      <w:r w:rsidRPr="00954224">
        <w:rPr>
          <w:rFonts w:cs="Times New Roman"/>
        </w:rPr>
        <w:t>Figure 1 Research Model</w:t>
      </w:r>
    </w:p>
    <w:p w:rsidR="000954CD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Pr="00954224" w:rsidRDefault="000954CD" w:rsidP="000954CD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54CD" w:rsidRPr="00915618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472440</wp:posOffset>
                </wp:positionV>
                <wp:extent cx="5591175" cy="1933575"/>
                <wp:effectExtent l="0" t="0" r="9525" b="9525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1933575"/>
                          <a:chOff x="0" y="0"/>
                          <a:chExt cx="5724636" cy="2304256"/>
                        </a:xfrm>
                      </wpg:grpSpPr>
                      <wpg:grpSp>
                        <wpg:cNvPr id="4" name="Group 16"/>
                        <wpg:cNvGrpSpPr/>
                        <wpg:grpSpPr>
                          <a:xfrm>
                            <a:off x="0" y="0"/>
                            <a:ext cx="5724636" cy="2304256"/>
                            <a:chOff x="0" y="0"/>
                            <a:chExt cx="5724636" cy="2304256"/>
                          </a:xfrm>
                        </wpg:grpSpPr>
                        <wpg:grpSp>
                          <wpg:cNvPr id="36" name="Group 17"/>
                          <wpg:cNvGrpSpPr/>
                          <wpg:grpSpPr>
                            <a:xfrm>
                              <a:off x="0" y="0"/>
                              <a:ext cx="5724636" cy="2304256"/>
                              <a:chOff x="0" y="0"/>
                              <a:chExt cx="5724636" cy="2304256"/>
                            </a:xfrm>
                          </wpg:grpSpPr>
                          <wpg:grpSp>
                            <wpg:cNvPr id="37" name="Group 18"/>
                            <wpg:cNvGrpSpPr/>
                            <wpg:grpSpPr>
                              <a:xfrm>
                                <a:off x="1007996" y="0"/>
                                <a:ext cx="4716640" cy="2304256"/>
                                <a:chOff x="1007996" y="0"/>
                                <a:chExt cx="4716640" cy="2304256"/>
                              </a:xfrm>
                            </wpg:grpSpPr>
                            <wpg:grpSp>
                              <wpg:cNvPr id="38" name="Group 19"/>
                              <wpg:cNvGrpSpPr/>
                              <wpg:grpSpPr>
                                <a:xfrm>
                                  <a:off x="1007996" y="0"/>
                                  <a:ext cx="4716640" cy="2304256"/>
                                  <a:chOff x="1007996" y="0"/>
                                  <a:chExt cx="4716640" cy="2304256"/>
                                </a:xfrm>
                              </wpg:grpSpPr>
                              <wps:wsp>
                                <wps:cNvPr id="39" name="Oval 20"/>
                                <wps:cNvSpPr/>
                                <wps:spPr>
                                  <a:xfrm>
                                    <a:off x="2088232" y="0"/>
                                    <a:ext cx="1224136" cy="5760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0954CD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Customer </w:t>
                                      </w:r>
                                    </w:p>
                                    <w:p w:rsidR="000954CD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Service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0" name="Oval 21"/>
                                <wps:cNvSpPr/>
                                <wps:spPr>
                                  <a:xfrm>
                                    <a:off x="2088232" y="1728192"/>
                                    <a:ext cx="1224136" cy="5760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0954CD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Differentiation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1" name="Oval 22"/>
                                <wps:cNvSpPr/>
                                <wps:spPr>
                                  <a:xfrm>
                                    <a:off x="4356484" y="864095"/>
                                    <a:ext cx="1368152" cy="5760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0954CD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Business Performance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7996" y="429551"/>
                                    <a:ext cx="660434" cy="2873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0.526***</w:t>
                                      </w:r>
                                    </w:p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(5.29)</w:t>
                                      </w:r>
                                    </w:p>
                                  </w:txbxContent>
                                </wps:txbx>
                                <wps:bodyPr wrap="none" anchor="ctr"/>
                              </wps:wsp>
                              <wps:wsp>
                                <wps:cNvPr id="4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5993" y="286426"/>
                                    <a:ext cx="598984" cy="2865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0.409**</w:t>
                                      </w:r>
                                    </w:p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(3.38)</w:t>
                                      </w:r>
                                    </w:p>
                                  </w:txbxContent>
                                </wps:txbx>
                                <wps:bodyPr wrap="none" anchor="ctr"/>
                              </wps:wsp>
                              <wps:wsp>
                                <wps:cNvPr id="44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7996" y="1646212"/>
                                    <a:ext cx="660434" cy="285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0.432***</w:t>
                                      </w:r>
                                    </w:p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(3.89)</w:t>
                                      </w:r>
                                    </w:p>
                                  </w:txbxContent>
                                </wps:txbx>
                                <wps:bodyPr wrap="none" anchor="ctr"/>
                              </wps:wsp>
                              <wps:wsp>
                                <wps:cNvPr id="4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77038" y="1210808"/>
                                    <a:ext cx="575050" cy="2865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-0.302*</w:t>
                                      </w:r>
                                    </w:p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 xml:space="preserve"> (-2.43)</w:t>
                                      </w:r>
                                    </w:p>
                                  </w:txbxContent>
                                </wps:txbx>
                                <wps:bodyPr wrap="none" anchor="ctr"/>
                              </wps:wsp>
                              <wps:wsp>
                                <wps:cNvPr id="46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5993" y="1790195"/>
                                    <a:ext cx="598984" cy="285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0.364**</w:t>
                                      </w:r>
                                    </w:p>
                                    <w:p w:rsidR="000954CD" w:rsidRPr="00DE75FB" w:rsidRDefault="000954CD" w:rsidP="000954C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9"/>
                                          <w:szCs w:val="19"/>
                                        </w:rPr>
                                      </w:pPr>
                                      <w:r w:rsidRPr="00DE75FB">
                                        <w:rPr>
                                          <w:rFonts w:asciiTheme="minorHAnsi" w:hAnsi="Calibri" w:cstheme="minorBidi"/>
                                          <w:color w:val="000000"/>
                                          <w:kern w:val="24"/>
                                          <w:sz w:val="19"/>
                                          <w:szCs w:val="19"/>
                                        </w:rPr>
                                        <w:t>(2.68)</w:t>
                                      </w:r>
                                    </w:p>
                                  </w:txbxContent>
                                </wps:txbx>
                                <wps:bodyPr wrap="none" anchor="ctr"/>
                              </wps:wsp>
                            </wpg:grpSp>
                            <wps:wsp>
                              <wps:cNvPr id="4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3042" y="742610"/>
                                  <a:ext cx="660434" cy="286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0954CD" w:rsidRPr="00DE75FB" w:rsidRDefault="000954CD" w:rsidP="000954C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9"/>
                                        <w:szCs w:val="19"/>
                                      </w:rPr>
                                    </w:pPr>
                                    <w:r w:rsidRPr="00DE75FB"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19"/>
                                        <w:szCs w:val="19"/>
                                      </w:rPr>
                                      <w:t>0.304***</w:t>
                                    </w:r>
                                  </w:p>
                                  <w:p w:rsidR="000954CD" w:rsidRPr="00DE75FB" w:rsidRDefault="000954CD" w:rsidP="000954C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9"/>
                                        <w:szCs w:val="19"/>
                                      </w:rPr>
                                    </w:pPr>
                                    <w:r w:rsidRPr="00DE75FB"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19"/>
                                        <w:szCs w:val="19"/>
                                      </w:rPr>
                                      <w:t>(2.64)</w:t>
                                    </w:r>
                                  </w:p>
                                </w:txbxContent>
                              </wps:txbx>
                              <wps:bodyPr wrap="none" anchor="ctr"/>
                            </wps:wsp>
                          </wpg:grpSp>
                          <wps:wsp>
                            <wps:cNvPr id="48" name="Oval 29"/>
                            <wps:cNvSpPr/>
                            <wps:spPr>
                              <a:xfrm>
                                <a:off x="0" y="864095"/>
                                <a:ext cx="1224136" cy="57606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54CD" w:rsidRDefault="000954CD" w:rsidP="000954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SC</w:t>
                                  </w:r>
                                </w:p>
                                <w:p w:rsidR="000954CD" w:rsidRDefault="000954CD" w:rsidP="000954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Agility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9" name="Straight Arrow Connector 30"/>
                          <wps:cNvCnPr>
                            <a:stCxn id="29" idx="6"/>
                            <a:endCxn id="20" idx="2"/>
                          </wps:cNvCnPr>
                          <wps:spPr>
                            <a:xfrm flipV="1">
                              <a:off x="1224136" y="288032"/>
                              <a:ext cx="864096" cy="8640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Arrow Connector 31"/>
                          <wps:cNvCnPr>
                            <a:stCxn id="29" idx="6"/>
                            <a:endCxn id="21" idx="2"/>
                          </wps:cNvCnPr>
                          <wps:spPr>
                            <a:xfrm>
                              <a:off x="1224136" y="1152127"/>
                              <a:ext cx="864096" cy="86409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Arrow Connector 32"/>
                          <wps:cNvCnPr>
                            <a:stCxn id="29" idx="6"/>
                            <a:endCxn id="22" idx="2"/>
                          </wps:cNvCnPr>
                          <wps:spPr>
                            <a:xfrm>
                              <a:off x="1224136" y="1152127"/>
                              <a:ext cx="31323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Arrow Connector 33"/>
                          <wps:cNvCnPr>
                            <a:stCxn id="20" idx="6"/>
                            <a:endCxn id="22" idx="1"/>
                          </wps:cNvCnPr>
                          <wps:spPr>
                            <a:xfrm>
                              <a:off x="3312368" y="288032"/>
                              <a:ext cx="1244477" cy="66042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34"/>
                          <wps:cNvCnPr>
                            <a:stCxn id="21" idx="6"/>
                            <a:endCxn id="22" idx="3"/>
                          </wps:cNvCnPr>
                          <wps:spPr>
                            <a:xfrm flipV="1">
                              <a:off x="3312368" y="1355796"/>
                              <a:ext cx="1244477" cy="66042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4" name="Straight Arrow Connector 35"/>
                        <wps:cNvCnPr>
                          <a:stCxn id="20" idx="4"/>
                          <a:endCxn id="21" idx="0"/>
                        </wps:cNvCnPr>
                        <wps:spPr>
                          <a:xfrm>
                            <a:off x="2700300" y="576064"/>
                            <a:ext cx="0" cy="11521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8" style="position:absolute;left:0;text-align:left;margin-left:6pt;margin-top:37.2pt;width:440.25pt;height:152.25pt;z-index:251660288;mso-position-horizontal-relative:margin;mso-width-relative:margin;mso-height-relative:margin" coordsize="57246,2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">
                <v:group id="Group 16" o:spid="_x0000_s1039" style="position:absolute;width:57246;height:23042" coordsize="57246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17" o:spid="_x0000_s1040" style="position:absolute;width:57246;height:23042" coordsize="57246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_x0000_s1041" style="position:absolute;left:10079;width:47167;height:23042" coordorigin="10079" coordsize="47166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Group 19" o:spid="_x0000_s1042" style="position:absolute;left:10079;width:47167;height:23042" coordorigin="10079" coordsize="47166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20" o:spid="_x0000_s1043" style="position:absolute;left:20882;width:12241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" fillcolor="white [3212]" strokecolor="black [3213]" strokeweight="2pt">
                          <v:textbox>
                            <w:txbxContent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Customer </w:t>
                                </w:r>
                              </w:p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Service</w:t>
                                </w:r>
                              </w:p>
                            </w:txbxContent>
                          </v:textbox>
                        </v:oval>
                        <v:oval id="Oval 21" o:spid="_x0000_s1044" style="position:absolute;left:20882;top:17281;width:12241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" fillcolor="white [3212]" strokecolor="black [3213]" strokeweight="2pt">
                          <v:textbox>
                            <w:txbxContent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Differentiation</w:t>
                                </w:r>
                              </w:p>
                            </w:txbxContent>
                          </v:textbox>
                        </v:oval>
                        <v:oval id="Oval 22" o:spid="_x0000_s1045" style="position:absolute;left:43564;top:8640;width:13682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" fillcolor="white [3212]" strokecolor="black [3213]" strokeweight="2pt">
                          <v:textbox>
                            <w:txbxContent>
                              <w:p w:rsidR="000954CD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Business Performance</w:t>
                                </w:r>
                              </w:p>
                            </w:txbxContent>
                          </v:textbox>
                        </v:oval>
                        <v:rect id="Rectangle 23" o:spid="_x0000_s1046" style="position:absolute;left:10079;top:4295;width:6605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" fillcolor="white [3212]" strokecolor="white [3212]">
                          <v:textbox>
                            <w:txbxContent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0.526***</w:t>
                                </w:r>
                              </w:p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(5.29)</w:t>
                                </w:r>
                              </w:p>
                            </w:txbxContent>
                          </v:textbox>
                        </v:rect>
                        <v:rect id="Rectangle 24" o:spid="_x0000_s1047" style="position:absolute;left:38159;top:2864;width:5990;height:28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" fillcolor="white [3212]" strokecolor="white [3212]">
                          <v:textbox>
                            <w:txbxContent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0.409**</w:t>
                                </w:r>
                              </w:p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(3.38)</w:t>
                                </w:r>
                              </w:p>
                            </w:txbxContent>
                          </v:textbox>
                        </v:rect>
                        <v:rect id="Rectangle 25" o:spid="_x0000_s1048" style="position:absolute;left:10079;top:16462;width:6605;height:28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" fillcolor="white [3212]" strokecolor="white [3212]">
                          <v:textbox>
                            <w:txbxContent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0.432***</w:t>
                                </w:r>
                              </w:p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(3.89)</w:t>
                                </w:r>
                              </w:p>
                            </w:txbxContent>
                          </v:textbox>
                        </v:rect>
                        <v:rect id="Rectangle 26" o:spid="_x0000_s1049" style="position:absolute;left:31770;top:12108;width:5750;height:28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" fillcolor="white [3212]" strokecolor="white [3212]">
                          <v:textbox>
                            <w:txbxContent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-0.302*</w:t>
                                </w:r>
                              </w:p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 xml:space="preserve"> (-2.43)</w:t>
                                </w:r>
                              </w:p>
                            </w:txbxContent>
                          </v:textbox>
                        </v:rect>
                        <v:rect id="Rectangle 27" o:spid="_x0000_s1050" style="position:absolute;left:38159;top:17901;width:5990;height:28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" fillcolor="white [3212]" strokecolor="white [3212]">
                          <v:textbox>
                            <w:txbxContent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0.364**</w:t>
                                </w:r>
                              </w:p>
                              <w:p w:rsidR="000954CD" w:rsidRPr="00DE75FB" w:rsidRDefault="000954CD" w:rsidP="000954C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75FB"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19"/>
                                    <w:szCs w:val="19"/>
                                  </w:rPr>
                                  <w:t>(2.68)</w:t>
                                </w:r>
                              </w:p>
                            </w:txbxContent>
                          </v:textbox>
                        </v:rect>
                      </v:group>
                      <v:rect id="Rectangle 28" o:spid="_x0000_s1051" style="position:absolute;left:19530;top:7426;width:6604;height:28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" fillcolor="white [3212]" strokecolor="white [3212]">
                        <v:textbox>
                          <w:txbxContent>
                            <w:p w:rsidR="000954CD" w:rsidRPr="00DE75FB" w:rsidRDefault="000954CD" w:rsidP="000954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DE75FB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9"/>
                                  <w:szCs w:val="19"/>
                                </w:rPr>
                                <w:t>0.304***</w:t>
                              </w:r>
                            </w:p>
                            <w:p w:rsidR="000954CD" w:rsidRPr="00DE75FB" w:rsidRDefault="000954CD" w:rsidP="000954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DE75FB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9"/>
                                  <w:szCs w:val="19"/>
                                </w:rPr>
                                <w:t>(2.64)</w:t>
                              </w:r>
                            </w:p>
                          </w:txbxContent>
                        </v:textbox>
                      </v:rect>
                    </v:group>
                    <v:oval id="Oval 29" o:spid="_x0000_s1052" style="position:absolute;top:8640;width:12241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" fillcolor="white [3212]" strokecolor="black [3213]" strokeweight="2pt">
                      <v:textbox>
                        <w:txbxContent>
                          <w:p w:rsidR="000954CD" w:rsidRDefault="000954CD" w:rsidP="000954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SC</w:t>
                            </w:r>
                          </w:p>
                          <w:p w:rsidR="000954CD" w:rsidRDefault="000954CD" w:rsidP="000954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Agility</w:t>
                            </w:r>
                          </w:p>
                        </w:txbxContent>
                      </v:textbox>
                    </v:oval>
                  </v:group>
                  <v:shape id="Straight Arrow Connector 30" o:spid="_x0000_s1053" type="#_x0000_t32" style="position:absolute;left:12241;top:2880;width:8641;height:86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" strokecolor="black [3213]">
                    <v:stroke endarrow="block"/>
                  </v:shape>
                  <v:shape id="Straight Arrow Connector 31" o:spid="_x0000_s1054" type="#_x0000_t32" style="position:absolute;left:12241;top:11521;width:8641;height:8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" strokecolor="black [3213]">
                    <v:stroke endarrow="block"/>
                  </v:shape>
                  <v:shape id="Straight Arrow Connector 32" o:spid="_x0000_s1055" type="#_x0000_t32" style="position:absolute;left:12241;top:11521;width:31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" strokecolor="black [3213]">
                    <v:stroke endarrow="block"/>
                  </v:shape>
                  <v:shape id="Straight Arrow Connector 33" o:spid="_x0000_s1056" type="#_x0000_t32" style="position:absolute;left:33123;top:2880;width:12445;height:6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q7xQAAANsAAAAPAAAAZHJzL2Rvd25yZXYueG1sRI/NasMw&#10;EITvhbyD2EBujZxAS3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AYbBq7xQAAANsAAAAP&#10;AAAAAAAAAAAAAAAAAAcCAABkcnMvZG93bnJldi54bWxQSwUGAAAAAAMAAwC3AAAA+QIAAAAA&#10;" strokecolor="black [3213]">
                    <v:stroke endarrow="block"/>
                  </v:shape>
                  <v:shape id="Straight Arrow Connector 34" o:spid="_x0000_s1057" type="#_x0000_t32" style="position:absolute;left:33123;top:13557;width:12445;height:66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" strokecolor="black [3213]">
                    <v:stroke endarrow="block"/>
                  </v:shape>
                </v:group>
                <v:shape id="Straight Arrow Connector 35" o:spid="_x0000_s1058" type="#_x0000_t32" style="position:absolute;left:27003;top:5760;width:0;height:11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" strokecolor="black [3213]">
                  <v:stroke endarrow="block"/>
                </v:shape>
                <w10:wrap anchorx="margin"/>
              </v:group>
            </w:pict>
          </mc:Fallback>
        </mc:AlternateContent>
      </w:r>
      <w:r w:rsidRPr="00721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>Figure 2 Structural Equation Model</w:t>
      </w:r>
    </w:p>
    <w:p w:rsidR="000954CD" w:rsidRPr="008E1DCD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2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4CD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954CD" w:rsidRPr="00954224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CD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4CD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4CD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4CD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4CD" w:rsidRPr="00954224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422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54224">
        <w:rPr>
          <w:rFonts w:ascii="Times New Roman" w:hAnsi="Times New Roman" w:cs="Times New Roman"/>
          <w:sz w:val="20"/>
          <w:szCs w:val="20"/>
        </w:rPr>
        <w:t>Ch-sq</w:t>
      </w:r>
      <w:proofErr w:type="spellEnd"/>
      <w:r w:rsidRPr="00954224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954224">
        <w:rPr>
          <w:rFonts w:ascii="Times New Roman" w:hAnsi="Times New Roman" w:cs="Times New Roman"/>
          <w:sz w:val="20"/>
          <w:szCs w:val="20"/>
        </w:rPr>
        <w:t>df</w:t>
      </w:r>
      <w:proofErr w:type="spellEnd"/>
      <w:r w:rsidRPr="00954224">
        <w:rPr>
          <w:rFonts w:ascii="Times New Roman" w:hAnsi="Times New Roman" w:cs="Times New Roman"/>
          <w:sz w:val="20"/>
          <w:szCs w:val="20"/>
        </w:rPr>
        <w:t xml:space="preserve"> = 174.980 / 111 = 2.88, GFI = 0.890, SRMR = 0.041, RMSEA = 0.061, CFI = 0.949, NNFI = 0.938)</w:t>
      </w:r>
    </w:p>
    <w:p w:rsidR="000954CD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4224">
        <w:rPr>
          <w:rFonts w:ascii="Times New Roman" w:hAnsi="Times New Roman" w:cs="Times New Roman"/>
          <w:sz w:val="20"/>
          <w:szCs w:val="20"/>
        </w:rPr>
        <w:t>* represents significant at 0.05 level, ** 0.01 level, *** 0.001 level</w:t>
      </w:r>
    </w:p>
    <w:p w:rsidR="000954CD" w:rsidRPr="00954224" w:rsidRDefault="000954CD" w:rsidP="00095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4CD" w:rsidRDefault="000954CD" w:rsidP="000954CD"/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CD" w:rsidRPr="00915618" w:rsidRDefault="000954CD" w:rsidP="000954CD">
      <w:pPr>
        <w:pStyle w:val="Caption"/>
        <w:rPr>
          <w:rFonts w:cs="Times New Roman"/>
          <w:lang w:val="en-US"/>
        </w:rPr>
      </w:pPr>
      <w:r w:rsidRPr="00915618">
        <w:rPr>
          <w:rFonts w:cs="Times New Roman"/>
          <w:lang w:val="en-US"/>
        </w:rPr>
        <w:t xml:space="preserve">Table 1 Main Products </w:t>
      </w:r>
      <w:r>
        <w:rPr>
          <w:rFonts w:cs="Times New Roman"/>
          <w:lang w:val="en-US"/>
        </w:rPr>
        <w:t>in High Customization Group</w:t>
      </w:r>
    </w:p>
    <w:tbl>
      <w:tblPr>
        <w:tblW w:w="5000" w:type="pct"/>
        <w:tblBorders>
          <w:top w:val="double" w:sz="6" w:space="0" w:color="000000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908"/>
        <w:gridCol w:w="706"/>
        <w:gridCol w:w="2412"/>
      </w:tblGrid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Manufacturing industry type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4CD" w:rsidRPr="00954224" w:rsidRDefault="000954CD" w:rsidP="00E51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Total</w:t>
            </w:r>
          </w:p>
        </w:tc>
        <w:tc>
          <w:tcPr>
            <w:tcW w:w="1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Valid %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Food, beverage, tobacco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3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5.8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Wood / Paper and furniture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1336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10.9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Non-metal mineral products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336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4.5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Fabricated metal products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336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12.2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Computer and communication products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336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6.4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Electronic parts and components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33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12.8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Electrical machinery and equipment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33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12.2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Transport equipment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33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7.1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Machinery and equipment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1336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11.5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Clothing and footwear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36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3.2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Other</w:t>
            </w:r>
          </w:p>
        </w:tc>
        <w:tc>
          <w:tcPr>
            <w:tcW w:w="391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13.4</w:t>
            </w:r>
          </w:p>
        </w:tc>
      </w:tr>
      <w:tr w:rsidR="000954CD" w:rsidRPr="00954224" w:rsidTr="00E5124C">
        <w:trPr>
          <w:cantSplit/>
          <w:trHeight w:hRule="exact" w:val="284"/>
        </w:trPr>
        <w:tc>
          <w:tcPr>
            <w:tcW w:w="32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Total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156</w:t>
            </w:r>
          </w:p>
        </w:tc>
        <w:tc>
          <w:tcPr>
            <w:tcW w:w="13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</w:tbl>
    <w:p w:rsidR="000954CD" w:rsidRDefault="000954CD" w:rsidP="000954CD"/>
    <w:p w:rsidR="000954CD" w:rsidRDefault="000954CD" w:rsidP="000954CD"/>
    <w:p w:rsidR="000954CD" w:rsidRPr="00915618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2 Confirmatory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actor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>nalysis</w:t>
      </w:r>
    </w:p>
    <w:tbl>
      <w:tblPr>
        <w:tblW w:w="5043" w:type="pct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849"/>
        <w:gridCol w:w="4247"/>
        <w:gridCol w:w="830"/>
        <w:gridCol w:w="830"/>
        <w:gridCol w:w="787"/>
      </w:tblGrid>
      <w:tr w:rsidR="000954CD" w:rsidRPr="00954224" w:rsidTr="00E5124C">
        <w:trPr>
          <w:trHeight w:val="511"/>
          <w:jc w:val="center"/>
        </w:trPr>
        <w:tc>
          <w:tcPr>
            <w:tcW w:w="85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Structure</w:t>
            </w:r>
          </w:p>
        </w:tc>
        <w:tc>
          <w:tcPr>
            <w:tcW w:w="46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Code</w:t>
            </w:r>
          </w:p>
        </w:tc>
        <w:tc>
          <w:tcPr>
            <w:tcW w:w="233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Abbreviated item statement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FL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CR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AVE</w:t>
            </w:r>
          </w:p>
        </w:tc>
      </w:tr>
      <w:tr w:rsidR="000954CD" w:rsidRPr="00954224" w:rsidTr="00E5124C">
        <w:trPr>
          <w:trHeight w:val="265"/>
          <w:jc w:val="center"/>
        </w:trPr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Supply chain agility (AG)</w:t>
            </w: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AG1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reduce product development cycle time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0.716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0.876</w:t>
            </w:r>
          </w:p>
        </w:tc>
        <w:tc>
          <w:tcPr>
            <w:tcW w:w="432" w:type="pct"/>
            <w:vMerge w:val="restar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0.541</w:t>
            </w: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AG2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reduce manufacturing lead time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0.773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AG3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increase the level of product customisation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0.732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AG4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improve level of customer service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0.711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AG5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improve delivery reliability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0.751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AG6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improve responsiveness to changing market needs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0.749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AG7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Ability to rapidly reduce delivery lead time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0.753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Customer service (CS)</w:t>
            </w: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CS1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Order fill rate</w:t>
            </w:r>
          </w:p>
        </w:tc>
        <w:tc>
          <w:tcPr>
            <w:tcW w:w="4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0.746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0.880</w:t>
            </w:r>
          </w:p>
        </w:tc>
        <w:tc>
          <w:tcPr>
            <w:tcW w:w="432" w:type="pct"/>
            <w:vMerge w:val="restar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0.688</w:t>
            </w: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CS2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On-time delivery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0.803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CS3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Customer response time</w:t>
            </w:r>
          </w:p>
        </w:tc>
        <w:tc>
          <w:tcPr>
            <w:tcW w:w="4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0.779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CS4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Quality</w:t>
            </w:r>
          </w:p>
        </w:tc>
        <w:tc>
          <w:tcPr>
            <w:tcW w:w="4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0.704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CS5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Order lead time</w:t>
            </w:r>
          </w:p>
        </w:tc>
        <w:tc>
          <w:tcPr>
            <w:tcW w:w="4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CS6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Customer complaints reduction</w:t>
            </w:r>
          </w:p>
        </w:tc>
        <w:tc>
          <w:tcPr>
            <w:tcW w:w="4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CS7</w:t>
            </w:r>
          </w:p>
        </w:tc>
        <w:tc>
          <w:tcPr>
            <w:tcW w:w="233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Customer satisfaction</w:t>
            </w:r>
          </w:p>
        </w:tc>
        <w:tc>
          <w:tcPr>
            <w:tcW w:w="4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0.725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CS8</w:t>
            </w:r>
          </w:p>
        </w:tc>
        <w:tc>
          <w:tcPr>
            <w:tcW w:w="2332" w:type="pct"/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Stock-out reduction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456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340"/>
          <w:jc w:val="center"/>
        </w:trPr>
        <w:tc>
          <w:tcPr>
            <w:tcW w:w="857" w:type="pct"/>
            <w:vMerge w:val="restar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Differentiation (D)</w:t>
            </w: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D1</w:t>
            </w:r>
          </w:p>
        </w:tc>
        <w:tc>
          <w:tcPr>
            <w:tcW w:w="2332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pStyle w:val="Default"/>
              <w:ind w:left="60" w:right="60"/>
              <w:rPr>
                <w:color w:val="auto"/>
                <w:sz w:val="19"/>
                <w:szCs w:val="19"/>
              </w:rPr>
            </w:pPr>
            <w:r w:rsidRPr="00954224">
              <w:rPr>
                <w:color w:val="auto"/>
                <w:sz w:val="19"/>
                <w:szCs w:val="19"/>
              </w:rPr>
              <w:t xml:space="preserve">Deliver high quality product quickly with volume flexibility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0.746</w:t>
            </w:r>
          </w:p>
        </w:tc>
        <w:tc>
          <w:tcPr>
            <w:tcW w:w="456" w:type="pct"/>
            <w:vMerge w:val="restar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0.791</w:t>
            </w:r>
          </w:p>
        </w:tc>
        <w:tc>
          <w:tcPr>
            <w:tcW w:w="432" w:type="pct"/>
            <w:vMerge w:val="restar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0.742</w:t>
            </w: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D2</w:t>
            </w:r>
          </w:p>
        </w:tc>
        <w:tc>
          <w:tcPr>
            <w:tcW w:w="2332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 xml:space="preserve">Develop new product quickly with designing flexibility depending on customer demand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0.796</w:t>
            </w:r>
          </w:p>
        </w:tc>
        <w:tc>
          <w:tcPr>
            <w:tcW w:w="456" w:type="pct"/>
            <w:vMerge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center"/>
        </w:trPr>
        <w:tc>
          <w:tcPr>
            <w:tcW w:w="857" w:type="pct"/>
            <w:vMerge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D3</w:t>
            </w:r>
          </w:p>
        </w:tc>
        <w:tc>
          <w:tcPr>
            <w:tcW w:w="2332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 xml:space="preserve">Control sales/distribution network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456" w:type="pct"/>
            <w:vMerge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340"/>
          <w:jc w:val="center"/>
        </w:trPr>
        <w:tc>
          <w:tcPr>
            <w:tcW w:w="857" w:type="pct"/>
            <w:vMerge w:val="restar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Business performance (BP)</w:t>
            </w: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BP1</w:t>
            </w:r>
          </w:p>
        </w:tc>
        <w:tc>
          <w:tcPr>
            <w:tcW w:w="2332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Return on sales (ROS)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0.816</w:t>
            </w:r>
          </w:p>
        </w:tc>
        <w:tc>
          <w:tcPr>
            <w:tcW w:w="456" w:type="pct"/>
            <w:vMerge w:val="restart"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0.732</w:t>
            </w:r>
          </w:p>
        </w:tc>
        <w:tc>
          <w:tcPr>
            <w:tcW w:w="432" w:type="pct"/>
            <w:vMerge w:val="restart"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0.701</w:t>
            </w:r>
          </w:p>
        </w:tc>
      </w:tr>
      <w:tr w:rsidR="000954CD" w:rsidRPr="00954224" w:rsidTr="00E5124C">
        <w:trPr>
          <w:trHeight w:val="70"/>
          <w:jc w:val="center"/>
        </w:trPr>
        <w:tc>
          <w:tcPr>
            <w:tcW w:w="857" w:type="pct"/>
            <w:vMerge/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BP2</w:t>
            </w:r>
          </w:p>
        </w:tc>
        <w:tc>
          <w:tcPr>
            <w:tcW w:w="2332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Return on Assets (ROA)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0.859</w:t>
            </w:r>
          </w:p>
        </w:tc>
        <w:tc>
          <w:tcPr>
            <w:tcW w:w="456" w:type="pct"/>
            <w:vMerge/>
            <w:tcBorders>
              <w:left w:val="nil"/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70"/>
          <w:jc w:val="center"/>
        </w:trPr>
        <w:tc>
          <w:tcPr>
            <w:tcW w:w="857" w:type="pct"/>
            <w:vMerge/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BP3</w:t>
            </w:r>
          </w:p>
        </w:tc>
        <w:tc>
          <w:tcPr>
            <w:tcW w:w="2332" w:type="pct"/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 xml:space="preserve">Market share growth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456" w:type="pct"/>
            <w:vMerge/>
            <w:tcBorders>
              <w:left w:val="nil"/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239"/>
          <w:jc w:val="center"/>
        </w:trPr>
        <w:tc>
          <w:tcPr>
            <w:tcW w:w="857" w:type="pct"/>
            <w:vMerge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6" w:type="pct"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BP4</w:t>
            </w:r>
          </w:p>
        </w:tc>
        <w:tc>
          <w:tcPr>
            <w:tcW w:w="2332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Sales growth</w:t>
            </w:r>
          </w:p>
        </w:tc>
        <w:tc>
          <w:tcPr>
            <w:tcW w:w="45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0.635</w:t>
            </w:r>
          </w:p>
        </w:tc>
        <w:tc>
          <w:tcPr>
            <w:tcW w:w="456" w:type="pct"/>
            <w:vMerge/>
            <w:tcBorders>
              <w:left w:val="nil"/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bottom w:val="single" w:sz="4" w:space="0" w:color="000000"/>
            </w:tcBorders>
            <w:vAlign w:val="center"/>
          </w:tcPr>
          <w:p w:rsidR="000954CD" w:rsidRPr="00954224" w:rsidRDefault="000954CD" w:rsidP="00E512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0954CD" w:rsidRPr="00954224" w:rsidRDefault="000954CD" w:rsidP="000954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4224">
        <w:rPr>
          <w:rFonts w:ascii="Times New Roman" w:hAnsi="Times New Roman" w:cs="Times New Roman"/>
          <w:sz w:val="16"/>
          <w:szCs w:val="16"/>
        </w:rPr>
        <w:t xml:space="preserve">Composite Reliability (CR) </w:t>
      </w:r>
      <m:oMath>
        <m:r>
          <w:rPr>
            <w:rFonts w:ascii="Cambria Math" w:hAnsi="Cambria Math" w:cs="Times New Roman"/>
            <w:sz w:val="16"/>
            <w:szCs w:val="16"/>
          </w:rPr>
          <m:t>=</m:t>
        </m:r>
        <m:d>
          <m:dPr>
            <m:ctrlPr>
              <w:rPr>
                <w:rFonts w:ascii="Cambria Math" w:hAnsi="Cambria Math" w:cs="Times New Roman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16"/>
                <w:szCs w:val="16"/>
              </w:rPr>
              <m:t>∑standardised loading</m:t>
            </m:r>
          </m:e>
        </m:d>
        <m:r>
          <m:rPr>
            <m:sty m:val="p"/>
          </m:rPr>
          <w:rPr>
            <w:rFonts w:ascii="Cambria Math" w:hAnsi="Cambria Math" w:cs="Times New Roman"/>
            <w:sz w:val="16"/>
            <w:szCs w:val="16"/>
          </w:rPr>
          <m:t>²</m:t>
        </m:r>
      </m:oMath>
      <w:r w:rsidRPr="00954224">
        <w:rPr>
          <w:rFonts w:ascii="Times New Roman" w:hAnsi="Times New Roman" w:cs="Times New Roman"/>
          <w:sz w:val="16"/>
          <w:szCs w:val="16"/>
        </w:rPr>
        <w:t xml:space="preserve"> </w:t>
      </w:r>
      <m:oMath>
        <m:r>
          <w:rPr>
            <w:rFonts w:ascii="Cambria Math" w:hAnsi="Cambria Math" w:cs="Times New Roman"/>
            <w:sz w:val="16"/>
            <w:szCs w:val="16"/>
          </w:rPr>
          <m:t>/</m:t>
        </m:r>
        <m:sSup>
          <m:sSupPr>
            <m:ctrlPr>
              <w:rPr>
                <w:rFonts w:ascii="Cambria Math" w:hAnsi="Cambria Math" w:cs="Times New Roman"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16"/>
                <w:szCs w:val="16"/>
              </w:rPr>
              <m:t>{</m:t>
            </m:r>
            <m:d>
              <m:dPr>
                <m:ctrlPr>
                  <w:rPr>
                    <w:rFonts w:ascii="Cambria Math" w:hAnsi="Cambria Math" w:cs="Times New Roman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∑standardised loading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16"/>
                <w:szCs w:val="1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16"/>
            <w:szCs w:val="16"/>
          </w:rPr>
          <m:t>+ ∑ℇᵢ}</m:t>
        </m:r>
      </m:oMath>
    </w:p>
    <w:p w:rsidR="000954CD" w:rsidRPr="00954224" w:rsidRDefault="000954CD" w:rsidP="000954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4224">
        <w:rPr>
          <w:rFonts w:ascii="Times New Roman" w:hAnsi="Times New Roman" w:cs="Times New Roman"/>
          <w:sz w:val="16"/>
          <w:szCs w:val="16"/>
        </w:rPr>
        <w:t xml:space="preserve">Average variance extracted (AVE) = </w:t>
      </w:r>
      <m:oMath>
        <m:r>
          <m:rPr>
            <m:sty m:val="p"/>
          </m:rPr>
          <w:rPr>
            <w:rFonts w:ascii="Cambria Math" w:hAnsi="Cambria Math" w:cs="Times New Roman"/>
            <w:sz w:val="16"/>
            <w:szCs w:val="16"/>
          </w:rPr>
          <m:t>∑</m:t>
        </m:r>
        <m:d>
          <m:dPr>
            <m:ctrlPr>
              <w:rPr>
                <w:rFonts w:ascii="Cambria Math" w:hAnsi="Cambria Math" w:cs="Times New Roman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16"/>
                <w:szCs w:val="16"/>
              </w:rPr>
              <m:t>standardised loading</m:t>
            </m:r>
          </m:e>
        </m:d>
        <m:r>
          <m:rPr>
            <m:sty m:val="p"/>
          </m:rPr>
          <w:rPr>
            <w:rFonts w:ascii="Cambria Math" w:hAnsi="Cambria Math" w:cs="Times New Roman"/>
            <w:sz w:val="16"/>
            <w:szCs w:val="16"/>
          </w:rPr>
          <m:t>²</m:t>
        </m:r>
      </m:oMath>
      <w:r w:rsidRPr="00954224">
        <w:rPr>
          <w:rFonts w:ascii="Times New Roman" w:hAnsi="Times New Roman" w:cs="Times New Roman"/>
          <w:sz w:val="16"/>
          <w:szCs w:val="16"/>
        </w:rPr>
        <w:t xml:space="preserve"> / </w:t>
      </w:r>
      <m:oMath>
        <m:r>
          <m:rPr>
            <m:sty m:val="p"/>
          </m:rPr>
          <w:rPr>
            <w:rFonts w:ascii="Cambria Math" w:hAnsi="Cambria Math" w:cs="Times New Roman"/>
            <w:sz w:val="16"/>
            <w:szCs w:val="16"/>
          </w:rPr>
          <m:t>(</m:t>
        </m:r>
        <m:sSup>
          <m:sSupPr>
            <m:ctrlPr>
              <w:rPr>
                <w:rFonts w:ascii="Cambria Math" w:hAnsi="Cambria Math" w:cs="Times New Roman"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16"/>
                <w:szCs w:val="16"/>
              </w:rPr>
              <m:t>∑</m:t>
            </m:r>
            <m:d>
              <m:dPr>
                <m:ctrlPr>
                  <w:rPr>
                    <w:rFonts w:ascii="Cambria Math" w:hAnsi="Cambria Math" w:cs="Times New Roman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standardised loading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16"/>
                <w:szCs w:val="1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16"/>
            <w:szCs w:val="16"/>
          </w:rPr>
          <m:t>+ ∑ℇᵢ)</m:t>
        </m:r>
      </m:oMath>
    </w:p>
    <w:p w:rsidR="000954CD" w:rsidRPr="001141FE" w:rsidRDefault="000954CD" w:rsidP="000954C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54224">
        <w:rPr>
          <w:rFonts w:ascii="Times New Roman" w:hAnsi="Times New Roman" w:cs="Times New Roman"/>
          <w:sz w:val="16"/>
          <w:szCs w:val="16"/>
        </w:rPr>
        <w:t>Note: Fit indices: χ²/</w:t>
      </w:r>
      <w:proofErr w:type="spellStart"/>
      <w:r w:rsidRPr="00954224">
        <w:rPr>
          <w:rFonts w:ascii="Times New Roman" w:hAnsi="Times New Roman" w:cs="Times New Roman"/>
          <w:sz w:val="16"/>
          <w:szCs w:val="16"/>
        </w:rPr>
        <w:t>df</w:t>
      </w:r>
      <w:proofErr w:type="spellEnd"/>
      <w:r w:rsidRPr="00954224">
        <w:rPr>
          <w:rFonts w:ascii="Times New Roman" w:hAnsi="Times New Roman" w:cs="Times New Roman"/>
          <w:sz w:val="16"/>
          <w:szCs w:val="16"/>
        </w:rPr>
        <w:t xml:space="preserve"> (chi square) = 324.971 /113 = 2.88, GFI (goodness of fit index) =0.905, SRMR (standardised root mean square residual) =0.050, RMSEA (root mean squared error of approximation) =0.072, CFI (comparative fit index) =0.930, NNFI = 0.916 (D= deleted item)</w:t>
      </w:r>
    </w:p>
    <w:p w:rsidR="000954CD" w:rsidRPr="001635FB" w:rsidRDefault="000954CD" w:rsidP="000954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3 Inter-construct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orrelation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timates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Pr="00915618">
        <w:rPr>
          <w:rFonts w:ascii="Times New Roman" w:hAnsi="Times New Roman" w:cs="Times New Roman"/>
          <w:b/>
          <w:sz w:val="24"/>
          <w:szCs w:val="24"/>
          <w:lang w:val="en-US"/>
        </w:rPr>
        <w:t>lated AVEs</w:t>
      </w: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0954CD" w:rsidRPr="00954224" w:rsidTr="00E5124C">
        <w:trPr>
          <w:trHeight w:val="140"/>
          <w:jc w:val="right"/>
        </w:trPr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BP</w:t>
            </w:r>
          </w:p>
        </w:tc>
      </w:tr>
      <w:tr w:rsidR="000954CD" w:rsidRPr="00954224" w:rsidTr="00E5124C">
        <w:trPr>
          <w:trHeight w:val="186"/>
          <w:jc w:val="right"/>
        </w:trPr>
        <w:tc>
          <w:tcPr>
            <w:tcW w:w="1000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AG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0.541 +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130"/>
          <w:jc w:val="right"/>
        </w:trPr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CS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0.510**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0.688 +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right"/>
        </w:trPr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0.530**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0.465**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0.742 +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4CD" w:rsidRPr="00954224" w:rsidTr="00E5124C">
        <w:trPr>
          <w:trHeight w:val="80"/>
          <w:jc w:val="right"/>
        </w:trPr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BP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0.299**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0.458**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0.420**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0.701 +</w:t>
            </w:r>
          </w:p>
        </w:tc>
      </w:tr>
      <w:tr w:rsidR="000954CD" w:rsidRPr="00954224" w:rsidTr="00E5124C">
        <w:trPr>
          <w:trHeight w:val="102"/>
          <w:jc w:val="right"/>
        </w:trPr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Mean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3.23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3.79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3.45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3.633</w:t>
            </w:r>
          </w:p>
        </w:tc>
      </w:tr>
      <w:tr w:rsidR="000954CD" w:rsidRPr="00954224" w:rsidTr="00E5124C">
        <w:trPr>
          <w:trHeight w:val="80"/>
          <w:jc w:val="right"/>
        </w:trPr>
        <w:tc>
          <w:tcPr>
            <w:tcW w:w="1000" w:type="pc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SD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0.582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0.731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54CD" w:rsidRPr="00954224" w:rsidRDefault="000954CD" w:rsidP="00E51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9"/>
                <w:szCs w:val="19"/>
              </w:rPr>
            </w:pPr>
            <w:r w:rsidRPr="00954224">
              <w:rPr>
                <w:rFonts w:ascii="Times New Roman" w:hAnsi="Times New Roman" w:cs="Times New Roman"/>
                <w:sz w:val="19"/>
                <w:szCs w:val="19"/>
              </w:rPr>
              <w:t>0.650</w:t>
            </w:r>
          </w:p>
        </w:tc>
      </w:tr>
    </w:tbl>
    <w:p w:rsidR="000954CD" w:rsidRDefault="000954CD" w:rsidP="000954CD"/>
    <w:p w:rsidR="000954CD" w:rsidRPr="000954CD" w:rsidRDefault="000954CD" w:rsidP="00CA40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54CD" w:rsidRPr="000954CD" w:rsidSect="00F51C0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1F" w:rsidRDefault="00A3211F" w:rsidP="00D869BC">
      <w:pPr>
        <w:spacing w:after="0" w:line="240" w:lineRule="auto"/>
      </w:pPr>
      <w:r>
        <w:separator/>
      </w:r>
    </w:p>
  </w:endnote>
  <w:endnote w:type="continuationSeparator" w:id="0">
    <w:p w:rsidR="00A3211F" w:rsidRDefault="00A3211F" w:rsidP="00D8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506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A21" w:rsidRDefault="00C85E56">
        <w:pPr>
          <w:pStyle w:val="Footer"/>
          <w:jc w:val="center"/>
        </w:pPr>
        <w:r>
          <w:fldChar w:fldCharType="begin"/>
        </w:r>
        <w:r w:rsidR="00715A21">
          <w:instrText xml:space="preserve"> PAGE   \* MERGEFORMAT </w:instrText>
        </w:r>
        <w:r>
          <w:fldChar w:fldCharType="separate"/>
        </w:r>
        <w:r w:rsidR="00636294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715A21" w:rsidRPr="00504700" w:rsidRDefault="00715A21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1F" w:rsidRDefault="00A3211F" w:rsidP="00D869BC">
      <w:pPr>
        <w:spacing w:after="0" w:line="240" w:lineRule="auto"/>
      </w:pPr>
      <w:r>
        <w:separator/>
      </w:r>
    </w:p>
  </w:footnote>
  <w:footnote w:type="continuationSeparator" w:id="0">
    <w:p w:rsidR="00A3211F" w:rsidRDefault="00A3211F" w:rsidP="00D86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282"/>
    <w:multiLevelType w:val="hybridMultilevel"/>
    <w:tmpl w:val="E648D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817"/>
    <w:multiLevelType w:val="hybridMultilevel"/>
    <w:tmpl w:val="D38AF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195A"/>
    <w:multiLevelType w:val="hybridMultilevel"/>
    <w:tmpl w:val="97AE7A60"/>
    <w:lvl w:ilvl="0" w:tplc="98F208F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A6C66C8"/>
    <w:multiLevelType w:val="hybridMultilevel"/>
    <w:tmpl w:val="A6E8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381A"/>
    <w:multiLevelType w:val="hybridMultilevel"/>
    <w:tmpl w:val="9EB05B5A"/>
    <w:lvl w:ilvl="0" w:tplc="585C477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7E39"/>
    <w:multiLevelType w:val="hybridMultilevel"/>
    <w:tmpl w:val="CC08CDA6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335D45"/>
    <w:multiLevelType w:val="hybridMultilevel"/>
    <w:tmpl w:val="0D665A9A"/>
    <w:lvl w:ilvl="0" w:tplc="2E2A52A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3105C"/>
    <w:multiLevelType w:val="hybridMultilevel"/>
    <w:tmpl w:val="FFD2D28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446D7"/>
    <w:multiLevelType w:val="hybridMultilevel"/>
    <w:tmpl w:val="A46E806C"/>
    <w:lvl w:ilvl="0" w:tplc="69F2C8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142D9"/>
    <w:multiLevelType w:val="hybridMultilevel"/>
    <w:tmpl w:val="57F603AE"/>
    <w:lvl w:ilvl="0" w:tplc="B47227F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6B0D"/>
    <w:multiLevelType w:val="hybridMultilevel"/>
    <w:tmpl w:val="9222C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12A0"/>
    <w:multiLevelType w:val="hybridMultilevel"/>
    <w:tmpl w:val="F1E2E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C21"/>
    <w:multiLevelType w:val="hybridMultilevel"/>
    <w:tmpl w:val="EB305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961B9A"/>
    <w:multiLevelType w:val="hybridMultilevel"/>
    <w:tmpl w:val="84D6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209B3"/>
    <w:multiLevelType w:val="hybridMultilevel"/>
    <w:tmpl w:val="8B84CE06"/>
    <w:lvl w:ilvl="0" w:tplc="4F8E5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D3A5F"/>
    <w:multiLevelType w:val="hybridMultilevel"/>
    <w:tmpl w:val="F2788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A01CF"/>
    <w:multiLevelType w:val="hybridMultilevel"/>
    <w:tmpl w:val="2A148A40"/>
    <w:lvl w:ilvl="0" w:tplc="E0166F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64D62"/>
    <w:multiLevelType w:val="hybridMultilevel"/>
    <w:tmpl w:val="DA0CA4FE"/>
    <w:lvl w:ilvl="0" w:tplc="3DEE229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97BF3"/>
    <w:multiLevelType w:val="hybridMultilevel"/>
    <w:tmpl w:val="CDB649E4"/>
    <w:lvl w:ilvl="0" w:tplc="4F8E5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90651F"/>
    <w:multiLevelType w:val="hybridMultilevel"/>
    <w:tmpl w:val="CC08C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32911"/>
    <w:multiLevelType w:val="hybridMultilevel"/>
    <w:tmpl w:val="4752A21E"/>
    <w:lvl w:ilvl="0" w:tplc="B554FA3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3321"/>
    <w:multiLevelType w:val="hybridMultilevel"/>
    <w:tmpl w:val="6CC8BE82"/>
    <w:lvl w:ilvl="0" w:tplc="09CE92CE">
      <w:start w:val="3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C3B0D"/>
    <w:multiLevelType w:val="hybridMultilevel"/>
    <w:tmpl w:val="113A600E"/>
    <w:lvl w:ilvl="0" w:tplc="5802DB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6283B"/>
    <w:multiLevelType w:val="hybridMultilevel"/>
    <w:tmpl w:val="35E4F168"/>
    <w:lvl w:ilvl="0" w:tplc="634252A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570DA"/>
    <w:multiLevelType w:val="hybridMultilevel"/>
    <w:tmpl w:val="F3EC6666"/>
    <w:lvl w:ilvl="0" w:tplc="11F07E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6"/>
  </w:num>
  <w:num w:numId="5">
    <w:abstractNumId w:val="4"/>
  </w:num>
  <w:num w:numId="6">
    <w:abstractNumId w:val="17"/>
  </w:num>
  <w:num w:numId="7">
    <w:abstractNumId w:val="6"/>
  </w:num>
  <w:num w:numId="8">
    <w:abstractNumId w:val="8"/>
  </w:num>
  <w:num w:numId="9">
    <w:abstractNumId w:val="22"/>
  </w:num>
  <w:num w:numId="10">
    <w:abstractNumId w:val="23"/>
  </w:num>
  <w:num w:numId="11">
    <w:abstractNumId w:val="24"/>
  </w:num>
  <w:num w:numId="12">
    <w:abstractNumId w:val="10"/>
  </w:num>
  <w:num w:numId="13">
    <w:abstractNumId w:val="18"/>
  </w:num>
  <w:num w:numId="14">
    <w:abstractNumId w:val="21"/>
  </w:num>
  <w:num w:numId="15">
    <w:abstractNumId w:val="12"/>
  </w:num>
  <w:num w:numId="16">
    <w:abstractNumId w:val="14"/>
  </w:num>
  <w:num w:numId="17">
    <w:abstractNumId w:val="1"/>
  </w:num>
  <w:num w:numId="18">
    <w:abstractNumId w:val="19"/>
  </w:num>
  <w:num w:numId="19">
    <w:abstractNumId w:val="13"/>
  </w:num>
  <w:num w:numId="20">
    <w:abstractNumId w:val="3"/>
  </w:num>
  <w:num w:numId="21">
    <w:abstractNumId w:val="7"/>
  </w:num>
  <w:num w:numId="22">
    <w:abstractNumId w:val="2"/>
  </w:num>
  <w:num w:numId="23">
    <w:abstractNumId w:val="0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1&lt;/ScanChanges&gt;&lt;Suspended&gt;1&lt;/Suspended&gt;&lt;/ENInstantFormat&gt;"/>
  </w:docVars>
  <w:rsids>
    <w:rsidRoot w:val="00212C50"/>
    <w:rsid w:val="0000374B"/>
    <w:rsid w:val="00006BB0"/>
    <w:rsid w:val="00010332"/>
    <w:rsid w:val="00011DB9"/>
    <w:rsid w:val="00015206"/>
    <w:rsid w:val="000161FD"/>
    <w:rsid w:val="00016436"/>
    <w:rsid w:val="000166DE"/>
    <w:rsid w:val="00016800"/>
    <w:rsid w:val="00016D30"/>
    <w:rsid w:val="0002237D"/>
    <w:rsid w:val="00022F3C"/>
    <w:rsid w:val="00024471"/>
    <w:rsid w:val="0002494C"/>
    <w:rsid w:val="00024CF1"/>
    <w:rsid w:val="000301D3"/>
    <w:rsid w:val="00032100"/>
    <w:rsid w:val="00033856"/>
    <w:rsid w:val="00033ED0"/>
    <w:rsid w:val="00034ED1"/>
    <w:rsid w:val="00034F47"/>
    <w:rsid w:val="00035918"/>
    <w:rsid w:val="00036E9A"/>
    <w:rsid w:val="000376AB"/>
    <w:rsid w:val="0003785B"/>
    <w:rsid w:val="00037FDC"/>
    <w:rsid w:val="000408F2"/>
    <w:rsid w:val="00040988"/>
    <w:rsid w:val="00040D75"/>
    <w:rsid w:val="00041897"/>
    <w:rsid w:val="00042304"/>
    <w:rsid w:val="00042536"/>
    <w:rsid w:val="00043427"/>
    <w:rsid w:val="000437E3"/>
    <w:rsid w:val="000440CC"/>
    <w:rsid w:val="000445AF"/>
    <w:rsid w:val="0004473E"/>
    <w:rsid w:val="000452C9"/>
    <w:rsid w:val="00045CD9"/>
    <w:rsid w:val="00050584"/>
    <w:rsid w:val="00053B13"/>
    <w:rsid w:val="00056811"/>
    <w:rsid w:val="00057CAE"/>
    <w:rsid w:val="00057F65"/>
    <w:rsid w:val="000640D0"/>
    <w:rsid w:val="000644C6"/>
    <w:rsid w:val="000678DC"/>
    <w:rsid w:val="000701C0"/>
    <w:rsid w:val="00070235"/>
    <w:rsid w:val="00071F11"/>
    <w:rsid w:val="0007207D"/>
    <w:rsid w:val="00075C0C"/>
    <w:rsid w:val="00075ECA"/>
    <w:rsid w:val="00076BD3"/>
    <w:rsid w:val="00077DDE"/>
    <w:rsid w:val="00082AC7"/>
    <w:rsid w:val="00087C71"/>
    <w:rsid w:val="000910C8"/>
    <w:rsid w:val="00091B8A"/>
    <w:rsid w:val="0009300C"/>
    <w:rsid w:val="000936A1"/>
    <w:rsid w:val="000950FC"/>
    <w:rsid w:val="000954CD"/>
    <w:rsid w:val="0009566D"/>
    <w:rsid w:val="00096938"/>
    <w:rsid w:val="00097198"/>
    <w:rsid w:val="00097C99"/>
    <w:rsid w:val="000A003E"/>
    <w:rsid w:val="000A3306"/>
    <w:rsid w:val="000A525A"/>
    <w:rsid w:val="000A5260"/>
    <w:rsid w:val="000B1540"/>
    <w:rsid w:val="000B21ED"/>
    <w:rsid w:val="000B2481"/>
    <w:rsid w:val="000B5042"/>
    <w:rsid w:val="000B5E3A"/>
    <w:rsid w:val="000C1093"/>
    <w:rsid w:val="000C3178"/>
    <w:rsid w:val="000C3555"/>
    <w:rsid w:val="000C3D26"/>
    <w:rsid w:val="000C62FF"/>
    <w:rsid w:val="000C67AB"/>
    <w:rsid w:val="000C7CAE"/>
    <w:rsid w:val="000D188A"/>
    <w:rsid w:val="000D251E"/>
    <w:rsid w:val="000D2AA6"/>
    <w:rsid w:val="000D3498"/>
    <w:rsid w:val="000D3B8B"/>
    <w:rsid w:val="000D4496"/>
    <w:rsid w:val="000D68AF"/>
    <w:rsid w:val="000E14C5"/>
    <w:rsid w:val="000E3255"/>
    <w:rsid w:val="000E3D4D"/>
    <w:rsid w:val="000F0D5D"/>
    <w:rsid w:val="000F1008"/>
    <w:rsid w:val="000F1A8F"/>
    <w:rsid w:val="000F2EB8"/>
    <w:rsid w:val="000F328B"/>
    <w:rsid w:val="00100242"/>
    <w:rsid w:val="00102CEF"/>
    <w:rsid w:val="00104A2D"/>
    <w:rsid w:val="00107C96"/>
    <w:rsid w:val="001111E1"/>
    <w:rsid w:val="0012292B"/>
    <w:rsid w:val="001232A4"/>
    <w:rsid w:val="0012359D"/>
    <w:rsid w:val="00123E5B"/>
    <w:rsid w:val="00124F5D"/>
    <w:rsid w:val="00125466"/>
    <w:rsid w:val="00126FBE"/>
    <w:rsid w:val="00127B01"/>
    <w:rsid w:val="00131E4D"/>
    <w:rsid w:val="00133A76"/>
    <w:rsid w:val="0013551A"/>
    <w:rsid w:val="00136E79"/>
    <w:rsid w:val="00137ECC"/>
    <w:rsid w:val="001417C3"/>
    <w:rsid w:val="0014388D"/>
    <w:rsid w:val="00145C5C"/>
    <w:rsid w:val="00145CC3"/>
    <w:rsid w:val="00146218"/>
    <w:rsid w:val="001472A2"/>
    <w:rsid w:val="00147B28"/>
    <w:rsid w:val="001532EC"/>
    <w:rsid w:val="0015365C"/>
    <w:rsid w:val="001536EC"/>
    <w:rsid w:val="00153BD6"/>
    <w:rsid w:val="00160317"/>
    <w:rsid w:val="001610EC"/>
    <w:rsid w:val="00162D81"/>
    <w:rsid w:val="00163AB7"/>
    <w:rsid w:val="00167D63"/>
    <w:rsid w:val="001754EC"/>
    <w:rsid w:val="001757D8"/>
    <w:rsid w:val="00175C90"/>
    <w:rsid w:val="00177573"/>
    <w:rsid w:val="00180442"/>
    <w:rsid w:val="00180740"/>
    <w:rsid w:val="001810B3"/>
    <w:rsid w:val="00182129"/>
    <w:rsid w:val="00184B64"/>
    <w:rsid w:val="00185538"/>
    <w:rsid w:val="00185840"/>
    <w:rsid w:val="00185A2A"/>
    <w:rsid w:val="00191C39"/>
    <w:rsid w:val="001939D3"/>
    <w:rsid w:val="001A280A"/>
    <w:rsid w:val="001A29D6"/>
    <w:rsid w:val="001A3AB1"/>
    <w:rsid w:val="001A4479"/>
    <w:rsid w:val="001A4F08"/>
    <w:rsid w:val="001A5B94"/>
    <w:rsid w:val="001B0E14"/>
    <w:rsid w:val="001B1617"/>
    <w:rsid w:val="001B2541"/>
    <w:rsid w:val="001B4B20"/>
    <w:rsid w:val="001B4FD7"/>
    <w:rsid w:val="001B627E"/>
    <w:rsid w:val="001C2041"/>
    <w:rsid w:val="001C27DA"/>
    <w:rsid w:val="001C2AB1"/>
    <w:rsid w:val="001C2CD8"/>
    <w:rsid w:val="001C4DE3"/>
    <w:rsid w:val="001C64AA"/>
    <w:rsid w:val="001D14CB"/>
    <w:rsid w:val="001D3402"/>
    <w:rsid w:val="001D3F01"/>
    <w:rsid w:val="001D60E4"/>
    <w:rsid w:val="001E03BF"/>
    <w:rsid w:val="001E6014"/>
    <w:rsid w:val="001E67E2"/>
    <w:rsid w:val="001E7908"/>
    <w:rsid w:val="001F1FC2"/>
    <w:rsid w:val="001F30B9"/>
    <w:rsid w:val="001F3B43"/>
    <w:rsid w:val="001F498C"/>
    <w:rsid w:val="00201443"/>
    <w:rsid w:val="00201E30"/>
    <w:rsid w:val="00205986"/>
    <w:rsid w:val="002075C1"/>
    <w:rsid w:val="00211EDA"/>
    <w:rsid w:val="00212C50"/>
    <w:rsid w:val="0021311F"/>
    <w:rsid w:val="002201CA"/>
    <w:rsid w:val="00220760"/>
    <w:rsid w:val="00223E95"/>
    <w:rsid w:val="0022504B"/>
    <w:rsid w:val="00226D0B"/>
    <w:rsid w:val="002311F2"/>
    <w:rsid w:val="0023170F"/>
    <w:rsid w:val="00233ED1"/>
    <w:rsid w:val="00240BF6"/>
    <w:rsid w:val="0024210F"/>
    <w:rsid w:val="002422D0"/>
    <w:rsid w:val="00243789"/>
    <w:rsid w:val="002443F3"/>
    <w:rsid w:val="002455C0"/>
    <w:rsid w:val="002470E0"/>
    <w:rsid w:val="0025415B"/>
    <w:rsid w:val="002542EC"/>
    <w:rsid w:val="00255E3E"/>
    <w:rsid w:val="0025679B"/>
    <w:rsid w:val="00257502"/>
    <w:rsid w:val="00257F3E"/>
    <w:rsid w:val="002611D9"/>
    <w:rsid w:val="00270A11"/>
    <w:rsid w:val="00274433"/>
    <w:rsid w:val="00275D4F"/>
    <w:rsid w:val="00275F93"/>
    <w:rsid w:val="00281A55"/>
    <w:rsid w:val="00284609"/>
    <w:rsid w:val="00284DEC"/>
    <w:rsid w:val="00285783"/>
    <w:rsid w:val="0029049F"/>
    <w:rsid w:val="00290E46"/>
    <w:rsid w:val="002917C6"/>
    <w:rsid w:val="002939A4"/>
    <w:rsid w:val="002947C2"/>
    <w:rsid w:val="002962B2"/>
    <w:rsid w:val="002971BF"/>
    <w:rsid w:val="002971E1"/>
    <w:rsid w:val="002A396F"/>
    <w:rsid w:val="002A3D0F"/>
    <w:rsid w:val="002A6421"/>
    <w:rsid w:val="002B2D9B"/>
    <w:rsid w:val="002B6529"/>
    <w:rsid w:val="002B7B17"/>
    <w:rsid w:val="002C15FC"/>
    <w:rsid w:val="002C1FDC"/>
    <w:rsid w:val="002C2843"/>
    <w:rsid w:val="002C3B05"/>
    <w:rsid w:val="002C5186"/>
    <w:rsid w:val="002C5945"/>
    <w:rsid w:val="002C7BB5"/>
    <w:rsid w:val="002D0F50"/>
    <w:rsid w:val="002D22E6"/>
    <w:rsid w:val="002D2A81"/>
    <w:rsid w:val="002D2CA1"/>
    <w:rsid w:val="002D3BDA"/>
    <w:rsid w:val="002E24EC"/>
    <w:rsid w:val="002E31B4"/>
    <w:rsid w:val="002E4E69"/>
    <w:rsid w:val="002E6722"/>
    <w:rsid w:val="002E6CA6"/>
    <w:rsid w:val="002E70C6"/>
    <w:rsid w:val="002E7718"/>
    <w:rsid w:val="002E7961"/>
    <w:rsid w:val="002F16D6"/>
    <w:rsid w:val="002F19D8"/>
    <w:rsid w:val="002F2308"/>
    <w:rsid w:val="002F39E9"/>
    <w:rsid w:val="00301018"/>
    <w:rsid w:val="00302AF6"/>
    <w:rsid w:val="0030649C"/>
    <w:rsid w:val="00306B9B"/>
    <w:rsid w:val="00310CA8"/>
    <w:rsid w:val="00311C06"/>
    <w:rsid w:val="00312E26"/>
    <w:rsid w:val="003147CA"/>
    <w:rsid w:val="0031570E"/>
    <w:rsid w:val="00316B9D"/>
    <w:rsid w:val="0032219E"/>
    <w:rsid w:val="0032698D"/>
    <w:rsid w:val="00327199"/>
    <w:rsid w:val="00327645"/>
    <w:rsid w:val="0033086A"/>
    <w:rsid w:val="003315B1"/>
    <w:rsid w:val="00332115"/>
    <w:rsid w:val="00332AED"/>
    <w:rsid w:val="0033325C"/>
    <w:rsid w:val="003335BF"/>
    <w:rsid w:val="00333FBA"/>
    <w:rsid w:val="003368D8"/>
    <w:rsid w:val="0033704B"/>
    <w:rsid w:val="00337955"/>
    <w:rsid w:val="00340E1C"/>
    <w:rsid w:val="003410E3"/>
    <w:rsid w:val="0034200D"/>
    <w:rsid w:val="00343D67"/>
    <w:rsid w:val="00343F83"/>
    <w:rsid w:val="00345228"/>
    <w:rsid w:val="003462F8"/>
    <w:rsid w:val="0034715E"/>
    <w:rsid w:val="003474DF"/>
    <w:rsid w:val="0035181C"/>
    <w:rsid w:val="00351C38"/>
    <w:rsid w:val="00353611"/>
    <w:rsid w:val="003544E7"/>
    <w:rsid w:val="00355254"/>
    <w:rsid w:val="00355B04"/>
    <w:rsid w:val="00356324"/>
    <w:rsid w:val="003627B4"/>
    <w:rsid w:val="00365399"/>
    <w:rsid w:val="003674DF"/>
    <w:rsid w:val="003705A6"/>
    <w:rsid w:val="00372A9E"/>
    <w:rsid w:val="00373C30"/>
    <w:rsid w:val="00373FDA"/>
    <w:rsid w:val="003749DA"/>
    <w:rsid w:val="00375BBD"/>
    <w:rsid w:val="00376C7B"/>
    <w:rsid w:val="003809D4"/>
    <w:rsid w:val="0038230B"/>
    <w:rsid w:val="00386C7E"/>
    <w:rsid w:val="003915C7"/>
    <w:rsid w:val="003916B5"/>
    <w:rsid w:val="003921EE"/>
    <w:rsid w:val="00392CE0"/>
    <w:rsid w:val="00393E13"/>
    <w:rsid w:val="00395481"/>
    <w:rsid w:val="00395E8E"/>
    <w:rsid w:val="0039634B"/>
    <w:rsid w:val="00396B69"/>
    <w:rsid w:val="003A05EE"/>
    <w:rsid w:val="003A1AED"/>
    <w:rsid w:val="003A2BCD"/>
    <w:rsid w:val="003A309C"/>
    <w:rsid w:val="003A30A8"/>
    <w:rsid w:val="003A5B16"/>
    <w:rsid w:val="003B47BC"/>
    <w:rsid w:val="003B4ED8"/>
    <w:rsid w:val="003B5BF7"/>
    <w:rsid w:val="003B787A"/>
    <w:rsid w:val="003B7B52"/>
    <w:rsid w:val="003B7FFC"/>
    <w:rsid w:val="003C19C7"/>
    <w:rsid w:val="003C2BF3"/>
    <w:rsid w:val="003C40B8"/>
    <w:rsid w:val="003C505E"/>
    <w:rsid w:val="003C56EF"/>
    <w:rsid w:val="003D06A5"/>
    <w:rsid w:val="003D21AC"/>
    <w:rsid w:val="003D759A"/>
    <w:rsid w:val="003D7F01"/>
    <w:rsid w:val="003E18F4"/>
    <w:rsid w:val="003E3247"/>
    <w:rsid w:val="003E5811"/>
    <w:rsid w:val="003E6A14"/>
    <w:rsid w:val="003E73DB"/>
    <w:rsid w:val="003F05B6"/>
    <w:rsid w:val="003F0B37"/>
    <w:rsid w:val="003F15C4"/>
    <w:rsid w:val="003F1891"/>
    <w:rsid w:val="003F54AC"/>
    <w:rsid w:val="00400A93"/>
    <w:rsid w:val="004016E5"/>
    <w:rsid w:val="0040192E"/>
    <w:rsid w:val="00404F4D"/>
    <w:rsid w:val="004054E8"/>
    <w:rsid w:val="00405DD5"/>
    <w:rsid w:val="00405F34"/>
    <w:rsid w:val="00410CE1"/>
    <w:rsid w:val="004158AE"/>
    <w:rsid w:val="0041609E"/>
    <w:rsid w:val="0041699E"/>
    <w:rsid w:val="0042004B"/>
    <w:rsid w:val="004207CE"/>
    <w:rsid w:val="00420DFE"/>
    <w:rsid w:val="004277E4"/>
    <w:rsid w:val="00431D3F"/>
    <w:rsid w:val="00432395"/>
    <w:rsid w:val="00432418"/>
    <w:rsid w:val="00433CF8"/>
    <w:rsid w:val="00434266"/>
    <w:rsid w:val="00434DFC"/>
    <w:rsid w:val="00435EF8"/>
    <w:rsid w:val="00437EEB"/>
    <w:rsid w:val="00437FF2"/>
    <w:rsid w:val="0044033B"/>
    <w:rsid w:val="00450312"/>
    <w:rsid w:val="00450B76"/>
    <w:rsid w:val="004511D4"/>
    <w:rsid w:val="004573BE"/>
    <w:rsid w:val="00457EEA"/>
    <w:rsid w:val="00461B13"/>
    <w:rsid w:val="00462B30"/>
    <w:rsid w:val="00462FCD"/>
    <w:rsid w:val="004676CF"/>
    <w:rsid w:val="00470D6B"/>
    <w:rsid w:val="00471963"/>
    <w:rsid w:val="00474C9B"/>
    <w:rsid w:val="004758F5"/>
    <w:rsid w:val="0048158D"/>
    <w:rsid w:val="00481A02"/>
    <w:rsid w:val="00481EF7"/>
    <w:rsid w:val="004820AB"/>
    <w:rsid w:val="00483B19"/>
    <w:rsid w:val="00485B35"/>
    <w:rsid w:val="00493206"/>
    <w:rsid w:val="00493C8C"/>
    <w:rsid w:val="00494257"/>
    <w:rsid w:val="004A0F11"/>
    <w:rsid w:val="004A2464"/>
    <w:rsid w:val="004A3ED3"/>
    <w:rsid w:val="004A41B4"/>
    <w:rsid w:val="004A479D"/>
    <w:rsid w:val="004B3BBD"/>
    <w:rsid w:val="004B42BA"/>
    <w:rsid w:val="004B4446"/>
    <w:rsid w:val="004C225C"/>
    <w:rsid w:val="004C2C3D"/>
    <w:rsid w:val="004C3EEE"/>
    <w:rsid w:val="004C4181"/>
    <w:rsid w:val="004C4824"/>
    <w:rsid w:val="004C4BB4"/>
    <w:rsid w:val="004C7C73"/>
    <w:rsid w:val="004C7D10"/>
    <w:rsid w:val="004D352F"/>
    <w:rsid w:val="004D42E4"/>
    <w:rsid w:val="004D532C"/>
    <w:rsid w:val="004D6A69"/>
    <w:rsid w:val="004D6F8B"/>
    <w:rsid w:val="004E669E"/>
    <w:rsid w:val="004F3813"/>
    <w:rsid w:val="004F60D9"/>
    <w:rsid w:val="004F6324"/>
    <w:rsid w:val="004F6C49"/>
    <w:rsid w:val="00500B7B"/>
    <w:rsid w:val="00503FEA"/>
    <w:rsid w:val="00504429"/>
    <w:rsid w:val="00504700"/>
    <w:rsid w:val="00510638"/>
    <w:rsid w:val="00512B3F"/>
    <w:rsid w:val="0051342F"/>
    <w:rsid w:val="0051479B"/>
    <w:rsid w:val="00514DC1"/>
    <w:rsid w:val="00514FF9"/>
    <w:rsid w:val="005154F1"/>
    <w:rsid w:val="00517D00"/>
    <w:rsid w:val="0052093E"/>
    <w:rsid w:val="0052281C"/>
    <w:rsid w:val="005242B4"/>
    <w:rsid w:val="0052493F"/>
    <w:rsid w:val="00526592"/>
    <w:rsid w:val="005269A0"/>
    <w:rsid w:val="00526E37"/>
    <w:rsid w:val="00527B19"/>
    <w:rsid w:val="00527C07"/>
    <w:rsid w:val="00530793"/>
    <w:rsid w:val="0053080A"/>
    <w:rsid w:val="00530CBE"/>
    <w:rsid w:val="00534A48"/>
    <w:rsid w:val="005416B1"/>
    <w:rsid w:val="00542648"/>
    <w:rsid w:val="00542C6F"/>
    <w:rsid w:val="00543344"/>
    <w:rsid w:val="00544344"/>
    <w:rsid w:val="00546333"/>
    <w:rsid w:val="00546A2F"/>
    <w:rsid w:val="00546FF2"/>
    <w:rsid w:val="00551EA3"/>
    <w:rsid w:val="00552EC3"/>
    <w:rsid w:val="00554424"/>
    <w:rsid w:val="00555253"/>
    <w:rsid w:val="00557C49"/>
    <w:rsid w:val="005600EC"/>
    <w:rsid w:val="00560DFF"/>
    <w:rsid w:val="00561299"/>
    <w:rsid w:val="00561C5E"/>
    <w:rsid w:val="0056462A"/>
    <w:rsid w:val="005664EB"/>
    <w:rsid w:val="00566C09"/>
    <w:rsid w:val="00567DB7"/>
    <w:rsid w:val="005762D3"/>
    <w:rsid w:val="005773B1"/>
    <w:rsid w:val="00581224"/>
    <w:rsid w:val="00584238"/>
    <w:rsid w:val="005864A9"/>
    <w:rsid w:val="005867B6"/>
    <w:rsid w:val="005921F1"/>
    <w:rsid w:val="005942BF"/>
    <w:rsid w:val="0059555F"/>
    <w:rsid w:val="00596B3D"/>
    <w:rsid w:val="00596BDF"/>
    <w:rsid w:val="005979EB"/>
    <w:rsid w:val="00597E65"/>
    <w:rsid w:val="005A15A7"/>
    <w:rsid w:val="005A7D26"/>
    <w:rsid w:val="005B2204"/>
    <w:rsid w:val="005B3F41"/>
    <w:rsid w:val="005B5236"/>
    <w:rsid w:val="005B5C6F"/>
    <w:rsid w:val="005B61FB"/>
    <w:rsid w:val="005C00CE"/>
    <w:rsid w:val="005C04F9"/>
    <w:rsid w:val="005C0513"/>
    <w:rsid w:val="005C34FD"/>
    <w:rsid w:val="005C3811"/>
    <w:rsid w:val="005C4DEF"/>
    <w:rsid w:val="005C5603"/>
    <w:rsid w:val="005C5F4A"/>
    <w:rsid w:val="005D0089"/>
    <w:rsid w:val="005D07AF"/>
    <w:rsid w:val="005D19CB"/>
    <w:rsid w:val="005D3D77"/>
    <w:rsid w:val="005D3E35"/>
    <w:rsid w:val="005D64C7"/>
    <w:rsid w:val="005D70D3"/>
    <w:rsid w:val="005E02BE"/>
    <w:rsid w:val="005E0DD1"/>
    <w:rsid w:val="005E0E92"/>
    <w:rsid w:val="005E1159"/>
    <w:rsid w:val="005E74B1"/>
    <w:rsid w:val="005F12D5"/>
    <w:rsid w:val="005F1352"/>
    <w:rsid w:val="005F2B4D"/>
    <w:rsid w:val="005F3E9D"/>
    <w:rsid w:val="005F6EA3"/>
    <w:rsid w:val="006012C5"/>
    <w:rsid w:val="006014B8"/>
    <w:rsid w:val="0060283E"/>
    <w:rsid w:val="0060324B"/>
    <w:rsid w:val="00603EE3"/>
    <w:rsid w:val="0060471E"/>
    <w:rsid w:val="00606E56"/>
    <w:rsid w:val="00607987"/>
    <w:rsid w:val="00610E11"/>
    <w:rsid w:val="006123EC"/>
    <w:rsid w:val="0061356D"/>
    <w:rsid w:val="006136E8"/>
    <w:rsid w:val="00614A5F"/>
    <w:rsid w:val="00615054"/>
    <w:rsid w:val="00615142"/>
    <w:rsid w:val="006153F9"/>
    <w:rsid w:val="006203C2"/>
    <w:rsid w:val="00621669"/>
    <w:rsid w:val="006226F8"/>
    <w:rsid w:val="00625D3B"/>
    <w:rsid w:val="00627DB6"/>
    <w:rsid w:val="0063031D"/>
    <w:rsid w:val="00632F3C"/>
    <w:rsid w:val="00636294"/>
    <w:rsid w:val="00642BF3"/>
    <w:rsid w:val="006442E1"/>
    <w:rsid w:val="00646030"/>
    <w:rsid w:val="00650E59"/>
    <w:rsid w:val="0065204F"/>
    <w:rsid w:val="00652579"/>
    <w:rsid w:val="0065472F"/>
    <w:rsid w:val="00654D11"/>
    <w:rsid w:val="00654F71"/>
    <w:rsid w:val="006579E5"/>
    <w:rsid w:val="00661F9A"/>
    <w:rsid w:val="00662328"/>
    <w:rsid w:val="00662DEB"/>
    <w:rsid w:val="0066353D"/>
    <w:rsid w:val="00664B10"/>
    <w:rsid w:val="00665F30"/>
    <w:rsid w:val="0067250C"/>
    <w:rsid w:val="006753BD"/>
    <w:rsid w:val="006763B1"/>
    <w:rsid w:val="00676C10"/>
    <w:rsid w:val="00676DAB"/>
    <w:rsid w:val="00677384"/>
    <w:rsid w:val="00680CE4"/>
    <w:rsid w:val="006812B6"/>
    <w:rsid w:val="00682624"/>
    <w:rsid w:val="00686D40"/>
    <w:rsid w:val="00687E25"/>
    <w:rsid w:val="0069339C"/>
    <w:rsid w:val="00693C8C"/>
    <w:rsid w:val="006943D6"/>
    <w:rsid w:val="00694BA1"/>
    <w:rsid w:val="00695814"/>
    <w:rsid w:val="00696595"/>
    <w:rsid w:val="006A0466"/>
    <w:rsid w:val="006A4EB5"/>
    <w:rsid w:val="006A5D76"/>
    <w:rsid w:val="006A7912"/>
    <w:rsid w:val="006B11E1"/>
    <w:rsid w:val="006B231E"/>
    <w:rsid w:val="006B3F7E"/>
    <w:rsid w:val="006B58BA"/>
    <w:rsid w:val="006B7F42"/>
    <w:rsid w:val="006C0056"/>
    <w:rsid w:val="006C04B8"/>
    <w:rsid w:val="006C0801"/>
    <w:rsid w:val="006C0F3F"/>
    <w:rsid w:val="006C1D9C"/>
    <w:rsid w:val="006C1E9F"/>
    <w:rsid w:val="006C37C4"/>
    <w:rsid w:val="006C6D41"/>
    <w:rsid w:val="006C7F30"/>
    <w:rsid w:val="006D2282"/>
    <w:rsid w:val="006E1B72"/>
    <w:rsid w:val="006E2260"/>
    <w:rsid w:val="006E45E8"/>
    <w:rsid w:val="006E5BA6"/>
    <w:rsid w:val="006E61B6"/>
    <w:rsid w:val="006F130A"/>
    <w:rsid w:val="006F507A"/>
    <w:rsid w:val="006F58CA"/>
    <w:rsid w:val="006F70A3"/>
    <w:rsid w:val="006F7DD7"/>
    <w:rsid w:val="0070209D"/>
    <w:rsid w:val="00705895"/>
    <w:rsid w:val="00706DEE"/>
    <w:rsid w:val="00706E22"/>
    <w:rsid w:val="00706E84"/>
    <w:rsid w:val="00710DC4"/>
    <w:rsid w:val="007133E4"/>
    <w:rsid w:val="00713CA3"/>
    <w:rsid w:val="007140FF"/>
    <w:rsid w:val="0071437A"/>
    <w:rsid w:val="00715110"/>
    <w:rsid w:val="0071581C"/>
    <w:rsid w:val="00715888"/>
    <w:rsid w:val="00715A21"/>
    <w:rsid w:val="00717AF6"/>
    <w:rsid w:val="00720F10"/>
    <w:rsid w:val="007223AE"/>
    <w:rsid w:val="0072258B"/>
    <w:rsid w:val="00724588"/>
    <w:rsid w:val="0072462C"/>
    <w:rsid w:val="00727884"/>
    <w:rsid w:val="00730158"/>
    <w:rsid w:val="00731532"/>
    <w:rsid w:val="00731EA1"/>
    <w:rsid w:val="00733CB7"/>
    <w:rsid w:val="00733E2E"/>
    <w:rsid w:val="0073446C"/>
    <w:rsid w:val="00737684"/>
    <w:rsid w:val="007400A1"/>
    <w:rsid w:val="007417B8"/>
    <w:rsid w:val="00741D46"/>
    <w:rsid w:val="007436D9"/>
    <w:rsid w:val="007449B2"/>
    <w:rsid w:val="0074758C"/>
    <w:rsid w:val="00750542"/>
    <w:rsid w:val="0075223F"/>
    <w:rsid w:val="007539C7"/>
    <w:rsid w:val="0075482A"/>
    <w:rsid w:val="00754AE9"/>
    <w:rsid w:val="0075555D"/>
    <w:rsid w:val="00756983"/>
    <w:rsid w:val="00757953"/>
    <w:rsid w:val="00762F74"/>
    <w:rsid w:val="007643F5"/>
    <w:rsid w:val="00765A40"/>
    <w:rsid w:val="007669DD"/>
    <w:rsid w:val="00767D01"/>
    <w:rsid w:val="00773450"/>
    <w:rsid w:val="007739C1"/>
    <w:rsid w:val="0077423D"/>
    <w:rsid w:val="00774DF3"/>
    <w:rsid w:val="00775569"/>
    <w:rsid w:val="007843AA"/>
    <w:rsid w:val="007844D3"/>
    <w:rsid w:val="0078541E"/>
    <w:rsid w:val="00790EDA"/>
    <w:rsid w:val="00793377"/>
    <w:rsid w:val="00793DA5"/>
    <w:rsid w:val="007949C3"/>
    <w:rsid w:val="00794B7C"/>
    <w:rsid w:val="00795477"/>
    <w:rsid w:val="00796913"/>
    <w:rsid w:val="0079774D"/>
    <w:rsid w:val="007A060F"/>
    <w:rsid w:val="007A11F5"/>
    <w:rsid w:val="007A39E3"/>
    <w:rsid w:val="007A4841"/>
    <w:rsid w:val="007A751E"/>
    <w:rsid w:val="007B07F2"/>
    <w:rsid w:val="007B0F43"/>
    <w:rsid w:val="007B4077"/>
    <w:rsid w:val="007B62D9"/>
    <w:rsid w:val="007B690C"/>
    <w:rsid w:val="007B7996"/>
    <w:rsid w:val="007C126B"/>
    <w:rsid w:val="007C1C9A"/>
    <w:rsid w:val="007C2825"/>
    <w:rsid w:val="007C2B77"/>
    <w:rsid w:val="007C52F3"/>
    <w:rsid w:val="007C5442"/>
    <w:rsid w:val="007C6DD6"/>
    <w:rsid w:val="007C6F19"/>
    <w:rsid w:val="007C7F89"/>
    <w:rsid w:val="007D037D"/>
    <w:rsid w:val="007D2F2C"/>
    <w:rsid w:val="007D4443"/>
    <w:rsid w:val="007D4F18"/>
    <w:rsid w:val="007D78C1"/>
    <w:rsid w:val="007E1935"/>
    <w:rsid w:val="007E463A"/>
    <w:rsid w:val="007E4BAB"/>
    <w:rsid w:val="007E64B1"/>
    <w:rsid w:val="007E691F"/>
    <w:rsid w:val="007E764F"/>
    <w:rsid w:val="007E7E17"/>
    <w:rsid w:val="007F0869"/>
    <w:rsid w:val="007F0D61"/>
    <w:rsid w:val="007F13D4"/>
    <w:rsid w:val="007F1C2C"/>
    <w:rsid w:val="007F2999"/>
    <w:rsid w:val="007F562C"/>
    <w:rsid w:val="007F6CF1"/>
    <w:rsid w:val="007F6FB9"/>
    <w:rsid w:val="007F7B2B"/>
    <w:rsid w:val="007F7EF8"/>
    <w:rsid w:val="00800353"/>
    <w:rsid w:val="008006DF"/>
    <w:rsid w:val="00801134"/>
    <w:rsid w:val="0080155A"/>
    <w:rsid w:val="00801731"/>
    <w:rsid w:val="008039F1"/>
    <w:rsid w:val="00804361"/>
    <w:rsid w:val="008045D1"/>
    <w:rsid w:val="00807260"/>
    <w:rsid w:val="00817871"/>
    <w:rsid w:val="00822361"/>
    <w:rsid w:val="00824E38"/>
    <w:rsid w:val="00825CF4"/>
    <w:rsid w:val="008303D9"/>
    <w:rsid w:val="00831339"/>
    <w:rsid w:val="00837165"/>
    <w:rsid w:val="008376DD"/>
    <w:rsid w:val="008427FD"/>
    <w:rsid w:val="00843933"/>
    <w:rsid w:val="00845B72"/>
    <w:rsid w:val="00850ACF"/>
    <w:rsid w:val="00850EC6"/>
    <w:rsid w:val="00852121"/>
    <w:rsid w:val="008530FB"/>
    <w:rsid w:val="00865269"/>
    <w:rsid w:val="008652E9"/>
    <w:rsid w:val="00870611"/>
    <w:rsid w:val="00871D74"/>
    <w:rsid w:val="008752D2"/>
    <w:rsid w:val="00875C07"/>
    <w:rsid w:val="008769BD"/>
    <w:rsid w:val="0088057D"/>
    <w:rsid w:val="0088255A"/>
    <w:rsid w:val="0088377B"/>
    <w:rsid w:val="00896E4C"/>
    <w:rsid w:val="008A0B17"/>
    <w:rsid w:val="008A0F06"/>
    <w:rsid w:val="008A19B7"/>
    <w:rsid w:val="008A281B"/>
    <w:rsid w:val="008A4342"/>
    <w:rsid w:val="008A6B2D"/>
    <w:rsid w:val="008B0331"/>
    <w:rsid w:val="008B0345"/>
    <w:rsid w:val="008B09B0"/>
    <w:rsid w:val="008B47B3"/>
    <w:rsid w:val="008B480C"/>
    <w:rsid w:val="008B6EE3"/>
    <w:rsid w:val="008B6FA4"/>
    <w:rsid w:val="008C1B53"/>
    <w:rsid w:val="008C2875"/>
    <w:rsid w:val="008C35BC"/>
    <w:rsid w:val="008C453B"/>
    <w:rsid w:val="008C4DF5"/>
    <w:rsid w:val="008C51DE"/>
    <w:rsid w:val="008C615C"/>
    <w:rsid w:val="008C6B37"/>
    <w:rsid w:val="008C7878"/>
    <w:rsid w:val="008D21DB"/>
    <w:rsid w:val="008D3325"/>
    <w:rsid w:val="008D4374"/>
    <w:rsid w:val="008E0619"/>
    <w:rsid w:val="008E07CA"/>
    <w:rsid w:val="008E3EF5"/>
    <w:rsid w:val="008E4F86"/>
    <w:rsid w:val="008F2C44"/>
    <w:rsid w:val="008F3721"/>
    <w:rsid w:val="008F4B1A"/>
    <w:rsid w:val="0090662E"/>
    <w:rsid w:val="009075AC"/>
    <w:rsid w:val="00907793"/>
    <w:rsid w:val="009108F6"/>
    <w:rsid w:val="00913BE2"/>
    <w:rsid w:val="00914799"/>
    <w:rsid w:val="00915618"/>
    <w:rsid w:val="00916CE6"/>
    <w:rsid w:val="00921591"/>
    <w:rsid w:val="00922F1C"/>
    <w:rsid w:val="00924BA3"/>
    <w:rsid w:val="00925118"/>
    <w:rsid w:val="009253ED"/>
    <w:rsid w:val="009259B4"/>
    <w:rsid w:val="00926E94"/>
    <w:rsid w:val="0093334F"/>
    <w:rsid w:val="00933AF9"/>
    <w:rsid w:val="0093752E"/>
    <w:rsid w:val="00937A1E"/>
    <w:rsid w:val="009402FB"/>
    <w:rsid w:val="009411AD"/>
    <w:rsid w:val="00941AEF"/>
    <w:rsid w:val="00941FEE"/>
    <w:rsid w:val="009428C1"/>
    <w:rsid w:val="00943DA0"/>
    <w:rsid w:val="0094408B"/>
    <w:rsid w:val="00944729"/>
    <w:rsid w:val="00945543"/>
    <w:rsid w:val="009477B7"/>
    <w:rsid w:val="009539DD"/>
    <w:rsid w:val="00954224"/>
    <w:rsid w:val="0095423B"/>
    <w:rsid w:val="0095448C"/>
    <w:rsid w:val="009549FB"/>
    <w:rsid w:val="00955C0F"/>
    <w:rsid w:val="00955C95"/>
    <w:rsid w:val="009569BC"/>
    <w:rsid w:val="0096145A"/>
    <w:rsid w:val="00961770"/>
    <w:rsid w:val="00961FAB"/>
    <w:rsid w:val="0096650C"/>
    <w:rsid w:val="00966722"/>
    <w:rsid w:val="00966F8D"/>
    <w:rsid w:val="00966FFA"/>
    <w:rsid w:val="00967D1F"/>
    <w:rsid w:val="009727ED"/>
    <w:rsid w:val="00972DBD"/>
    <w:rsid w:val="00973B55"/>
    <w:rsid w:val="009743E4"/>
    <w:rsid w:val="00974B07"/>
    <w:rsid w:val="00974FD2"/>
    <w:rsid w:val="00975EBB"/>
    <w:rsid w:val="0097685F"/>
    <w:rsid w:val="009774EB"/>
    <w:rsid w:val="00980F4A"/>
    <w:rsid w:val="009826D6"/>
    <w:rsid w:val="00986B2E"/>
    <w:rsid w:val="009904D9"/>
    <w:rsid w:val="00990F53"/>
    <w:rsid w:val="00992AD5"/>
    <w:rsid w:val="009936BE"/>
    <w:rsid w:val="009946EF"/>
    <w:rsid w:val="009952CF"/>
    <w:rsid w:val="00997466"/>
    <w:rsid w:val="00997BEE"/>
    <w:rsid w:val="009A05C8"/>
    <w:rsid w:val="009A0A15"/>
    <w:rsid w:val="009A318A"/>
    <w:rsid w:val="009A3530"/>
    <w:rsid w:val="009A4C7E"/>
    <w:rsid w:val="009A5EAB"/>
    <w:rsid w:val="009B1F73"/>
    <w:rsid w:val="009B2630"/>
    <w:rsid w:val="009B5DF2"/>
    <w:rsid w:val="009B6603"/>
    <w:rsid w:val="009B6DA7"/>
    <w:rsid w:val="009C087E"/>
    <w:rsid w:val="009C4B89"/>
    <w:rsid w:val="009D1386"/>
    <w:rsid w:val="009D337D"/>
    <w:rsid w:val="009D4038"/>
    <w:rsid w:val="009D40D9"/>
    <w:rsid w:val="009D5788"/>
    <w:rsid w:val="009D5C8D"/>
    <w:rsid w:val="009D6562"/>
    <w:rsid w:val="009D733F"/>
    <w:rsid w:val="009E1F86"/>
    <w:rsid w:val="009E5414"/>
    <w:rsid w:val="009E5BE7"/>
    <w:rsid w:val="009E5C70"/>
    <w:rsid w:val="009E6648"/>
    <w:rsid w:val="009E6B7A"/>
    <w:rsid w:val="009F192C"/>
    <w:rsid w:val="009F1C09"/>
    <w:rsid w:val="009F2B30"/>
    <w:rsid w:val="009F2DEA"/>
    <w:rsid w:val="009F34D2"/>
    <w:rsid w:val="009F3D39"/>
    <w:rsid w:val="009F542A"/>
    <w:rsid w:val="009F5B21"/>
    <w:rsid w:val="00A01623"/>
    <w:rsid w:val="00A0267B"/>
    <w:rsid w:val="00A02BC9"/>
    <w:rsid w:val="00A02EA5"/>
    <w:rsid w:val="00A03AE8"/>
    <w:rsid w:val="00A042CD"/>
    <w:rsid w:val="00A047D7"/>
    <w:rsid w:val="00A07B90"/>
    <w:rsid w:val="00A10BB8"/>
    <w:rsid w:val="00A10EE0"/>
    <w:rsid w:val="00A1442B"/>
    <w:rsid w:val="00A166B2"/>
    <w:rsid w:val="00A2032A"/>
    <w:rsid w:val="00A20D1C"/>
    <w:rsid w:val="00A22EF2"/>
    <w:rsid w:val="00A239E1"/>
    <w:rsid w:val="00A24F57"/>
    <w:rsid w:val="00A2565C"/>
    <w:rsid w:val="00A25A20"/>
    <w:rsid w:val="00A25C1F"/>
    <w:rsid w:val="00A26052"/>
    <w:rsid w:val="00A26203"/>
    <w:rsid w:val="00A262FF"/>
    <w:rsid w:val="00A269BE"/>
    <w:rsid w:val="00A272B8"/>
    <w:rsid w:val="00A3211F"/>
    <w:rsid w:val="00A35DD3"/>
    <w:rsid w:val="00A369D1"/>
    <w:rsid w:val="00A36B19"/>
    <w:rsid w:val="00A40A78"/>
    <w:rsid w:val="00A41E9E"/>
    <w:rsid w:val="00A42594"/>
    <w:rsid w:val="00A43D03"/>
    <w:rsid w:val="00A46824"/>
    <w:rsid w:val="00A46A1F"/>
    <w:rsid w:val="00A51830"/>
    <w:rsid w:val="00A51DE6"/>
    <w:rsid w:val="00A5602A"/>
    <w:rsid w:val="00A5776F"/>
    <w:rsid w:val="00A60EBE"/>
    <w:rsid w:val="00A611AC"/>
    <w:rsid w:val="00A6150E"/>
    <w:rsid w:val="00A6203C"/>
    <w:rsid w:val="00A631F1"/>
    <w:rsid w:val="00A63C63"/>
    <w:rsid w:val="00A64CE3"/>
    <w:rsid w:val="00A65160"/>
    <w:rsid w:val="00A662C3"/>
    <w:rsid w:val="00A677C5"/>
    <w:rsid w:val="00A706FE"/>
    <w:rsid w:val="00A7176B"/>
    <w:rsid w:val="00A72E68"/>
    <w:rsid w:val="00A75C40"/>
    <w:rsid w:val="00A76502"/>
    <w:rsid w:val="00A76C50"/>
    <w:rsid w:val="00A8045F"/>
    <w:rsid w:val="00A80993"/>
    <w:rsid w:val="00A825A4"/>
    <w:rsid w:val="00A831DA"/>
    <w:rsid w:val="00A84029"/>
    <w:rsid w:val="00A855D5"/>
    <w:rsid w:val="00A86127"/>
    <w:rsid w:val="00A874D3"/>
    <w:rsid w:val="00A91680"/>
    <w:rsid w:val="00A924FF"/>
    <w:rsid w:val="00A92A98"/>
    <w:rsid w:val="00A973E7"/>
    <w:rsid w:val="00AA22CC"/>
    <w:rsid w:val="00AA3F3C"/>
    <w:rsid w:val="00AA7822"/>
    <w:rsid w:val="00AA78A6"/>
    <w:rsid w:val="00AA79F7"/>
    <w:rsid w:val="00AB0150"/>
    <w:rsid w:val="00AB24FB"/>
    <w:rsid w:val="00AB3FF0"/>
    <w:rsid w:val="00AB611D"/>
    <w:rsid w:val="00AB6C25"/>
    <w:rsid w:val="00AC2D2E"/>
    <w:rsid w:val="00AC3E9D"/>
    <w:rsid w:val="00AC7CF6"/>
    <w:rsid w:val="00AC7FD1"/>
    <w:rsid w:val="00AD1ACD"/>
    <w:rsid w:val="00AD394B"/>
    <w:rsid w:val="00AD408B"/>
    <w:rsid w:val="00AD601A"/>
    <w:rsid w:val="00AD6118"/>
    <w:rsid w:val="00AE0741"/>
    <w:rsid w:val="00AE0B52"/>
    <w:rsid w:val="00AE0CA0"/>
    <w:rsid w:val="00AE119A"/>
    <w:rsid w:val="00AE3BCD"/>
    <w:rsid w:val="00AE3CE7"/>
    <w:rsid w:val="00AE69F7"/>
    <w:rsid w:val="00AE7C86"/>
    <w:rsid w:val="00AF08A8"/>
    <w:rsid w:val="00AF0D1F"/>
    <w:rsid w:val="00AF3F42"/>
    <w:rsid w:val="00AF564C"/>
    <w:rsid w:val="00AF58A2"/>
    <w:rsid w:val="00AF5BAF"/>
    <w:rsid w:val="00AF62F2"/>
    <w:rsid w:val="00AF6B6B"/>
    <w:rsid w:val="00B00EB4"/>
    <w:rsid w:val="00B0464F"/>
    <w:rsid w:val="00B057FA"/>
    <w:rsid w:val="00B05914"/>
    <w:rsid w:val="00B07EB9"/>
    <w:rsid w:val="00B11C34"/>
    <w:rsid w:val="00B12018"/>
    <w:rsid w:val="00B123B1"/>
    <w:rsid w:val="00B12438"/>
    <w:rsid w:val="00B12CFD"/>
    <w:rsid w:val="00B14B4D"/>
    <w:rsid w:val="00B14BAA"/>
    <w:rsid w:val="00B15592"/>
    <w:rsid w:val="00B15EFD"/>
    <w:rsid w:val="00B15F4B"/>
    <w:rsid w:val="00B2454B"/>
    <w:rsid w:val="00B25F8E"/>
    <w:rsid w:val="00B26131"/>
    <w:rsid w:val="00B265CE"/>
    <w:rsid w:val="00B27CA6"/>
    <w:rsid w:val="00B3239C"/>
    <w:rsid w:val="00B33096"/>
    <w:rsid w:val="00B340B0"/>
    <w:rsid w:val="00B36372"/>
    <w:rsid w:val="00B37CF6"/>
    <w:rsid w:val="00B418FF"/>
    <w:rsid w:val="00B4296E"/>
    <w:rsid w:val="00B42AAC"/>
    <w:rsid w:val="00B43832"/>
    <w:rsid w:val="00B43870"/>
    <w:rsid w:val="00B4399D"/>
    <w:rsid w:val="00B44259"/>
    <w:rsid w:val="00B4475D"/>
    <w:rsid w:val="00B44DA8"/>
    <w:rsid w:val="00B46475"/>
    <w:rsid w:val="00B46DB4"/>
    <w:rsid w:val="00B5090D"/>
    <w:rsid w:val="00B518B0"/>
    <w:rsid w:val="00B53064"/>
    <w:rsid w:val="00B533A4"/>
    <w:rsid w:val="00B53734"/>
    <w:rsid w:val="00B55DCF"/>
    <w:rsid w:val="00B56F68"/>
    <w:rsid w:val="00B61AAB"/>
    <w:rsid w:val="00B63D2C"/>
    <w:rsid w:val="00B63F54"/>
    <w:rsid w:val="00B654D7"/>
    <w:rsid w:val="00B65B3C"/>
    <w:rsid w:val="00B70C13"/>
    <w:rsid w:val="00B71FCA"/>
    <w:rsid w:val="00B73BBE"/>
    <w:rsid w:val="00B74DF7"/>
    <w:rsid w:val="00B75CF6"/>
    <w:rsid w:val="00B770F7"/>
    <w:rsid w:val="00B77D2C"/>
    <w:rsid w:val="00B77DB7"/>
    <w:rsid w:val="00B81197"/>
    <w:rsid w:val="00B83342"/>
    <w:rsid w:val="00B84FF6"/>
    <w:rsid w:val="00B861F1"/>
    <w:rsid w:val="00B90006"/>
    <w:rsid w:val="00B90B1B"/>
    <w:rsid w:val="00B91025"/>
    <w:rsid w:val="00B928A1"/>
    <w:rsid w:val="00B94385"/>
    <w:rsid w:val="00B94D6B"/>
    <w:rsid w:val="00B9625E"/>
    <w:rsid w:val="00B9639B"/>
    <w:rsid w:val="00B97A5C"/>
    <w:rsid w:val="00BA0106"/>
    <w:rsid w:val="00BA0D39"/>
    <w:rsid w:val="00BA44B4"/>
    <w:rsid w:val="00BA4517"/>
    <w:rsid w:val="00BA4BA6"/>
    <w:rsid w:val="00BA6448"/>
    <w:rsid w:val="00BA68DE"/>
    <w:rsid w:val="00BA7F52"/>
    <w:rsid w:val="00BB1D81"/>
    <w:rsid w:val="00BB7D93"/>
    <w:rsid w:val="00BC0193"/>
    <w:rsid w:val="00BC01F8"/>
    <w:rsid w:val="00BC1A7D"/>
    <w:rsid w:val="00BC31E7"/>
    <w:rsid w:val="00BC3A09"/>
    <w:rsid w:val="00BC5928"/>
    <w:rsid w:val="00BD475E"/>
    <w:rsid w:val="00BD4C21"/>
    <w:rsid w:val="00BD5AAB"/>
    <w:rsid w:val="00BD5DCF"/>
    <w:rsid w:val="00BD66EA"/>
    <w:rsid w:val="00BE0BBA"/>
    <w:rsid w:val="00BE1D87"/>
    <w:rsid w:val="00BE4C56"/>
    <w:rsid w:val="00BE58AC"/>
    <w:rsid w:val="00BE5960"/>
    <w:rsid w:val="00BE75EC"/>
    <w:rsid w:val="00BF0C33"/>
    <w:rsid w:val="00BF4682"/>
    <w:rsid w:val="00BF760E"/>
    <w:rsid w:val="00BF7BE0"/>
    <w:rsid w:val="00C00D7C"/>
    <w:rsid w:val="00C01BB6"/>
    <w:rsid w:val="00C0203A"/>
    <w:rsid w:val="00C0238E"/>
    <w:rsid w:val="00C04BB4"/>
    <w:rsid w:val="00C05DD3"/>
    <w:rsid w:val="00C06D92"/>
    <w:rsid w:val="00C0716E"/>
    <w:rsid w:val="00C075A6"/>
    <w:rsid w:val="00C07A8E"/>
    <w:rsid w:val="00C1013B"/>
    <w:rsid w:val="00C103CE"/>
    <w:rsid w:val="00C12375"/>
    <w:rsid w:val="00C12DEF"/>
    <w:rsid w:val="00C16F19"/>
    <w:rsid w:val="00C2299E"/>
    <w:rsid w:val="00C24D67"/>
    <w:rsid w:val="00C25CB3"/>
    <w:rsid w:val="00C300C6"/>
    <w:rsid w:val="00C31471"/>
    <w:rsid w:val="00C32034"/>
    <w:rsid w:val="00C32B69"/>
    <w:rsid w:val="00C3331E"/>
    <w:rsid w:val="00C334FE"/>
    <w:rsid w:val="00C35CE1"/>
    <w:rsid w:val="00C3626E"/>
    <w:rsid w:val="00C37EB1"/>
    <w:rsid w:val="00C4143B"/>
    <w:rsid w:val="00C42868"/>
    <w:rsid w:val="00C43454"/>
    <w:rsid w:val="00C47406"/>
    <w:rsid w:val="00C47830"/>
    <w:rsid w:val="00C47FB5"/>
    <w:rsid w:val="00C52061"/>
    <w:rsid w:val="00C5285F"/>
    <w:rsid w:val="00C532B5"/>
    <w:rsid w:val="00C5399D"/>
    <w:rsid w:val="00C55B53"/>
    <w:rsid w:val="00C55B96"/>
    <w:rsid w:val="00C55BA6"/>
    <w:rsid w:val="00C5779E"/>
    <w:rsid w:val="00C6118D"/>
    <w:rsid w:val="00C6207C"/>
    <w:rsid w:val="00C65148"/>
    <w:rsid w:val="00C661D3"/>
    <w:rsid w:val="00C663E7"/>
    <w:rsid w:val="00C66A6C"/>
    <w:rsid w:val="00C66E60"/>
    <w:rsid w:val="00C71CC1"/>
    <w:rsid w:val="00C73092"/>
    <w:rsid w:val="00C731EC"/>
    <w:rsid w:val="00C74F4D"/>
    <w:rsid w:val="00C75362"/>
    <w:rsid w:val="00C76778"/>
    <w:rsid w:val="00C767C3"/>
    <w:rsid w:val="00C76A27"/>
    <w:rsid w:val="00C77CE7"/>
    <w:rsid w:val="00C81C5B"/>
    <w:rsid w:val="00C84A6B"/>
    <w:rsid w:val="00C85E56"/>
    <w:rsid w:val="00C933F4"/>
    <w:rsid w:val="00C95A03"/>
    <w:rsid w:val="00C95BA2"/>
    <w:rsid w:val="00CA0550"/>
    <w:rsid w:val="00CA244C"/>
    <w:rsid w:val="00CA34E2"/>
    <w:rsid w:val="00CA4015"/>
    <w:rsid w:val="00CB0520"/>
    <w:rsid w:val="00CB34C0"/>
    <w:rsid w:val="00CB369D"/>
    <w:rsid w:val="00CB4602"/>
    <w:rsid w:val="00CB51BD"/>
    <w:rsid w:val="00CB5344"/>
    <w:rsid w:val="00CB6C69"/>
    <w:rsid w:val="00CB737D"/>
    <w:rsid w:val="00CC5822"/>
    <w:rsid w:val="00CC5B77"/>
    <w:rsid w:val="00CC675F"/>
    <w:rsid w:val="00CC7A6C"/>
    <w:rsid w:val="00CD03D7"/>
    <w:rsid w:val="00CD3051"/>
    <w:rsid w:val="00CD47AC"/>
    <w:rsid w:val="00CD4834"/>
    <w:rsid w:val="00CD5A41"/>
    <w:rsid w:val="00CD5FEB"/>
    <w:rsid w:val="00CD76DE"/>
    <w:rsid w:val="00CE0050"/>
    <w:rsid w:val="00CE4DEC"/>
    <w:rsid w:val="00CE5B4A"/>
    <w:rsid w:val="00CE7264"/>
    <w:rsid w:val="00CF15DD"/>
    <w:rsid w:val="00CF27C8"/>
    <w:rsid w:val="00CF33D5"/>
    <w:rsid w:val="00CF3816"/>
    <w:rsid w:val="00CF5397"/>
    <w:rsid w:val="00D0244D"/>
    <w:rsid w:val="00D0437E"/>
    <w:rsid w:val="00D053A8"/>
    <w:rsid w:val="00D1031F"/>
    <w:rsid w:val="00D10952"/>
    <w:rsid w:val="00D11ED5"/>
    <w:rsid w:val="00D12F91"/>
    <w:rsid w:val="00D13762"/>
    <w:rsid w:val="00D13EFF"/>
    <w:rsid w:val="00D1533A"/>
    <w:rsid w:val="00D16D64"/>
    <w:rsid w:val="00D1724C"/>
    <w:rsid w:val="00D2023F"/>
    <w:rsid w:val="00D20271"/>
    <w:rsid w:val="00D20328"/>
    <w:rsid w:val="00D21B42"/>
    <w:rsid w:val="00D221D4"/>
    <w:rsid w:val="00D22F51"/>
    <w:rsid w:val="00D234A3"/>
    <w:rsid w:val="00D254C0"/>
    <w:rsid w:val="00D258F7"/>
    <w:rsid w:val="00D25A30"/>
    <w:rsid w:val="00D30402"/>
    <w:rsid w:val="00D3078E"/>
    <w:rsid w:val="00D3195D"/>
    <w:rsid w:val="00D32B1D"/>
    <w:rsid w:val="00D34817"/>
    <w:rsid w:val="00D37FC0"/>
    <w:rsid w:val="00D41B9C"/>
    <w:rsid w:val="00D42041"/>
    <w:rsid w:val="00D4278C"/>
    <w:rsid w:val="00D43FFA"/>
    <w:rsid w:val="00D44740"/>
    <w:rsid w:val="00D44961"/>
    <w:rsid w:val="00D44FD5"/>
    <w:rsid w:val="00D4538C"/>
    <w:rsid w:val="00D4638F"/>
    <w:rsid w:val="00D5075B"/>
    <w:rsid w:val="00D50D89"/>
    <w:rsid w:val="00D51E43"/>
    <w:rsid w:val="00D54497"/>
    <w:rsid w:val="00D576A5"/>
    <w:rsid w:val="00D613F0"/>
    <w:rsid w:val="00D63234"/>
    <w:rsid w:val="00D64D3A"/>
    <w:rsid w:val="00D65042"/>
    <w:rsid w:val="00D665A7"/>
    <w:rsid w:val="00D67538"/>
    <w:rsid w:val="00D7163F"/>
    <w:rsid w:val="00D7165B"/>
    <w:rsid w:val="00D723B0"/>
    <w:rsid w:val="00D7295D"/>
    <w:rsid w:val="00D73BB9"/>
    <w:rsid w:val="00D76A69"/>
    <w:rsid w:val="00D77C25"/>
    <w:rsid w:val="00D81195"/>
    <w:rsid w:val="00D830D6"/>
    <w:rsid w:val="00D869BC"/>
    <w:rsid w:val="00D87B3C"/>
    <w:rsid w:val="00D91A52"/>
    <w:rsid w:val="00D93484"/>
    <w:rsid w:val="00D9367E"/>
    <w:rsid w:val="00D9423F"/>
    <w:rsid w:val="00DA05F3"/>
    <w:rsid w:val="00DA5E40"/>
    <w:rsid w:val="00DA6BFA"/>
    <w:rsid w:val="00DA7DC2"/>
    <w:rsid w:val="00DB246C"/>
    <w:rsid w:val="00DB4B05"/>
    <w:rsid w:val="00DB62D8"/>
    <w:rsid w:val="00DB6B4F"/>
    <w:rsid w:val="00DC18BD"/>
    <w:rsid w:val="00DC1C2E"/>
    <w:rsid w:val="00DC2AC8"/>
    <w:rsid w:val="00DC6EC5"/>
    <w:rsid w:val="00DC77E4"/>
    <w:rsid w:val="00DD0D29"/>
    <w:rsid w:val="00DD199E"/>
    <w:rsid w:val="00DD285E"/>
    <w:rsid w:val="00DD43A8"/>
    <w:rsid w:val="00DD512B"/>
    <w:rsid w:val="00DD58D2"/>
    <w:rsid w:val="00DD5D86"/>
    <w:rsid w:val="00DD6756"/>
    <w:rsid w:val="00DD6CDE"/>
    <w:rsid w:val="00DE20B3"/>
    <w:rsid w:val="00DE2104"/>
    <w:rsid w:val="00DE2D6F"/>
    <w:rsid w:val="00DE4EDC"/>
    <w:rsid w:val="00DE5261"/>
    <w:rsid w:val="00DE5439"/>
    <w:rsid w:val="00DE58BD"/>
    <w:rsid w:val="00DE71A7"/>
    <w:rsid w:val="00DE7F1E"/>
    <w:rsid w:val="00DF4AE1"/>
    <w:rsid w:val="00DF4B6B"/>
    <w:rsid w:val="00DF66B2"/>
    <w:rsid w:val="00E01AC2"/>
    <w:rsid w:val="00E02CE9"/>
    <w:rsid w:val="00E043C9"/>
    <w:rsid w:val="00E049B4"/>
    <w:rsid w:val="00E114E4"/>
    <w:rsid w:val="00E11A16"/>
    <w:rsid w:val="00E11E81"/>
    <w:rsid w:val="00E1689B"/>
    <w:rsid w:val="00E1723B"/>
    <w:rsid w:val="00E17292"/>
    <w:rsid w:val="00E2283A"/>
    <w:rsid w:val="00E23155"/>
    <w:rsid w:val="00E23ACA"/>
    <w:rsid w:val="00E25FA4"/>
    <w:rsid w:val="00E300A5"/>
    <w:rsid w:val="00E3047B"/>
    <w:rsid w:val="00E347FD"/>
    <w:rsid w:val="00E34C85"/>
    <w:rsid w:val="00E36A7E"/>
    <w:rsid w:val="00E37258"/>
    <w:rsid w:val="00E41AA1"/>
    <w:rsid w:val="00E41C7D"/>
    <w:rsid w:val="00E425F8"/>
    <w:rsid w:val="00E42840"/>
    <w:rsid w:val="00E4349D"/>
    <w:rsid w:val="00E436FA"/>
    <w:rsid w:val="00E43A4B"/>
    <w:rsid w:val="00E44B37"/>
    <w:rsid w:val="00E457CA"/>
    <w:rsid w:val="00E52460"/>
    <w:rsid w:val="00E53201"/>
    <w:rsid w:val="00E53947"/>
    <w:rsid w:val="00E557A0"/>
    <w:rsid w:val="00E56C29"/>
    <w:rsid w:val="00E606BA"/>
    <w:rsid w:val="00E624DC"/>
    <w:rsid w:val="00E62854"/>
    <w:rsid w:val="00E63F41"/>
    <w:rsid w:val="00E64CE0"/>
    <w:rsid w:val="00E654D6"/>
    <w:rsid w:val="00E65C60"/>
    <w:rsid w:val="00E660B7"/>
    <w:rsid w:val="00E6697E"/>
    <w:rsid w:val="00E67524"/>
    <w:rsid w:val="00E67B5D"/>
    <w:rsid w:val="00E70FB3"/>
    <w:rsid w:val="00E714BB"/>
    <w:rsid w:val="00E71CF8"/>
    <w:rsid w:val="00E73C57"/>
    <w:rsid w:val="00E73FCE"/>
    <w:rsid w:val="00E743C6"/>
    <w:rsid w:val="00E75524"/>
    <w:rsid w:val="00E757B5"/>
    <w:rsid w:val="00E76909"/>
    <w:rsid w:val="00E80786"/>
    <w:rsid w:val="00E80D50"/>
    <w:rsid w:val="00E83B99"/>
    <w:rsid w:val="00E84228"/>
    <w:rsid w:val="00E84E89"/>
    <w:rsid w:val="00E85AA0"/>
    <w:rsid w:val="00E860D1"/>
    <w:rsid w:val="00E876EC"/>
    <w:rsid w:val="00E91329"/>
    <w:rsid w:val="00E919DA"/>
    <w:rsid w:val="00E91E9C"/>
    <w:rsid w:val="00E933EA"/>
    <w:rsid w:val="00E934EC"/>
    <w:rsid w:val="00E9421B"/>
    <w:rsid w:val="00E943E9"/>
    <w:rsid w:val="00E97988"/>
    <w:rsid w:val="00EA16B5"/>
    <w:rsid w:val="00EA177A"/>
    <w:rsid w:val="00EA26C9"/>
    <w:rsid w:val="00EA2830"/>
    <w:rsid w:val="00EA5558"/>
    <w:rsid w:val="00EA6FD2"/>
    <w:rsid w:val="00EB026D"/>
    <w:rsid w:val="00EB22EE"/>
    <w:rsid w:val="00EB26A0"/>
    <w:rsid w:val="00EB3472"/>
    <w:rsid w:val="00EB4162"/>
    <w:rsid w:val="00EB4A7C"/>
    <w:rsid w:val="00EB4DB5"/>
    <w:rsid w:val="00EB5039"/>
    <w:rsid w:val="00EB5412"/>
    <w:rsid w:val="00EB573A"/>
    <w:rsid w:val="00EC056C"/>
    <w:rsid w:val="00EC0C3D"/>
    <w:rsid w:val="00EC17B7"/>
    <w:rsid w:val="00EC2A6F"/>
    <w:rsid w:val="00EC6116"/>
    <w:rsid w:val="00EC6514"/>
    <w:rsid w:val="00ED0D29"/>
    <w:rsid w:val="00ED1714"/>
    <w:rsid w:val="00ED18F6"/>
    <w:rsid w:val="00ED360D"/>
    <w:rsid w:val="00ED4BB9"/>
    <w:rsid w:val="00ED534D"/>
    <w:rsid w:val="00ED67E7"/>
    <w:rsid w:val="00ED6FCE"/>
    <w:rsid w:val="00EE149E"/>
    <w:rsid w:val="00EE1BFB"/>
    <w:rsid w:val="00EE27D1"/>
    <w:rsid w:val="00EE30B1"/>
    <w:rsid w:val="00EF5195"/>
    <w:rsid w:val="00EF69B5"/>
    <w:rsid w:val="00EF6CB4"/>
    <w:rsid w:val="00F00A02"/>
    <w:rsid w:val="00F01440"/>
    <w:rsid w:val="00F02A55"/>
    <w:rsid w:val="00F05BAB"/>
    <w:rsid w:val="00F06520"/>
    <w:rsid w:val="00F07B37"/>
    <w:rsid w:val="00F12890"/>
    <w:rsid w:val="00F1310E"/>
    <w:rsid w:val="00F1617C"/>
    <w:rsid w:val="00F164E1"/>
    <w:rsid w:val="00F1696E"/>
    <w:rsid w:val="00F16C22"/>
    <w:rsid w:val="00F175F5"/>
    <w:rsid w:val="00F17EB8"/>
    <w:rsid w:val="00F2099D"/>
    <w:rsid w:val="00F20F1C"/>
    <w:rsid w:val="00F246B9"/>
    <w:rsid w:val="00F24786"/>
    <w:rsid w:val="00F24BD0"/>
    <w:rsid w:val="00F25871"/>
    <w:rsid w:val="00F271E5"/>
    <w:rsid w:val="00F3089C"/>
    <w:rsid w:val="00F30B55"/>
    <w:rsid w:val="00F30CB6"/>
    <w:rsid w:val="00F31A22"/>
    <w:rsid w:val="00F3246A"/>
    <w:rsid w:val="00F329A7"/>
    <w:rsid w:val="00F344DD"/>
    <w:rsid w:val="00F35761"/>
    <w:rsid w:val="00F35816"/>
    <w:rsid w:val="00F36533"/>
    <w:rsid w:val="00F3757E"/>
    <w:rsid w:val="00F378AD"/>
    <w:rsid w:val="00F40BB4"/>
    <w:rsid w:val="00F41F71"/>
    <w:rsid w:val="00F44E76"/>
    <w:rsid w:val="00F46067"/>
    <w:rsid w:val="00F47119"/>
    <w:rsid w:val="00F47622"/>
    <w:rsid w:val="00F505DE"/>
    <w:rsid w:val="00F50A43"/>
    <w:rsid w:val="00F50CE5"/>
    <w:rsid w:val="00F51C0E"/>
    <w:rsid w:val="00F51FAD"/>
    <w:rsid w:val="00F53438"/>
    <w:rsid w:val="00F54ED4"/>
    <w:rsid w:val="00F558A6"/>
    <w:rsid w:val="00F56784"/>
    <w:rsid w:val="00F56D32"/>
    <w:rsid w:val="00F61001"/>
    <w:rsid w:val="00F63309"/>
    <w:rsid w:val="00F6498E"/>
    <w:rsid w:val="00F6605D"/>
    <w:rsid w:val="00F6650B"/>
    <w:rsid w:val="00F66BB0"/>
    <w:rsid w:val="00F676AC"/>
    <w:rsid w:val="00F676DD"/>
    <w:rsid w:val="00F678A0"/>
    <w:rsid w:val="00F71AC8"/>
    <w:rsid w:val="00F7763D"/>
    <w:rsid w:val="00F8004B"/>
    <w:rsid w:val="00F803D5"/>
    <w:rsid w:val="00F80894"/>
    <w:rsid w:val="00F810F3"/>
    <w:rsid w:val="00F85005"/>
    <w:rsid w:val="00F85B84"/>
    <w:rsid w:val="00F874FE"/>
    <w:rsid w:val="00F876B4"/>
    <w:rsid w:val="00F914D9"/>
    <w:rsid w:val="00F91888"/>
    <w:rsid w:val="00F94778"/>
    <w:rsid w:val="00F96D9B"/>
    <w:rsid w:val="00F9710D"/>
    <w:rsid w:val="00FA2B1F"/>
    <w:rsid w:val="00FA457E"/>
    <w:rsid w:val="00FB0AAA"/>
    <w:rsid w:val="00FB0E3E"/>
    <w:rsid w:val="00FB1B73"/>
    <w:rsid w:val="00FB2E85"/>
    <w:rsid w:val="00FB55EF"/>
    <w:rsid w:val="00FC1A4F"/>
    <w:rsid w:val="00FC1DEC"/>
    <w:rsid w:val="00FC4AB1"/>
    <w:rsid w:val="00FC670D"/>
    <w:rsid w:val="00FC7E3E"/>
    <w:rsid w:val="00FD4686"/>
    <w:rsid w:val="00FE14E6"/>
    <w:rsid w:val="00FE497D"/>
    <w:rsid w:val="00FE4CBA"/>
    <w:rsid w:val="00FE5377"/>
    <w:rsid w:val="00FE6B81"/>
    <w:rsid w:val="00FF0AA4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1" type="connector" idref="#Straight Arrow Connector 30"/>
        <o:r id="V:Rule2" type="connector" idref="#Straight Arrow Connector 31"/>
        <o:r id="V:Rule3" type="connector" idref="#Straight Arrow Connector 32"/>
        <o:r id="V:Rule4" type="connector" idref="#Straight Arrow Connector 33"/>
        <o:r id="V:Rule5" type="connector" idref="#Straight Arrow Connector 34"/>
        <o:r id="V:Rule6" type="connector" idref="#Straight Arrow Connector 35"/>
        <o:r id="V:Rule7" type="connector" idref="#Straight Arrow Connector 9"/>
        <o:r id="V:Rule8" type="connector" idref="#Straight Arrow Connector 10"/>
        <o:r id="V:Rule9" type="connector" idref="#Straight Arrow Connector 11"/>
        <o:r id="V:Rule10" type="connector" idref="#Straight Arrow Connector 12"/>
        <o:r id="V:Rule11" type="connector" idref="#Straight Arrow Connector 13"/>
        <o:r id="V:Rule12" type="connector" idref="#Straight Arrow Connector 14"/>
      </o:rules>
    </o:shapelayout>
  </w:shapeDefaults>
  <w:decimalSymbol w:val="."/>
  <w:listSeparator w:val=","/>
  <w14:docId w14:val="7F4CB6BA"/>
  <w15:docId w15:val="{6BB189B7-2F3E-4D3B-B902-7C114EF8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12C50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12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50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C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2C50"/>
    <w:rPr>
      <w:rFonts w:ascii="Courier New" w:hAnsi="Courier New" w:cs="Courier New"/>
      <w:b/>
      <w:bCs/>
      <w:color w:val="0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21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212C50"/>
    <w:rPr>
      <w:rFonts w:ascii="Courier New" w:hAnsi="Courier New" w:cs="Courier New"/>
      <w:b/>
      <w:bCs/>
      <w:color w:val="000000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C50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BodyText2">
    <w:name w:val="Body Text 2"/>
    <w:basedOn w:val="Normal"/>
    <w:link w:val="BodyText2Char"/>
    <w:rsid w:val="00212C50"/>
    <w:pPr>
      <w:spacing w:after="0" w:line="240" w:lineRule="auto"/>
      <w:jc w:val="both"/>
    </w:pPr>
    <w:rPr>
      <w:rFonts w:ascii="Times New Roman" w:eastAsia="SimSu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212C50"/>
    <w:rPr>
      <w:rFonts w:ascii="Times New Roman" w:eastAsia="SimSun" w:hAnsi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0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12C5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50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50"/>
    <w:rPr>
      <w:lang w:eastAsia="en-GB"/>
    </w:rPr>
  </w:style>
  <w:style w:type="paragraph" w:styleId="ListParagraph">
    <w:name w:val="List Paragraph"/>
    <w:basedOn w:val="Normal"/>
    <w:uiPriority w:val="34"/>
    <w:qFormat/>
    <w:rsid w:val="00212C50"/>
    <w:pPr>
      <w:ind w:left="720"/>
      <w:contextualSpacing/>
    </w:pPr>
  </w:style>
  <w:style w:type="table" w:styleId="TableGrid">
    <w:name w:val="Table Grid"/>
    <w:basedOn w:val="TableNormal"/>
    <w:uiPriority w:val="59"/>
    <w:rsid w:val="0021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C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2C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12C50"/>
    <w:pPr>
      <w:spacing w:after="120"/>
      <w:ind w:left="283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2C50"/>
    <w:rPr>
      <w:rFonts w:ascii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C5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C50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2C50"/>
    <w:rPr>
      <w:vertAlign w:val="superscript"/>
    </w:rPr>
  </w:style>
  <w:style w:type="character" w:styleId="Strong">
    <w:name w:val="Strong"/>
    <w:basedOn w:val="DefaultParagraphFont"/>
    <w:uiPriority w:val="22"/>
    <w:qFormat/>
    <w:rsid w:val="00212C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12C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C5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C50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12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32">
    <w:name w:val="Body Text 3+2"/>
    <w:basedOn w:val="Default"/>
    <w:next w:val="Default"/>
    <w:uiPriority w:val="99"/>
    <w:rsid w:val="00212C50"/>
    <w:rPr>
      <w:color w:val="auto"/>
    </w:rPr>
  </w:style>
  <w:style w:type="paragraph" w:customStyle="1" w:styleId="normal1">
    <w:name w:val="normal1"/>
    <w:basedOn w:val="Normal"/>
    <w:rsid w:val="00212C50"/>
    <w:pPr>
      <w:spacing w:before="195" w:after="195" w:line="384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styleId="Emphasis">
    <w:name w:val="Emphasis"/>
    <w:basedOn w:val="DefaultParagraphFont"/>
    <w:uiPriority w:val="20"/>
    <w:qFormat/>
    <w:rsid w:val="00212C50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2C50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75EBB"/>
    <w:pPr>
      <w:keepNext/>
      <w:spacing w:after="0" w:line="480" w:lineRule="auto"/>
      <w:jc w:val="center"/>
      <w:outlineLvl w:val="0"/>
    </w:pPr>
    <w:rPr>
      <w:rFonts w:ascii="Times New Roman" w:eastAsiaTheme="minorHAnsi" w:hAnsi="Times New Roman"/>
      <w:b/>
      <w:bCs/>
      <w:sz w:val="24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62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62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62D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6F"/>
    <w:pPr>
      <w:spacing w:after="200"/>
      <w:jc w:val="left"/>
    </w:pPr>
    <w:rPr>
      <w:rFonts w:ascii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C6F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753CB-4915-49B4-A390-61820F01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7338</Words>
  <Characters>41831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Juneho Um</cp:lastModifiedBy>
  <cp:revision>3</cp:revision>
  <cp:lastPrinted>2014-03-12T17:39:00Z</cp:lastPrinted>
  <dcterms:created xsi:type="dcterms:W3CDTF">2016-12-12T17:44:00Z</dcterms:created>
  <dcterms:modified xsi:type="dcterms:W3CDTF">2016-12-12T17:45:00Z</dcterms:modified>
</cp:coreProperties>
</file>