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1455C" w14:textId="38503F21" w:rsidR="00FE4353" w:rsidRDefault="002422D0" w:rsidP="00A647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506">
        <w:rPr>
          <w:rFonts w:ascii="Times New Roman" w:hAnsi="Times New Roman" w:cs="Times New Roman"/>
          <w:b/>
          <w:sz w:val="32"/>
          <w:szCs w:val="32"/>
        </w:rPr>
        <w:t xml:space="preserve">Improving </w:t>
      </w:r>
      <w:r w:rsidR="00C87A68" w:rsidRPr="00175506">
        <w:rPr>
          <w:rFonts w:ascii="Times New Roman" w:hAnsi="Times New Roman" w:cs="Times New Roman"/>
          <w:b/>
          <w:sz w:val="32"/>
          <w:szCs w:val="32"/>
        </w:rPr>
        <w:t>supply</w:t>
      </w:r>
      <w:r w:rsidR="00306B92" w:rsidRPr="001755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A68" w:rsidRPr="00175506">
        <w:rPr>
          <w:rFonts w:ascii="Times New Roman" w:hAnsi="Times New Roman" w:cs="Times New Roman"/>
          <w:b/>
          <w:sz w:val="32"/>
          <w:szCs w:val="32"/>
        </w:rPr>
        <w:t>chain</w:t>
      </w:r>
      <w:r w:rsidRPr="001755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5D9C" w:rsidRPr="00175506">
        <w:rPr>
          <w:rFonts w:ascii="Times New Roman" w:hAnsi="Times New Roman" w:cs="Times New Roman"/>
          <w:b/>
          <w:sz w:val="32"/>
          <w:szCs w:val="32"/>
        </w:rPr>
        <w:t>flexibility and agility</w:t>
      </w:r>
      <w:r w:rsidRPr="00175506">
        <w:rPr>
          <w:rFonts w:ascii="Times New Roman" w:hAnsi="Times New Roman" w:cs="Times New Roman"/>
          <w:b/>
          <w:sz w:val="32"/>
          <w:szCs w:val="32"/>
        </w:rPr>
        <w:t xml:space="preserve"> through variety management</w:t>
      </w:r>
    </w:p>
    <w:p w14:paraId="7992A190" w14:textId="77777777" w:rsidR="002261E5" w:rsidRPr="00175506" w:rsidRDefault="002261E5" w:rsidP="00A6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AE9157" w14:textId="66484372" w:rsidR="00A6473A" w:rsidRPr="002261E5" w:rsidRDefault="002261E5" w:rsidP="00A64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61E5">
        <w:rPr>
          <w:rFonts w:ascii="Times New Roman" w:hAnsi="Times New Roman" w:cs="Times New Roman"/>
          <w:sz w:val="28"/>
          <w:szCs w:val="28"/>
        </w:rPr>
        <w:t>Juneho Um</w:t>
      </w:r>
    </w:p>
    <w:p w14:paraId="7D5058FB" w14:textId="77777777" w:rsidR="002261E5" w:rsidRPr="00175506" w:rsidRDefault="002261E5" w:rsidP="00A64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ABC46" w14:textId="77777777" w:rsidR="00B46475" w:rsidRPr="00175506" w:rsidRDefault="00B46475" w:rsidP="00A647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06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5AE5CB6E" w14:textId="41EDCD5A" w:rsidR="00F71AC8" w:rsidRPr="00175506" w:rsidRDefault="00F71AC8" w:rsidP="00A647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  <w:b/>
        </w:rPr>
        <w:t>Purpose</w:t>
      </w:r>
      <w:r w:rsidRPr="00175506">
        <w:rPr>
          <w:rFonts w:ascii="Times New Roman" w:hAnsi="Times New Roman" w:cs="Times New Roman"/>
        </w:rPr>
        <w:t xml:space="preserve"> – A trade-off exists between product variet</w:t>
      </w:r>
      <w:r w:rsidR="002C1463" w:rsidRPr="00175506">
        <w:rPr>
          <w:rFonts w:ascii="Times New Roman" w:hAnsi="Times New Roman" w:cs="Times New Roman"/>
        </w:rPr>
        <w:t xml:space="preserve">y and </w:t>
      </w:r>
      <w:r w:rsidR="00E07568" w:rsidRPr="00175506">
        <w:rPr>
          <w:rFonts w:ascii="Times New Roman" w:hAnsi="Times New Roman" w:cs="Times New Roman"/>
        </w:rPr>
        <w:t>supply</w:t>
      </w:r>
      <w:r w:rsidR="00143A81" w:rsidRPr="00175506">
        <w:rPr>
          <w:rFonts w:ascii="Times New Roman" w:hAnsi="Times New Roman" w:cs="Times New Roman"/>
        </w:rPr>
        <w:t xml:space="preserve"> </w:t>
      </w:r>
      <w:r w:rsidR="00E07568" w:rsidRPr="00175506">
        <w:rPr>
          <w:rFonts w:ascii="Times New Roman" w:hAnsi="Times New Roman" w:cs="Times New Roman"/>
        </w:rPr>
        <w:t>chain (SC)</w:t>
      </w:r>
      <w:r w:rsidR="002C1463" w:rsidRPr="00175506">
        <w:rPr>
          <w:rFonts w:ascii="Times New Roman" w:hAnsi="Times New Roman" w:cs="Times New Roman"/>
        </w:rPr>
        <w:t xml:space="preserve"> performance. </w:t>
      </w:r>
      <w:r w:rsidR="00CE159E" w:rsidRPr="00175506">
        <w:rPr>
          <w:rFonts w:ascii="Times New Roman" w:hAnsi="Times New Roman" w:cs="Times New Roman"/>
        </w:rPr>
        <w:t>To</w:t>
      </w:r>
      <w:r w:rsidRPr="00175506">
        <w:rPr>
          <w:rFonts w:ascii="Times New Roman" w:hAnsi="Times New Roman" w:cs="Times New Roman"/>
        </w:rPr>
        <w:t xml:space="preserve"> help mitigate the impact </w:t>
      </w:r>
      <w:r w:rsidR="007B7DAF" w:rsidRPr="00175506">
        <w:rPr>
          <w:rFonts w:ascii="Times New Roman" w:hAnsi="Times New Roman" w:cs="Times New Roman"/>
        </w:rPr>
        <w:t xml:space="preserve">on </w:t>
      </w:r>
      <w:r w:rsidR="00981CA4" w:rsidRPr="00175506">
        <w:rPr>
          <w:rFonts w:ascii="Times New Roman" w:hAnsi="Times New Roman" w:cs="Times New Roman"/>
        </w:rPr>
        <w:t>SC</w:t>
      </w:r>
      <w:r w:rsidR="007B7DAF"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</w:rPr>
        <w:t>of increased product variety, this paper</w:t>
      </w:r>
      <w:r w:rsidR="00143A81"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</w:rPr>
        <w:t xml:space="preserve">examines </w:t>
      </w:r>
      <w:r w:rsidR="00086954" w:rsidRPr="00175506">
        <w:rPr>
          <w:rFonts w:ascii="Times New Roman" w:hAnsi="Times New Roman" w:cs="Times New Roman"/>
        </w:rPr>
        <w:t>how</w:t>
      </w:r>
      <w:r w:rsidRPr="00175506">
        <w:rPr>
          <w:rFonts w:ascii="Times New Roman" w:hAnsi="Times New Roman" w:cs="Times New Roman"/>
        </w:rPr>
        <w:t xml:space="preserve"> </w:t>
      </w:r>
      <w:r w:rsidR="00E07568" w:rsidRPr="00175506">
        <w:rPr>
          <w:rFonts w:ascii="Times New Roman" w:hAnsi="Times New Roman" w:cs="Times New Roman"/>
        </w:rPr>
        <w:t>variety-management</w:t>
      </w:r>
      <w:r w:rsidR="00143A81" w:rsidRPr="00175506">
        <w:rPr>
          <w:rFonts w:ascii="Times New Roman" w:hAnsi="Times New Roman" w:cs="Times New Roman"/>
        </w:rPr>
        <w:t xml:space="preserve"> </w:t>
      </w:r>
      <w:r w:rsidR="00666A87" w:rsidRPr="00175506">
        <w:rPr>
          <w:rFonts w:ascii="Times New Roman" w:hAnsi="Times New Roman" w:cs="Times New Roman"/>
        </w:rPr>
        <w:t xml:space="preserve">activities </w:t>
      </w:r>
      <w:r w:rsidR="00097B96" w:rsidRPr="00175506">
        <w:rPr>
          <w:rFonts w:ascii="Times New Roman" w:hAnsi="Times New Roman" w:cs="Times New Roman"/>
        </w:rPr>
        <w:t>including</w:t>
      </w:r>
      <w:r w:rsidRPr="00175506">
        <w:rPr>
          <w:rFonts w:ascii="Times New Roman" w:hAnsi="Times New Roman" w:cs="Times New Roman"/>
        </w:rPr>
        <w:t xml:space="preserve"> </w:t>
      </w:r>
      <w:r w:rsidR="005D56C2" w:rsidRPr="00175506">
        <w:rPr>
          <w:rFonts w:ascii="Times New Roman" w:hAnsi="Times New Roman" w:cs="Times New Roman"/>
        </w:rPr>
        <w:t xml:space="preserve">variety </w:t>
      </w:r>
      <w:r w:rsidR="00E07568" w:rsidRPr="00175506">
        <w:rPr>
          <w:rFonts w:ascii="Times New Roman" w:hAnsi="Times New Roman" w:cs="Times New Roman"/>
        </w:rPr>
        <w:t>management</w:t>
      </w:r>
      <w:r w:rsidRPr="00175506">
        <w:rPr>
          <w:rFonts w:ascii="Times New Roman" w:hAnsi="Times New Roman" w:cs="Times New Roman"/>
        </w:rPr>
        <w:t xml:space="preserve"> strategy, </w:t>
      </w:r>
      <w:r w:rsidR="00086954" w:rsidRPr="00175506">
        <w:rPr>
          <w:rFonts w:ascii="Times New Roman" w:hAnsi="Times New Roman" w:cs="Times New Roman"/>
        </w:rPr>
        <w:t xml:space="preserve">supplier </w:t>
      </w:r>
      <w:r w:rsidRPr="00175506">
        <w:rPr>
          <w:rFonts w:ascii="Times New Roman" w:hAnsi="Times New Roman" w:cs="Times New Roman"/>
        </w:rPr>
        <w:t>partnerships</w:t>
      </w:r>
      <w:r w:rsidR="003830A2" w:rsidRPr="00175506">
        <w:rPr>
          <w:rFonts w:ascii="Times New Roman" w:hAnsi="Times New Roman" w:cs="Times New Roman"/>
        </w:rPr>
        <w:t xml:space="preserve"> and</w:t>
      </w:r>
      <w:r w:rsidRPr="00175506">
        <w:rPr>
          <w:rFonts w:ascii="Times New Roman" w:hAnsi="Times New Roman" w:cs="Times New Roman"/>
        </w:rPr>
        <w:t xml:space="preserve"> close </w:t>
      </w:r>
      <w:r w:rsidR="00CD72D1" w:rsidRPr="00175506">
        <w:rPr>
          <w:rFonts w:ascii="Times New Roman" w:hAnsi="Times New Roman" w:cs="Times New Roman"/>
        </w:rPr>
        <w:t>customer relation</w:t>
      </w:r>
      <w:r w:rsidR="00AF0BE6" w:rsidRPr="00175506">
        <w:rPr>
          <w:rFonts w:ascii="Times New Roman" w:hAnsi="Times New Roman" w:cs="Times New Roman"/>
        </w:rPr>
        <w:t>ship</w:t>
      </w:r>
      <w:r w:rsidR="00CD72D1"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/>
        </w:rPr>
        <w:t xml:space="preserve"> </w:t>
      </w:r>
      <w:r w:rsidR="00086954" w:rsidRPr="00175506">
        <w:rPr>
          <w:rFonts w:ascii="Times New Roman" w:hAnsi="Times New Roman" w:cs="Times New Roman"/>
        </w:rPr>
        <w:t xml:space="preserve">affect </w:t>
      </w:r>
      <w:r w:rsidR="00981CA4" w:rsidRPr="00175506">
        <w:rPr>
          <w:rFonts w:ascii="Times New Roman" w:hAnsi="Times New Roman" w:cs="Times New Roman"/>
        </w:rPr>
        <w:t>SC</w:t>
      </w:r>
      <w:r w:rsidRPr="00175506">
        <w:rPr>
          <w:rFonts w:ascii="Times New Roman" w:hAnsi="Times New Roman" w:cs="Times New Roman"/>
        </w:rPr>
        <w:t xml:space="preserve"> flexibility and agility </w:t>
      </w:r>
      <w:r w:rsidR="001B1617" w:rsidRPr="00175506">
        <w:rPr>
          <w:rFonts w:ascii="Times New Roman" w:hAnsi="Times New Roman" w:cs="Times New Roman"/>
        </w:rPr>
        <w:t xml:space="preserve">at </w:t>
      </w:r>
      <w:r w:rsidR="002C1463" w:rsidRPr="00175506">
        <w:rPr>
          <w:rFonts w:ascii="Times New Roman" w:hAnsi="Times New Roman" w:cs="Times New Roman"/>
        </w:rPr>
        <w:t>different</w:t>
      </w:r>
      <w:r w:rsidRPr="00175506">
        <w:rPr>
          <w:rFonts w:ascii="Times New Roman" w:hAnsi="Times New Roman" w:cs="Times New Roman"/>
        </w:rPr>
        <w:t xml:space="preserve"> </w:t>
      </w:r>
      <w:r w:rsidR="001B1617" w:rsidRPr="00175506">
        <w:rPr>
          <w:rFonts w:ascii="Times New Roman" w:hAnsi="Times New Roman" w:cs="Times New Roman"/>
        </w:rPr>
        <w:t xml:space="preserve">levels of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>.</w:t>
      </w:r>
    </w:p>
    <w:p w14:paraId="3CBA1A7F" w14:textId="766F736C" w:rsidR="00F71AC8" w:rsidRPr="00175506" w:rsidRDefault="00F71AC8" w:rsidP="00A647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  <w:b/>
        </w:rPr>
        <w:t>Design/methodology/approach</w:t>
      </w:r>
      <w:r w:rsidRPr="00175506">
        <w:rPr>
          <w:rFonts w:ascii="Times New Roman" w:hAnsi="Times New Roman" w:cs="Times New Roman"/>
        </w:rPr>
        <w:t xml:space="preserve"> </w:t>
      </w:r>
      <w:r w:rsidR="00E71CF8" w:rsidRPr="00175506">
        <w:rPr>
          <w:rFonts w:ascii="Times New Roman" w:hAnsi="Times New Roman" w:cs="Times New Roman"/>
        </w:rPr>
        <w:t>–</w:t>
      </w:r>
      <w:r w:rsidRPr="00175506">
        <w:rPr>
          <w:rFonts w:ascii="Times New Roman" w:hAnsi="Times New Roman" w:cs="Times New Roman"/>
        </w:rPr>
        <w:t xml:space="preserve"> A survey</w:t>
      </w:r>
      <w:r w:rsidR="00CD72D1" w:rsidRPr="00175506">
        <w:rPr>
          <w:rFonts w:ascii="Times New Roman" w:hAnsi="Times New Roman" w:cs="Times New Roman"/>
        </w:rPr>
        <w:t>-</w:t>
      </w:r>
      <w:r w:rsidRPr="00175506">
        <w:rPr>
          <w:rFonts w:ascii="Times New Roman" w:hAnsi="Times New Roman" w:cs="Times New Roman"/>
        </w:rPr>
        <w:t xml:space="preserve">research methodology is employed using </w:t>
      </w:r>
      <w:r w:rsidR="00086954" w:rsidRPr="00175506">
        <w:rPr>
          <w:rFonts w:ascii="Times New Roman" w:hAnsi="Times New Roman" w:cs="Times New Roman"/>
        </w:rPr>
        <w:t>data from</w:t>
      </w:r>
      <w:r w:rsidRPr="00175506">
        <w:rPr>
          <w:rFonts w:ascii="Times New Roman" w:hAnsi="Times New Roman" w:cs="Times New Roman"/>
        </w:rPr>
        <w:t xml:space="preserve"> 363 manufacturing firms </w:t>
      </w:r>
      <w:r w:rsidR="00CD72D1" w:rsidRPr="00175506">
        <w:rPr>
          <w:rFonts w:ascii="Times New Roman" w:hAnsi="Times New Roman" w:cs="Times New Roman"/>
        </w:rPr>
        <w:t xml:space="preserve">from </w:t>
      </w:r>
      <w:r w:rsidRPr="00175506">
        <w:rPr>
          <w:rFonts w:ascii="Times New Roman" w:hAnsi="Times New Roman" w:cs="Times New Roman"/>
        </w:rPr>
        <w:t xml:space="preserve">the UK and South Korea. </w:t>
      </w:r>
      <w:r w:rsidR="00E71CF8" w:rsidRPr="00175506">
        <w:rPr>
          <w:rFonts w:ascii="Times New Roman" w:hAnsi="Times New Roman" w:cs="Times New Roman"/>
        </w:rPr>
        <w:t>In particular,</w:t>
      </w:r>
      <w:r w:rsidRPr="00175506">
        <w:rPr>
          <w:rFonts w:ascii="Times New Roman" w:hAnsi="Times New Roman" w:cs="Times New Roman"/>
        </w:rPr>
        <w:t xml:space="preserve"> cluster </w:t>
      </w:r>
      <w:r w:rsidR="00C66E60" w:rsidRPr="00175506">
        <w:rPr>
          <w:rFonts w:ascii="Times New Roman" w:hAnsi="Times New Roman" w:cs="Times New Roman"/>
        </w:rPr>
        <w:t xml:space="preserve">analysis </w:t>
      </w:r>
      <w:r w:rsidRPr="00175506">
        <w:rPr>
          <w:rFonts w:ascii="Times New Roman" w:hAnsi="Times New Roman" w:cs="Times New Roman"/>
        </w:rPr>
        <w:t xml:space="preserve">and </w:t>
      </w:r>
      <w:r w:rsidR="00510638" w:rsidRPr="00175506">
        <w:rPr>
          <w:rFonts w:ascii="Times New Roman" w:hAnsi="Times New Roman" w:cs="Times New Roman"/>
        </w:rPr>
        <w:t>structural equation modelling</w:t>
      </w:r>
      <w:r w:rsidRPr="00175506">
        <w:rPr>
          <w:rFonts w:ascii="Times New Roman" w:hAnsi="Times New Roman" w:cs="Times New Roman"/>
        </w:rPr>
        <w:t xml:space="preserve"> were </w:t>
      </w:r>
      <w:r w:rsidR="00086954" w:rsidRPr="00175506">
        <w:rPr>
          <w:rFonts w:ascii="Times New Roman" w:hAnsi="Times New Roman" w:cs="Times New Roman"/>
        </w:rPr>
        <w:t xml:space="preserve">used </w:t>
      </w:r>
      <w:r w:rsidRPr="00175506">
        <w:rPr>
          <w:rFonts w:ascii="Times New Roman" w:hAnsi="Times New Roman" w:cs="Times New Roman"/>
        </w:rPr>
        <w:t xml:space="preserve">to </w:t>
      </w:r>
      <w:r w:rsidR="001B1617" w:rsidRPr="00175506">
        <w:rPr>
          <w:rFonts w:ascii="Times New Roman" w:hAnsi="Times New Roman" w:cs="Times New Roman"/>
        </w:rPr>
        <w:t xml:space="preserve">evaluate </w:t>
      </w:r>
      <w:r w:rsidRPr="00175506">
        <w:rPr>
          <w:rFonts w:ascii="Times New Roman" w:hAnsi="Times New Roman" w:cs="Times New Roman"/>
        </w:rPr>
        <w:t xml:space="preserve">the proposed model according to the level of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>.</w:t>
      </w:r>
    </w:p>
    <w:p w14:paraId="4A974451" w14:textId="37E8692B" w:rsidR="00376C7B" w:rsidRPr="00175506" w:rsidRDefault="00F71AC8" w:rsidP="00A647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  <w:b/>
        </w:rPr>
        <w:t>Findings</w:t>
      </w:r>
      <w:r w:rsidRPr="00175506">
        <w:rPr>
          <w:rFonts w:ascii="Times New Roman" w:hAnsi="Times New Roman" w:cs="Times New Roman"/>
        </w:rPr>
        <w:t xml:space="preserve"> </w:t>
      </w:r>
      <w:r w:rsidR="00E71CF8" w:rsidRPr="00175506">
        <w:rPr>
          <w:rFonts w:ascii="Times New Roman" w:hAnsi="Times New Roman" w:cs="Times New Roman"/>
        </w:rPr>
        <w:t>–</w:t>
      </w:r>
      <w:r w:rsidRPr="00175506">
        <w:rPr>
          <w:rFonts w:ascii="Times New Roman" w:hAnsi="Times New Roman" w:cs="Times New Roman"/>
        </w:rPr>
        <w:t xml:space="preserve"> </w:t>
      </w:r>
      <w:r w:rsidR="00CD72D1" w:rsidRPr="00175506">
        <w:rPr>
          <w:rFonts w:ascii="Times New Roman" w:hAnsi="Times New Roman" w:cs="Times New Roman"/>
        </w:rPr>
        <w:t xml:space="preserve">The results </w:t>
      </w:r>
      <w:r w:rsidRPr="00175506">
        <w:rPr>
          <w:rFonts w:ascii="Times New Roman" w:hAnsi="Times New Roman" w:cs="Times New Roman"/>
        </w:rPr>
        <w:t xml:space="preserve">suggest </w:t>
      </w:r>
      <w:r w:rsidR="00E71CF8" w:rsidRPr="00175506">
        <w:rPr>
          <w:rFonts w:ascii="Times New Roman" w:hAnsi="Times New Roman" w:cs="Times New Roman"/>
        </w:rPr>
        <w:t xml:space="preserve">that </w:t>
      </w:r>
      <w:r w:rsidR="00666A87" w:rsidRPr="00175506">
        <w:rPr>
          <w:rFonts w:ascii="Times New Roman" w:hAnsi="Times New Roman" w:cs="Times New Roman"/>
        </w:rPr>
        <w:t xml:space="preserve">internal </w:t>
      </w:r>
      <w:r w:rsidR="00E07568" w:rsidRPr="00175506">
        <w:rPr>
          <w:rFonts w:ascii="Times New Roman" w:hAnsi="Times New Roman" w:cs="Times New Roman"/>
        </w:rPr>
        <w:t>variety-management</w:t>
      </w:r>
      <w:r w:rsidRPr="00175506">
        <w:rPr>
          <w:rFonts w:ascii="Times New Roman" w:hAnsi="Times New Roman" w:cs="Times New Roman"/>
        </w:rPr>
        <w:t xml:space="preserve"> strateg</w:t>
      </w:r>
      <w:r w:rsidR="009D36D6" w:rsidRPr="00175506">
        <w:rPr>
          <w:rFonts w:ascii="Times New Roman" w:hAnsi="Times New Roman" w:cs="Times New Roman"/>
          <w:lang w:eastAsia="ko-KR"/>
        </w:rPr>
        <w:t>y</w:t>
      </w:r>
      <w:r w:rsidRPr="00175506">
        <w:rPr>
          <w:rFonts w:ascii="Times New Roman" w:hAnsi="Times New Roman" w:cs="Times New Roman"/>
        </w:rPr>
        <w:t xml:space="preserve"> and external </w:t>
      </w:r>
      <w:r w:rsidR="00CD72D1" w:rsidRPr="00175506">
        <w:rPr>
          <w:rFonts w:ascii="Times New Roman" w:hAnsi="Times New Roman" w:cs="Times New Roman"/>
        </w:rPr>
        <w:t>SC</w:t>
      </w:r>
      <w:r w:rsidR="00735E81"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</w:rPr>
        <w:t xml:space="preserve">integration </w:t>
      </w:r>
      <w:r w:rsidR="00A25F52" w:rsidRPr="00175506">
        <w:rPr>
          <w:rFonts w:ascii="Times New Roman" w:hAnsi="Times New Roman" w:cs="Times New Roman"/>
        </w:rPr>
        <w:t xml:space="preserve">have a positive </w:t>
      </w:r>
      <w:r w:rsidRPr="00175506">
        <w:rPr>
          <w:rFonts w:ascii="Times New Roman" w:hAnsi="Times New Roman" w:cs="Times New Roman"/>
        </w:rPr>
        <w:t xml:space="preserve">influence </w:t>
      </w:r>
      <w:r w:rsidR="00A25F52" w:rsidRPr="00175506">
        <w:rPr>
          <w:rFonts w:ascii="Times New Roman" w:hAnsi="Times New Roman" w:cs="Times New Roman"/>
        </w:rPr>
        <w:t xml:space="preserve">on </w:t>
      </w:r>
      <w:r w:rsidR="00981CA4" w:rsidRPr="00175506">
        <w:rPr>
          <w:rFonts w:ascii="Times New Roman" w:hAnsi="Times New Roman" w:cs="Times New Roman"/>
        </w:rPr>
        <w:t>SC</w:t>
      </w:r>
      <w:r w:rsidRPr="00175506">
        <w:rPr>
          <w:rFonts w:ascii="Times New Roman" w:hAnsi="Times New Roman" w:cs="Times New Roman"/>
        </w:rPr>
        <w:t xml:space="preserve"> flexibility and agility. Customer relation</w:t>
      </w:r>
      <w:r w:rsidR="00AF0BE6" w:rsidRPr="00175506">
        <w:rPr>
          <w:rFonts w:ascii="Times New Roman" w:hAnsi="Times New Roman" w:cs="Times New Roman"/>
        </w:rPr>
        <w:t>ship</w:t>
      </w:r>
      <w:r w:rsidRPr="00175506">
        <w:rPr>
          <w:rFonts w:ascii="Times New Roman" w:hAnsi="Times New Roman" w:cs="Times New Roman"/>
        </w:rPr>
        <w:t xml:space="preserve">s and </w:t>
      </w:r>
      <w:r w:rsidR="00E07568" w:rsidRPr="00175506">
        <w:rPr>
          <w:rFonts w:ascii="Times New Roman" w:hAnsi="Times New Roman" w:cs="Times New Roman"/>
        </w:rPr>
        <w:t>variety-management</w:t>
      </w:r>
      <w:r w:rsidRPr="00175506">
        <w:rPr>
          <w:rFonts w:ascii="Times New Roman" w:hAnsi="Times New Roman" w:cs="Times New Roman"/>
        </w:rPr>
        <w:t xml:space="preserve"> strategies influence </w:t>
      </w:r>
      <w:r w:rsidR="00981CA4" w:rsidRPr="00175506">
        <w:rPr>
          <w:rFonts w:ascii="Times New Roman" w:hAnsi="Times New Roman" w:cs="Times New Roman"/>
        </w:rPr>
        <w:t>SC</w:t>
      </w:r>
      <w:r w:rsidRPr="00175506">
        <w:rPr>
          <w:rFonts w:ascii="Times New Roman" w:hAnsi="Times New Roman" w:cs="Times New Roman"/>
        </w:rPr>
        <w:t xml:space="preserve"> flexibility more than</w:t>
      </w:r>
      <w:r w:rsidR="00A25F52"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</w:rPr>
        <w:t>partnership</w:t>
      </w:r>
      <w:r w:rsidR="00390FC2" w:rsidRPr="00175506">
        <w:rPr>
          <w:rFonts w:ascii="Times New Roman" w:hAnsi="Times New Roman" w:cs="Times New Roman"/>
        </w:rPr>
        <w:t xml:space="preserve">s with suppliers </w:t>
      </w:r>
      <w:r w:rsidR="00A25F52" w:rsidRPr="00175506">
        <w:rPr>
          <w:rFonts w:ascii="Times New Roman" w:hAnsi="Times New Roman" w:cs="Times New Roman"/>
        </w:rPr>
        <w:t>whereas</w:t>
      </w:r>
      <w:r w:rsidRPr="00175506">
        <w:rPr>
          <w:rFonts w:ascii="Times New Roman" w:hAnsi="Times New Roman" w:cs="Times New Roman"/>
        </w:rPr>
        <w:t xml:space="preserve"> </w:t>
      </w:r>
      <w:r w:rsidR="00E07568" w:rsidRPr="00175506">
        <w:rPr>
          <w:rFonts w:ascii="Times New Roman" w:hAnsi="Times New Roman" w:cs="Times New Roman"/>
        </w:rPr>
        <w:t>variety-management</w:t>
      </w:r>
      <w:r w:rsidRPr="00175506">
        <w:rPr>
          <w:rFonts w:ascii="Times New Roman" w:hAnsi="Times New Roman" w:cs="Times New Roman"/>
        </w:rPr>
        <w:t xml:space="preserve"> strategies </w:t>
      </w:r>
      <w:r w:rsidR="00BE4C56" w:rsidRPr="00175506">
        <w:rPr>
          <w:rFonts w:ascii="Times New Roman" w:hAnsi="Times New Roman" w:cs="Times New Roman"/>
        </w:rPr>
        <w:t xml:space="preserve">and </w:t>
      </w:r>
      <w:r w:rsidR="00B90B1B" w:rsidRPr="00175506">
        <w:rPr>
          <w:rFonts w:ascii="Times New Roman" w:hAnsi="Times New Roman" w:cs="Times New Roman"/>
        </w:rPr>
        <w:t>partnership</w:t>
      </w:r>
      <w:r w:rsidR="0079350C" w:rsidRPr="00175506">
        <w:rPr>
          <w:rFonts w:ascii="Times New Roman" w:hAnsi="Times New Roman" w:cs="Times New Roman"/>
          <w:lang w:eastAsia="ko-KR"/>
        </w:rPr>
        <w:t>s</w:t>
      </w:r>
      <w:r w:rsidR="00B90B1B" w:rsidRPr="00175506">
        <w:rPr>
          <w:rFonts w:ascii="Times New Roman" w:hAnsi="Times New Roman" w:cs="Times New Roman"/>
        </w:rPr>
        <w:t xml:space="preserve"> with supplier</w:t>
      </w:r>
      <w:r w:rsidR="00A92F14" w:rsidRPr="00175506">
        <w:rPr>
          <w:rFonts w:ascii="Times New Roman" w:hAnsi="Times New Roman" w:cs="Times New Roman"/>
        </w:rPr>
        <w:t>s</w:t>
      </w:r>
      <w:r w:rsidR="00BE4C56"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</w:rPr>
        <w:t xml:space="preserve">influence </w:t>
      </w:r>
      <w:r w:rsidR="00981CA4" w:rsidRPr="00175506">
        <w:rPr>
          <w:rFonts w:ascii="Times New Roman" w:hAnsi="Times New Roman" w:cs="Times New Roman"/>
        </w:rPr>
        <w:t>SC</w:t>
      </w:r>
      <w:r w:rsidRPr="00175506">
        <w:rPr>
          <w:rFonts w:ascii="Times New Roman" w:hAnsi="Times New Roman" w:cs="Times New Roman"/>
        </w:rPr>
        <w:t xml:space="preserve"> agility more than</w:t>
      </w:r>
      <w:r w:rsidR="00A25F52" w:rsidRPr="00175506">
        <w:rPr>
          <w:rFonts w:ascii="Times New Roman" w:hAnsi="Times New Roman" w:cs="Times New Roman"/>
        </w:rPr>
        <w:t xml:space="preserve"> </w:t>
      </w:r>
      <w:r w:rsidR="00B90B1B" w:rsidRPr="00175506">
        <w:rPr>
          <w:rFonts w:ascii="Times New Roman" w:hAnsi="Times New Roman" w:cs="Times New Roman"/>
        </w:rPr>
        <w:t>customer relation</w:t>
      </w:r>
      <w:r w:rsidR="00AF0BE6" w:rsidRPr="00175506">
        <w:rPr>
          <w:rFonts w:ascii="Times New Roman" w:hAnsi="Times New Roman" w:cs="Times New Roman"/>
        </w:rPr>
        <w:t>ship</w:t>
      </w:r>
      <w:r w:rsidR="00A92F14"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/>
        </w:rPr>
        <w:t xml:space="preserve">. </w:t>
      </w:r>
      <w:r w:rsidR="00A25F52" w:rsidRPr="00175506">
        <w:rPr>
          <w:rFonts w:ascii="Times New Roman" w:hAnsi="Times New Roman" w:cs="Times New Roman"/>
        </w:rPr>
        <w:t>In fact, for</w:t>
      </w:r>
      <w:r w:rsidR="00666A87" w:rsidRPr="00175506">
        <w:rPr>
          <w:rFonts w:ascii="Times New Roman" w:hAnsi="Times New Roman" w:cs="Times New Roman"/>
        </w:rPr>
        <w:t xml:space="preserve"> external integration</w:t>
      </w:r>
      <w:r w:rsidR="00A25F52" w:rsidRPr="00175506">
        <w:rPr>
          <w:rFonts w:ascii="Times New Roman" w:hAnsi="Times New Roman" w:cs="Times New Roman"/>
        </w:rPr>
        <w:t xml:space="preserve"> in particular</w:t>
      </w:r>
      <w:r w:rsidR="00A92F14" w:rsidRPr="00175506">
        <w:rPr>
          <w:rFonts w:ascii="Times New Roman" w:hAnsi="Times New Roman" w:cs="Times New Roman"/>
        </w:rPr>
        <w:t>,</w:t>
      </w:r>
      <w:r w:rsidR="00666A87" w:rsidRPr="00175506">
        <w:rPr>
          <w:rFonts w:ascii="Times New Roman" w:hAnsi="Times New Roman" w:cs="Times New Roman"/>
        </w:rPr>
        <w:t xml:space="preserve"> </w:t>
      </w:r>
      <w:r w:rsidR="00CD72D1" w:rsidRPr="00175506">
        <w:rPr>
          <w:rFonts w:ascii="Times New Roman" w:hAnsi="Times New Roman" w:cs="Times New Roman"/>
        </w:rPr>
        <w:t>customer relation</w:t>
      </w:r>
      <w:r w:rsidR="00AF0BE6" w:rsidRPr="00175506">
        <w:rPr>
          <w:rFonts w:ascii="Times New Roman" w:hAnsi="Times New Roman" w:cs="Times New Roman"/>
        </w:rPr>
        <w:t>ship</w:t>
      </w:r>
      <w:r w:rsidR="00CD72D1" w:rsidRPr="00175506">
        <w:rPr>
          <w:rFonts w:ascii="Times New Roman" w:hAnsi="Times New Roman" w:cs="Times New Roman"/>
        </w:rPr>
        <w:t>s</w:t>
      </w:r>
      <w:r w:rsidR="00376C7B" w:rsidRPr="00175506">
        <w:rPr>
          <w:rFonts w:ascii="Times New Roman" w:hAnsi="Times New Roman" w:cs="Times New Roman"/>
        </w:rPr>
        <w:t xml:space="preserve"> influence </w:t>
      </w:r>
      <w:r w:rsidR="00981CA4" w:rsidRPr="00175506">
        <w:rPr>
          <w:rFonts w:ascii="Times New Roman" w:hAnsi="Times New Roman" w:cs="Times New Roman"/>
        </w:rPr>
        <w:t>SC</w:t>
      </w:r>
      <w:r w:rsidR="00376C7B" w:rsidRPr="00175506">
        <w:rPr>
          <w:rFonts w:ascii="Times New Roman" w:hAnsi="Times New Roman" w:cs="Times New Roman"/>
        </w:rPr>
        <w:t xml:space="preserve"> flexibility (i.e.</w:t>
      </w:r>
      <w:r w:rsidR="00A25F52" w:rsidRPr="00175506">
        <w:rPr>
          <w:rFonts w:ascii="Times New Roman" w:hAnsi="Times New Roman" w:cs="Times New Roman"/>
        </w:rPr>
        <w:t>,</w:t>
      </w:r>
      <w:r w:rsidR="00376C7B" w:rsidRPr="00175506">
        <w:rPr>
          <w:rFonts w:ascii="Times New Roman" w:hAnsi="Times New Roman" w:cs="Times New Roman"/>
        </w:rPr>
        <w:t xml:space="preserve"> reaction capability) rather than agility (i.e.</w:t>
      </w:r>
      <w:r w:rsidR="00A25F52" w:rsidRPr="00175506">
        <w:rPr>
          <w:rFonts w:ascii="Times New Roman" w:hAnsi="Times New Roman" w:cs="Times New Roman"/>
        </w:rPr>
        <w:t>,</w:t>
      </w:r>
      <w:r w:rsidR="00376C7B" w:rsidRPr="00175506">
        <w:rPr>
          <w:rFonts w:ascii="Times New Roman" w:hAnsi="Times New Roman" w:cs="Times New Roman"/>
        </w:rPr>
        <w:t xml:space="preserve"> reaction time) </w:t>
      </w:r>
      <w:r w:rsidR="00A25F52" w:rsidRPr="00175506">
        <w:rPr>
          <w:rFonts w:ascii="Times New Roman" w:hAnsi="Times New Roman" w:cs="Times New Roman"/>
        </w:rPr>
        <w:t xml:space="preserve">whereas </w:t>
      </w:r>
      <w:r w:rsidR="00376C7B" w:rsidRPr="00175506">
        <w:rPr>
          <w:rFonts w:ascii="Times New Roman" w:hAnsi="Times New Roman" w:cs="Times New Roman"/>
        </w:rPr>
        <w:t>partnerships</w:t>
      </w:r>
      <w:r w:rsidR="00A25F52" w:rsidRPr="00175506">
        <w:rPr>
          <w:rFonts w:ascii="Times New Roman" w:hAnsi="Times New Roman" w:cs="Times New Roman"/>
        </w:rPr>
        <w:t xml:space="preserve"> with suppliers</w:t>
      </w:r>
      <w:r w:rsidR="00376C7B" w:rsidRPr="00175506">
        <w:rPr>
          <w:rFonts w:ascii="Times New Roman" w:hAnsi="Times New Roman" w:cs="Times New Roman"/>
        </w:rPr>
        <w:t xml:space="preserve"> influence </w:t>
      </w:r>
      <w:r w:rsidR="00981CA4" w:rsidRPr="00175506">
        <w:rPr>
          <w:rFonts w:ascii="Times New Roman" w:hAnsi="Times New Roman" w:cs="Times New Roman"/>
        </w:rPr>
        <w:t>SC</w:t>
      </w:r>
      <w:r w:rsidR="00376C7B" w:rsidRPr="00175506">
        <w:rPr>
          <w:rFonts w:ascii="Times New Roman" w:hAnsi="Times New Roman" w:cs="Times New Roman"/>
        </w:rPr>
        <w:t xml:space="preserve"> agility rather than flexibility.</w:t>
      </w:r>
      <w:r w:rsidR="00CB0520" w:rsidRPr="00175506">
        <w:rPr>
          <w:rFonts w:ascii="Times New Roman" w:hAnsi="Times New Roman" w:cs="Times New Roman"/>
        </w:rPr>
        <w:t xml:space="preserve"> </w:t>
      </w:r>
      <w:r w:rsidR="0008605D" w:rsidRPr="00175506">
        <w:rPr>
          <w:rFonts w:ascii="Times New Roman" w:hAnsi="Times New Roman" w:cs="Times New Roman"/>
        </w:rPr>
        <w:t xml:space="preserve">In </w:t>
      </w:r>
      <w:r w:rsidR="00A25F52" w:rsidRPr="00175506">
        <w:rPr>
          <w:rFonts w:ascii="Times New Roman" w:hAnsi="Times New Roman" w:cs="Times New Roman"/>
        </w:rPr>
        <w:t>a</w:t>
      </w:r>
      <w:r w:rsidR="0008605D" w:rsidRPr="00175506">
        <w:rPr>
          <w:rFonts w:ascii="Times New Roman" w:hAnsi="Times New Roman" w:cs="Times New Roman"/>
        </w:rPr>
        <w:t xml:space="preserve"> high</w:t>
      </w:r>
      <w:r w:rsidR="00A25F52" w:rsidRPr="00175506">
        <w:rPr>
          <w:rFonts w:ascii="Times New Roman" w:hAnsi="Times New Roman" w:cs="Times New Roman"/>
          <w:lang w:eastAsia="ko-KR"/>
        </w:rPr>
        <w:t>-</w:t>
      </w:r>
      <w:proofErr w:type="spellStart"/>
      <w:r w:rsidR="0008605D" w:rsidRPr="00175506">
        <w:rPr>
          <w:rFonts w:ascii="Times New Roman" w:hAnsi="Times New Roman" w:cs="Times New Roman"/>
        </w:rPr>
        <w:t>customisation</w:t>
      </w:r>
      <w:proofErr w:type="spellEnd"/>
      <w:r w:rsidR="0008605D" w:rsidRPr="00175506">
        <w:rPr>
          <w:rFonts w:ascii="Times New Roman" w:hAnsi="Times New Roman" w:cs="Times New Roman"/>
        </w:rPr>
        <w:t xml:space="preserve"> context, close </w:t>
      </w:r>
      <w:r w:rsidR="00CD72D1" w:rsidRPr="00175506">
        <w:rPr>
          <w:rFonts w:ascii="Times New Roman" w:hAnsi="Times New Roman" w:cs="Times New Roman"/>
        </w:rPr>
        <w:t>customer relation</w:t>
      </w:r>
      <w:r w:rsidR="00AF0BE6" w:rsidRPr="00175506">
        <w:rPr>
          <w:rFonts w:ascii="Times New Roman" w:hAnsi="Times New Roman" w:cs="Times New Roman"/>
        </w:rPr>
        <w:t>ship</w:t>
      </w:r>
      <w:r w:rsidR="00CD72D1" w:rsidRPr="00175506">
        <w:rPr>
          <w:rFonts w:ascii="Times New Roman" w:hAnsi="Times New Roman" w:cs="Times New Roman"/>
        </w:rPr>
        <w:t>s</w:t>
      </w:r>
      <w:r w:rsidR="0008605D" w:rsidRPr="00175506">
        <w:rPr>
          <w:rFonts w:ascii="Times New Roman" w:hAnsi="Times New Roman" w:cs="Times New Roman"/>
        </w:rPr>
        <w:t xml:space="preserve"> are the most effective way to increase </w:t>
      </w:r>
      <w:r w:rsidR="00981CA4" w:rsidRPr="00175506">
        <w:rPr>
          <w:rFonts w:ascii="Times New Roman" w:hAnsi="Times New Roman" w:cs="Times New Roman"/>
        </w:rPr>
        <w:t>SC</w:t>
      </w:r>
      <w:r w:rsidR="0008605D" w:rsidRPr="00175506">
        <w:rPr>
          <w:rFonts w:ascii="Times New Roman" w:hAnsi="Times New Roman" w:cs="Times New Roman"/>
        </w:rPr>
        <w:t xml:space="preserve"> flexibility, </w:t>
      </w:r>
      <w:r w:rsidR="00A25F52" w:rsidRPr="00175506">
        <w:rPr>
          <w:rFonts w:ascii="Times New Roman" w:hAnsi="Times New Roman" w:cs="Times New Roman"/>
        </w:rPr>
        <w:t xml:space="preserve">whereas </w:t>
      </w:r>
      <w:r w:rsidR="0008605D" w:rsidRPr="00175506">
        <w:rPr>
          <w:rFonts w:ascii="Times New Roman" w:hAnsi="Times New Roman" w:cs="Times New Roman"/>
        </w:rPr>
        <w:t>partnership</w:t>
      </w:r>
      <w:r w:rsidR="0079350C" w:rsidRPr="00175506">
        <w:rPr>
          <w:rFonts w:ascii="Times New Roman" w:hAnsi="Times New Roman" w:cs="Times New Roman"/>
          <w:lang w:eastAsia="ko-KR"/>
        </w:rPr>
        <w:t>s</w:t>
      </w:r>
      <w:r w:rsidR="0008605D" w:rsidRPr="00175506">
        <w:rPr>
          <w:rFonts w:ascii="Times New Roman" w:hAnsi="Times New Roman" w:cs="Times New Roman"/>
        </w:rPr>
        <w:t xml:space="preserve"> with suppliers </w:t>
      </w:r>
      <w:r w:rsidR="00E472F8" w:rsidRPr="00175506">
        <w:rPr>
          <w:rFonts w:ascii="Times New Roman" w:hAnsi="Times New Roman" w:cs="Times New Roman"/>
        </w:rPr>
        <w:t>are</w:t>
      </w:r>
      <w:r w:rsidR="0008605D" w:rsidRPr="00175506">
        <w:rPr>
          <w:rFonts w:ascii="Times New Roman" w:hAnsi="Times New Roman" w:cs="Times New Roman"/>
        </w:rPr>
        <w:t xml:space="preserve"> the most effective way to increase </w:t>
      </w:r>
      <w:r w:rsidR="00981CA4" w:rsidRPr="00175506">
        <w:rPr>
          <w:rFonts w:ascii="Times New Roman" w:hAnsi="Times New Roman" w:cs="Times New Roman"/>
        </w:rPr>
        <w:t>SC</w:t>
      </w:r>
      <w:r w:rsidR="0008605D" w:rsidRPr="00175506">
        <w:rPr>
          <w:rFonts w:ascii="Times New Roman" w:hAnsi="Times New Roman" w:cs="Times New Roman"/>
        </w:rPr>
        <w:t xml:space="preserve"> agility. In a low</w:t>
      </w:r>
      <w:r w:rsidR="00A25F52" w:rsidRPr="00175506">
        <w:rPr>
          <w:rFonts w:ascii="Times New Roman" w:hAnsi="Times New Roman" w:cs="Times New Roman"/>
          <w:lang w:eastAsia="ko-KR"/>
        </w:rPr>
        <w:t>-</w:t>
      </w:r>
      <w:proofErr w:type="spellStart"/>
      <w:r w:rsidR="0008605D" w:rsidRPr="00175506">
        <w:rPr>
          <w:rFonts w:ascii="Times New Roman" w:hAnsi="Times New Roman" w:cs="Times New Roman"/>
        </w:rPr>
        <w:t>customisation</w:t>
      </w:r>
      <w:proofErr w:type="spellEnd"/>
      <w:r w:rsidR="0008605D" w:rsidRPr="00175506">
        <w:rPr>
          <w:rFonts w:ascii="Times New Roman" w:hAnsi="Times New Roman" w:cs="Times New Roman"/>
        </w:rPr>
        <w:t xml:space="preserve"> context, a </w:t>
      </w:r>
      <w:r w:rsidR="00E07568" w:rsidRPr="00175506">
        <w:rPr>
          <w:rFonts w:ascii="Times New Roman" w:hAnsi="Times New Roman" w:cs="Times New Roman"/>
        </w:rPr>
        <w:t>variety</w:t>
      </w:r>
      <w:r w:rsidR="00153D5D" w:rsidRPr="00175506">
        <w:rPr>
          <w:rFonts w:ascii="Times New Roman" w:hAnsi="Times New Roman" w:cs="Times New Roman"/>
        </w:rPr>
        <w:t xml:space="preserve"> </w:t>
      </w:r>
      <w:r w:rsidR="00E07568" w:rsidRPr="00175506">
        <w:rPr>
          <w:rFonts w:ascii="Times New Roman" w:hAnsi="Times New Roman" w:cs="Times New Roman"/>
        </w:rPr>
        <w:t>management</w:t>
      </w:r>
      <w:r w:rsidR="0008605D" w:rsidRPr="00175506">
        <w:rPr>
          <w:rFonts w:ascii="Times New Roman" w:hAnsi="Times New Roman" w:cs="Times New Roman"/>
        </w:rPr>
        <w:t xml:space="preserve"> strategy</w:t>
      </w:r>
      <w:r w:rsidR="00571FA0" w:rsidRPr="00175506">
        <w:rPr>
          <w:rFonts w:ascii="Times New Roman" w:hAnsi="Times New Roman" w:cs="Times New Roman"/>
        </w:rPr>
        <w:t xml:space="preserve"> and </w:t>
      </w:r>
      <w:r w:rsidR="00CD72D1" w:rsidRPr="00175506">
        <w:rPr>
          <w:rFonts w:ascii="Times New Roman" w:hAnsi="Times New Roman" w:cs="Times New Roman"/>
        </w:rPr>
        <w:t>customer relation</w:t>
      </w:r>
      <w:r w:rsidR="00AF0BE6" w:rsidRPr="00175506">
        <w:rPr>
          <w:rFonts w:ascii="Times New Roman" w:hAnsi="Times New Roman" w:cs="Times New Roman"/>
        </w:rPr>
        <w:t>ship</w:t>
      </w:r>
      <w:r w:rsidR="00CD72D1" w:rsidRPr="00175506">
        <w:rPr>
          <w:rFonts w:ascii="Times New Roman" w:hAnsi="Times New Roman" w:cs="Times New Roman"/>
        </w:rPr>
        <w:t>s</w:t>
      </w:r>
      <w:r w:rsidR="0008605D" w:rsidRPr="00175506">
        <w:rPr>
          <w:rFonts w:ascii="Times New Roman" w:hAnsi="Times New Roman" w:cs="Times New Roman"/>
        </w:rPr>
        <w:t xml:space="preserve"> </w:t>
      </w:r>
      <w:r w:rsidR="00571FA0" w:rsidRPr="00175506">
        <w:rPr>
          <w:rFonts w:ascii="Times New Roman" w:hAnsi="Times New Roman" w:cs="Times New Roman"/>
        </w:rPr>
        <w:t>are</w:t>
      </w:r>
      <w:r w:rsidR="0008605D" w:rsidRPr="00175506">
        <w:rPr>
          <w:rFonts w:ascii="Times New Roman" w:hAnsi="Times New Roman" w:cs="Times New Roman"/>
        </w:rPr>
        <w:t xml:space="preserve"> the most effective way to increase both </w:t>
      </w:r>
      <w:r w:rsidR="00981CA4" w:rsidRPr="00175506">
        <w:rPr>
          <w:rFonts w:ascii="Times New Roman" w:hAnsi="Times New Roman" w:cs="Times New Roman"/>
        </w:rPr>
        <w:t>SC</w:t>
      </w:r>
      <w:r w:rsidR="0008605D" w:rsidRPr="00175506">
        <w:rPr>
          <w:rFonts w:ascii="Times New Roman" w:hAnsi="Times New Roman" w:cs="Times New Roman"/>
        </w:rPr>
        <w:t xml:space="preserve"> flexibility and agility.</w:t>
      </w:r>
    </w:p>
    <w:p w14:paraId="2824AA86" w14:textId="152EF2F3" w:rsidR="00B43870" w:rsidRPr="00175506" w:rsidRDefault="00F71AC8" w:rsidP="001A29D6">
      <w:pPr>
        <w:spacing w:after="0" w:line="480" w:lineRule="auto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  <w:b/>
        </w:rPr>
        <w:t>Originality/Value</w:t>
      </w:r>
      <w:r w:rsidRPr="00175506">
        <w:rPr>
          <w:rFonts w:ascii="Times New Roman" w:hAnsi="Times New Roman" w:cs="Times New Roman"/>
        </w:rPr>
        <w:t xml:space="preserve"> </w:t>
      </w:r>
      <w:r w:rsidR="00E71CF8" w:rsidRPr="00175506">
        <w:rPr>
          <w:rFonts w:ascii="Times New Roman" w:hAnsi="Times New Roman" w:cs="Times New Roman"/>
        </w:rPr>
        <w:t>–</w:t>
      </w:r>
      <w:r w:rsidRPr="00175506">
        <w:rPr>
          <w:rFonts w:ascii="Times New Roman" w:hAnsi="Times New Roman" w:cs="Times New Roman"/>
        </w:rPr>
        <w:t xml:space="preserve"> </w:t>
      </w:r>
      <w:r w:rsidR="00A92F14" w:rsidRPr="00175506">
        <w:rPr>
          <w:rFonts w:ascii="Times New Roman" w:hAnsi="Times New Roman" w:cs="Times New Roman"/>
        </w:rPr>
        <w:t>Th</w:t>
      </w:r>
      <w:r w:rsidR="00A25F52" w:rsidRPr="00175506">
        <w:rPr>
          <w:rFonts w:ascii="Times New Roman" w:hAnsi="Times New Roman" w:cs="Times New Roman"/>
        </w:rPr>
        <w:t>is paper</w:t>
      </w:r>
      <w:r w:rsidR="00A92F14" w:rsidRPr="00175506">
        <w:rPr>
          <w:rFonts w:ascii="Times New Roman" w:hAnsi="Times New Roman" w:cs="Times New Roman"/>
        </w:rPr>
        <w:t xml:space="preserve"> </w:t>
      </w:r>
      <w:r w:rsidR="00A25F52" w:rsidRPr="00175506">
        <w:rPr>
          <w:rFonts w:ascii="Times New Roman" w:hAnsi="Times New Roman" w:cs="Times New Roman"/>
        </w:rPr>
        <w:t xml:space="preserve">suggests key </w:t>
      </w:r>
      <w:r w:rsidR="00E07568" w:rsidRPr="00175506">
        <w:rPr>
          <w:rFonts w:ascii="Times New Roman" w:hAnsi="Times New Roman" w:cs="Times New Roman"/>
        </w:rPr>
        <w:t>variety</w:t>
      </w:r>
      <w:r w:rsidR="00153D5D" w:rsidRPr="00175506">
        <w:rPr>
          <w:rFonts w:ascii="Times New Roman" w:hAnsi="Times New Roman" w:cs="Times New Roman"/>
        </w:rPr>
        <w:t xml:space="preserve"> </w:t>
      </w:r>
      <w:r w:rsidR="00E07568" w:rsidRPr="00175506">
        <w:rPr>
          <w:rFonts w:ascii="Times New Roman" w:hAnsi="Times New Roman" w:cs="Times New Roman"/>
        </w:rPr>
        <w:t>management</w:t>
      </w:r>
      <w:r w:rsidR="00A25F52" w:rsidRPr="00175506">
        <w:rPr>
          <w:rFonts w:ascii="Times New Roman" w:hAnsi="Times New Roman" w:cs="Times New Roman"/>
        </w:rPr>
        <w:t xml:space="preserve"> activities</w:t>
      </w:r>
      <w:r w:rsidR="00A25F52" w:rsidRPr="00175506" w:rsidDel="00A25F52">
        <w:rPr>
          <w:rFonts w:ascii="Times New Roman" w:hAnsi="Times New Roman" w:cs="Times New Roman"/>
        </w:rPr>
        <w:t xml:space="preserve"> </w:t>
      </w:r>
      <w:r w:rsidR="00A25F52" w:rsidRPr="00175506">
        <w:rPr>
          <w:rFonts w:ascii="Times New Roman" w:hAnsi="Times New Roman" w:cs="Times New Roman"/>
        </w:rPr>
        <w:t>to aid</w:t>
      </w:r>
      <w:r w:rsidR="00040988" w:rsidRPr="00175506">
        <w:rPr>
          <w:rFonts w:ascii="Times New Roman" w:hAnsi="Times New Roman" w:cs="Times New Roman"/>
        </w:rPr>
        <w:t xml:space="preserve"> </w:t>
      </w:r>
      <w:r w:rsidR="00212C50" w:rsidRPr="00175506">
        <w:rPr>
          <w:rFonts w:ascii="Times New Roman" w:hAnsi="Times New Roman" w:cs="Times New Roman"/>
        </w:rPr>
        <w:t xml:space="preserve">managers to </w:t>
      </w:r>
      <w:r w:rsidR="00A25F52" w:rsidRPr="00175506">
        <w:rPr>
          <w:rFonts w:ascii="Times New Roman" w:hAnsi="Times New Roman" w:cs="Times New Roman"/>
        </w:rPr>
        <w:t xml:space="preserve">better </w:t>
      </w:r>
      <w:r w:rsidR="00212C50" w:rsidRPr="00175506">
        <w:rPr>
          <w:rFonts w:ascii="Times New Roman" w:hAnsi="Times New Roman" w:cs="Times New Roman"/>
        </w:rPr>
        <w:t>manage product</w:t>
      </w:r>
      <w:r w:rsidR="003C109F" w:rsidRPr="00175506">
        <w:rPr>
          <w:rFonts w:ascii="Times New Roman" w:hAnsi="Times New Roman" w:cs="Times New Roman"/>
        </w:rPr>
        <w:t>-</w:t>
      </w:r>
      <w:r w:rsidR="00212C50" w:rsidRPr="00175506">
        <w:rPr>
          <w:rFonts w:ascii="Times New Roman" w:hAnsi="Times New Roman" w:cs="Times New Roman"/>
        </w:rPr>
        <w:t xml:space="preserve">variety ambitions in </w:t>
      </w:r>
      <w:r w:rsidR="00981CA4" w:rsidRPr="00175506">
        <w:rPr>
          <w:rFonts w:ascii="Times New Roman" w:hAnsi="Times New Roman" w:cs="Times New Roman"/>
        </w:rPr>
        <w:t>SC</w:t>
      </w:r>
      <w:r w:rsidR="00212C50" w:rsidRPr="00175506">
        <w:rPr>
          <w:rFonts w:ascii="Times New Roman" w:hAnsi="Times New Roman" w:cs="Times New Roman"/>
        </w:rPr>
        <w:t xml:space="preserve"> under </w:t>
      </w:r>
      <w:r w:rsidR="00040988" w:rsidRPr="00175506">
        <w:rPr>
          <w:rFonts w:ascii="Times New Roman" w:hAnsi="Times New Roman" w:cs="Times New Roman"/>
        </w:rPr>
        <w:t xml:space="preserve">varying </w:t>
      </w:r>
      <w:proofErr w:type="spellStart"/>
      <w:r w:rsidR="00F678A0" w:rsidRPr="00175506">
        <w:rPr>
          <w:rFonts w:ascii="Times New Roman" w:hAnsi="Times New Roman" w:cs="Times New Roman"/>
        </w:rPr>
        <w:t>customisation</w:t>
      </w:r>
      <w:proofErr w:type="spellEnd"/>
      <w:r w:rsidR="00C71CC1" w:rsidRPr="00175506">
        <w:rPr>
          <w:rFonts w:ascii="Times New Roman" w:hAnsi="Times New Roman" w:cs="Times New Roman"/>
        </w:rPr>
        <w:t xml:space="preserve"> profiles</w:t>
      </w:r>
      <w:r w:rsidR="00F169BB" w:rsidRPr="00175506">
        <w:rPr>
          <w:rFonts w:ascii="Times New Roman" w:hAnsi="Times New Roman" w:cs="Times New Roman"/>
        </w:rPr>
        <w:t xml:space="preserve"> through internal and external approaches</w:t>
      </w:r>
      <w:r w:rsidR="00C71CC1" w:rsidRPr="00175506">
        <w:rPr>
          <w:rFonts w:ascii="Times New Roman" w:hAnsi="Times New Roman" w:cs="Times New Roman"/>
        </w:rPr>
        <w:t>.</w:t>
      </w:r>
    </w:p>
    <w:p w14:paraId="21AE9B04" w14:textId="77777777" w:rsidR="00097B96" w:rsidRPr="00175506" w:rsidRDefault="00097B96" w:rsidP="00DF0D7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7DB51B" w14:textId="77777777" w:rsidR="00212C50" w:rsidRPr="00175506" w:rsidRDefault="00212C50" w:rsidP="007935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  <w:b/>
        </w:rPr>
        <w:t>Keywords</w:t>
      </w:r>
      <w:r w:rsidR="00D93484" w:rsidRPr="00175506">
        <w:rPr>
          <w:rFonts w:ascii="Times New Roman" w:hAnsi="Times New Roman" w:cs="Times New Roman"/>
          <w:b/>
        </w:rPr>
        <w:t>:</w:t>
      </w:r>
      <w:r w:rsidRPr="00175506">
        <w:rPr>
          <w:rFonts w:ascii="Times New Roman" w:hAnsi="Times New Roman" w:cs="Times New Roman"/>
          <w:b/>
        </w:rPr>
        <w:t xml:space="preserve"> </w:t>
      </w:r>
      <w:r w:rsidR="00F85005" w:rsidRPr="00175506">
        <w:rPr>
          <w:rFonts w:ascii="Times New Roman" w:hAnsi="Times New Roman" w:cs="Times New Roman"/>
        </w:rPr>
        <w:t>Product</w:t>
      </w:r>
      <w:r w:rsidR="00F85005" w:rsidRPr="00175506">
        <w:rPr>
          <w:rFonts w:ascii="Times New Roman" w:hAnsi="Times New Roman" w:cs="Times New Roman"/>
          <w:b/>
        </w:rPr>
        <w:t xml:space="preserve"> </w:t>
      </w:r>
      <w:r w:rsidR="00F85005" w:rsidRPr="00175506">
        <w:rPr>
          <w:rFonts w:ascii="Times New Roman" w:hAnsi="Times New Roman" w:cs="Times New Roman"/>
        </w:rPr>
        <w:t>v</w:t>
      </w:r>
      <w:r w:rsidR="00D93484" w:rsidRPr="00175506">
        <w:rPr>
          <w:rFonts w:ascii="Times New Roman" w:hAnsi="Times New Roman" w:cs="Times New Roman"/>
        </w:rPr>
        <w:t>ariety</w:t>
      </w:r>
      <w:r w:rsidR="007B62D9" w:rsidRPr="00175506">
        <w:rPr>
          <w:rFonts w:ascii="Times New Roman" w:hAnsi="Times New Roman" w:cs="Times New Roman"/>
        </w:rPr>
        <w:t xml:space="preserve"> management</w:t>
      </w:r>
      <w:r w:rsidR="00040988" w:rsidRPr="00175506">
        <w:rPr>
          <w:rFonts w:ascii="Times New Roman" w:hAnsi="Times New Roman" w:cs="Times New Roman"/>
        </w:rPr>
        <w:t>,</w:t>
      </w:r>
      <w:r w:rsidR="00504429"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/>
        </w:rPr>
        <w:t xml:space="preserve">upply chain </w:t>
      </w:r>
      <w:r w:rsidR="00D93484" w:rsidRPr="00175506">
        <w:rPr>
          <w:rFonts w:ascii="Times New Roman" w:hAnsi="Times New Roman" w:cs="Times New Roman"/>
        </w:rPr>
        <w:t>flexibility</w:t>
      </w:r>
      <w:r w:rsidR="00040988" w:rsidRPr="00175506">
        <w:rPr>
          <w:rFonts w:ascii="Times New Roman" w:hAnsi="Times New Roman" w:cs="Times New Roman"/>
        </w:rPr>
        <w:t>,</w:t>
      </w:r>
      <w:r w:rsidR="00504429" w:rsidRPr="00175506">
        <w:rPr>
          <w:rFonts w:ascii="Times New Roman" w:hAnsi="Times New Roman" w:cs="Times New Roman"/>
        </w:rPr>
        <w:t xml:space="preserve"> S</w:t>
      </w:r>
      <w:r w:rsidR="00175C90" w:rsidRPr="00175506">
        <w:rPr>
          <w:rFonts w:ascii="Times New Roman" w:hAnsi="Times New Roman" w:cs="Times New Roman"/>
        </w:rPr>
        <w:t>upply chain agility</w:t>
      </w:r>
      <w:r w:rsidR="00040988" w:rsidRPr="00175506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="00504429" w:rsidRPr="00175506">
        <w:rPr>
          <w:rFonts w:ascii="Times New Roman" w:hAnsi="Times New Roman" w:cs="Times New Roman"/>
        </w:rPr>
        <w:t>C</w:t>
      </w:r>
      <w:r w:rsidR="00F678A0" w:rsidRPr="00175506">
        <w:rPr>
          <w:rFonts w:ascii="Times New Roman" w:hAnsi="Times New Roman" w:cs="Times New Roman"/>
        </w:rPr>
        <w:t>ustomisation</w:t>
      </w:r>
      <w:proofErr w:type="spellEnd"/>
    </w:p>
    <w:p w14:paraId="6B999FAD" w14:textId="569DD133" w:rsidR="00097B96" w:rsidRDefault="00757D09" w:rsidP="00097B9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  <w:b/>
        </w:rPr>
        <w:t>Paper type</w:t>
      </w:r>
      <w:r w:rsidRPr="00175506">
        <w:rPr>
          <w:rFonts w:ascii="Times New Roman" w:hAnsi="Times New Roman" w:cs="Times New Roman"/>
        </w:rPr>
        <w:t>: Research Paper</w:t>
      </w:r>
    </w:p>
    <w:p w14:paraId="7F6F654B" w14:textId="77777777" w:rsidR="002261E5" w:rsidRPr="00175506" w:rsidRDefault="002261E5" w:rsidP="00097B9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8FAC00" w14:textId="77777777" w:rsidR="00212C50" w:rsidRPr="00175506" w:rsidRDefault="00600C72" w:rsidP="005D19CB">
      <w:pPr>
        <w:spacing w:after="0" w:line="48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212C50" w:rsidRPr="00175506">
        <w:rPr>
          <w:rFonts w:ascii="Times New Roman" w:hAnsi="Times New Roman" w:cs="Times New Roman"/>
          <w:b/>
          <w:sz w:val="28"/>
          <w:szCs w:val="28"/>
        </w:rPr>
        <w:t>I</w:t>
      </w:r>
      <w:r w:rsidR="00557C49" w:rsidRPr="00175506">
        <w:rPr>
          <w:rFonts w:ascii="Times New Roman" w:hAnsi="Times New Roman" w:cs="Times New Roman"/>
          <w:b/>
          <w:sz w:val="28"/>
          <w:szCs w:val="28"/>
        </w:rPr>
        <w:t>ntroduction</w:t>
      </w:r>
    </w:p>
    <w:p w14:paraId="45C67B74" w14:textId="1486155B" w:rsidR="003B5BF7" w:rsidRPr="00175506" w:rsidRDefault="00CF15DD" w:rsidP="00E56A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Today’s </w:t>
      </w:r>
      <w:r w:rsidR="00981CA4" w:rsidRPr="00175506">
        <w:rPr>
          <w:rFonts w:ascii="Times New Roman" w:hAnsi="Times New Roman" w:cs="Times New Roman"/>
          <w:sz w:val="24"/>
          <w:szCs w:val="24"/>
        </w:rPr>
        <w:t>supply</w:t>
      </w:r>
      <w:r w:rsidR="00CF534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chain</w:t>
      </w:r>
      <w:r w:rsidR="002C1FDC" w:rsidRPr="00175506">
        <w:rPr>
          <w:rFonts w:ascii="Times New Roman" w:hAnsi="Times New Roman" w:cs="Times New Roman"/>
          <w:sz w:val="24"/>
          <w:szCs w:val="24"/>
        </w:rPr>
        <w:t xml:space="preserve"> (SC)</w:t>
      </w:r>
      <w:r w:rsidRPr="00175506">
        <w:rPr>
          <w:rFonts w:ascii="Times New Roman" w:hAnsi="Times New Roman" w:cs="Times New Roman"/>
          <w:sz w:val="24"/>
          <w:szCs w:val="24"/>
        </w:rPr>
        <w:t xml:space="preserve"> managers </w:t>
      </w:r>
      <w:proofErr w:type="spellStart"/>
      <w:r w:rsidR="00D64D3A" w:rsidRPr="00175506">
        <w:rPr>
          <w:rFonts w:ascii="Times New Roman" w:hAnsi="Times New Roman" w:cs="Times New Roman"/>
          <w:sz w:val="24"/>
          <w:szCs w:val="24"/>
        </w:rPr>
        <w:t>recognise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their roles </w:t>
      </w:r>
      <w:r w:rsidR="00D64D3A" w:rsidRPr="00175506">
        <w:rPr>
          <w:rFonts w:ascii="Times New Roman" w:hAnsi="Times New Roman" w:cs="Times New Roman"/>
          <w:sz w:val="24"/>
          <w:szCs w:val="24"/>
        </w:rPr>
        <w:t>are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64D3A" w:rsidRPr="00175506">
        <w:rPr>
          <w:rFonts w:ascii="Times New Roman" w:hAnsi="Times New Roman" w:cs="Times New Roman"/>
          <w:sz w:val="24"/>
          <w:szCs w:val="24"/>
        </w:rPr>
        <w:t>becoming</w:t>
      </w:r>
      <w:r w:rsidRPr="00175506">
        <w:rPr>
          <w:rFonts w:ascii="Times New Roman" w:hAnsi="Times New Roman" w:cs="Times New Roman"/>
          <w:sz w:val="24"/>
          <w:szCs w:val="24"/>
        </w:rPr>
        <w:t xml:space="preserve"> more </w:t>
      </w:r>
      <w:r w:rsidR="0002237D" w:rsidRPr="00175506">
        <w:rPr>
          <w:rFonts w:ascii="Times New Roman" w:hAnsi="Times New Roman" w:cs="Times New Roman"/>
          <w:sz w:val="24"/>
          <w:szCs w:val="24"/>
        </w:rPr>
        <w:t>complex</w:t>
      </w:r>
      <w:r w:rsidR="00D64D3A" w:rsidRPr="00175506">
        <w:rPr>
          <w:rFonts w:ascii="Times New Roman" w:hAnsi="Times New Roman" w:cs="Times New Roman"/>
          <w:sz w:val="24"/>
          <w:szCs w:val="24"/>
        </w:rPr>
        <w:t>,</w:t>
      </w:r>
      <w:r w:rsidR="0002237D" w:rsidRPr="00175506">
        <w:rPr>
          <w:rFonts w:ascii="Times New Roman" w:hAnsi="Times New Roman" w:cs="Times New Roman"/>
          <w:sz w:val="24"/>
          <w:szCs w:val="24"/>
        </w:rPr>
        <w:t xml:space="preserve"> mainly </w:t>
      </w:r>
      <w:r w:rsidR="00D64D3A" w:rsidRPr="00175506">
        <w:rPr>
          <w:rFonts w:ascii="Times New Roman" w:hAnsi="Times New Roman" w:cs="Times New Roman"/>
          <w:sz w:val="24"/>
          <w:szCs w:val="24"/>
        </w:rPr>
        <w:t>as a result of</w:t>
      </w:r>
      <w:r w:rsidRPr="00175506">
        <w:rPr>
          <w:rFonts w:ascii="Times New Roman" w:hAnsi="Times New Roman" w:cs="Times New Roman"/>
          <w:sz w:val="24"/>
          <w:szCs w:val="24"/>
        </w:rPr>
        <w:t xml:space="preserve"> rapid chang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es, </w:t>
      </w:r>
      <w:proofErr w:type="spellStart"/>
      <w:r w:rsidR="004277E4" w:rsidRPr="00175506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4277E4" w:rsidRPr="00175506">
        <w:rPr>
          <w:rFonts w:ascii="Times New Roman" w:hAnsi="Times New Roman" w:cs="Times New Roman"/>
          <w:sz w:val="24"/>
          <w:szCs w:val="24"/>
        </w:rPr>
        <w:t>especially</w:t>
      </w:r>
      <w:r w:rsidRPr="00175506">
        <w:rPr>
          <w:rFonts w:ascii="Times New Roman" w:hAnsi="Times New Roman" w:cs="Times New Roman"/>
          <w:sz w:val="24"/>
          <w:szCs w:val="24"/>
        </w:rPr>
        <w:t xml:space="preserve"> uncertain business environments. Lack of understanding of the complexity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 of</w:t>
      </w:r>
      <w:r w:rsidRPr="00175506">
        <w:rPr>
          <w:rFonts w:ascii="Times New Roman" w:hAnsi="Times New Roman" w:cs="Times New Roman"/>
          <w:sz w:val="24"/>
          <w:szCs w:val="24"/>
        </w:rPr>
        <w:t xml:space="preserve"> drivers and poorly designed and executed strategies to address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this </w:t>
      </w:r>
      <w:r w:rsidRPr="00175506">
        <w:rPr>
          <w:rFonts w:ascii="Times New Roman" w:hAnsi="Times New Roman" w:cs="Times New Roman"/>
          <w:sz w:val="24"/>
          <w:szCs w:val="24"/>
        </w:rPr>
        <w:t xml:space="preserve">complexity make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decision</w:t>
      </w:r>
      <w:r w:rsidR="00743679" w:rsidRPr="00175506">
        <w:rPr>
          <w:rFonts w:ascii="Times New Roman" w:hAnsi="Times New Roman" w:cs="Times New Roman"/>
          <w:sz w:val="24"/>
          <w:szCs w:val="24"/>
        </w:rPr>
        <w:t>s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much more difficult</w:t>
      </w:r>
      <w:r w:rsidR="00D64D3A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often lead</w:t>
      </w:r>
      <w:r w:rsidR="00D64D3A" w:rsidRPr="00175506">
        <w:rPr>
          <w:rFonts w:ascii="Times New Roman" w:hAnsi="Times New Roman" w:cs="Times New Roman"/>
          <w:sz w:val="24"/>
          <w:szCs w:val="24"/>
        </w:rPr>
        <w:t>ing</w:t>
      </w:r>
      <w:r w:rsidRPr="00175506">
        <w:rPr>
          <w:rFonts w:ascii="Times New Roman" w:hAnsi="Times New Roman" w:cs="Times New Roman"/>
          <w:sz w:val="24"/>
          <w:szCs w:val="24"/>
        </w:rPr>
        <w:t xml:space="preserve"> to undesirable outcomes (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Manuj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Sahin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2009). 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A25F52" w:rsidRPr="00175506">
        <w:rPr>
          <w:rFonts w:ascii="Times New Roman" w:hAnsi="Times New Roman" w:cs="Times New Roman"/>
          <w:sz w:val="24"/>
          <w:szCs w:val="24"/>
        </w:rPr>
        <w:t xml:space="preserve">an 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ideal world,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F6A15" w:rsidRPr="00175506">
        <w:rPr>
          <w:rFonts w:ascii="Times New Roman" w:hAnsi="Times New Roman" w:cs="Times New Roman"/>
          <w:sz w:val="24"/>
          <w:szCs w:val="24"/>
        </w:rPr>
        <w:t>should be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designed from the ‘customer backwards’ rather than </w:t>
      </w:r>
      <w:r w:rsidR="00743679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the conventional approach </w:t>
      </w:r>
      <w:r w:rsidR="00DF6A15" w:rsidRPr="00175506">
        <w:rPr>
          <w:rFonts w:ascii="Times New Roman" w:hAnsi="Times New Roman" w:cs="Times New Roman"/>
          <w:sz w:val="24"/>
          <w:szCs w:val="24"/>
        </w:rPr>
        <w:t>that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F6A15" w:rsidRPr="00175506">
        <w:rPr>
          <w:rFonts w:ascii="Times New Roman" w:hAnsi="Times New Roman" w:cs="Times New Roman"/>
          <w:sz w:val="24"/>
          <w:szCs w:val="24"/>
        </w:rPr>
        <w:t>ha</w:t>
      </w:r>
      <w:r w:rsidR="00A92F14" w:rsidRPr="00175506">
        <w:rPr>
          <w:rFonts w:ascii="Times New Roman" w:hAnsi="Times New Roman" w:cs="Times New Roman"/>
          <w:sz w:val="24"/>
          <w:szCs w:val="24"/>
        </w:rPr>
        <w:t>s</w:t>
      </w:r>
      <w:r w:rsidR="00DF6A15" w:rsidRPr="00175506">
        <w:rPr>
          <w:rFonts w:ascii="Times New Roman" w:hAnsi="Times New Roman" w:cs="Times New Roman"/>
          <w:sz w:val="24"/>
          <w:szCs w:val="24"/>
        </w:rPr>
        <w:t xml:space="preserve"> a tendency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to</w:t>
      </w:r>
      <w:r w:rsidR="00FD72AE" w:rsidRPr="00175506">
        <w:rPr>
          <w:rFonts w:ascii="Times New Roman" w:hAnsi="Times New Roman" w:cs="Times New Roman"/>
          <w:sz w:val="24"/>
          <w:szCs w:val="24"/>
        </w:rPr>
        <w:t xml:space="preserve"> be from the ‘factory outwards’. T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he temptation is to create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F6A15" w:rsidRPr="00175506">
        <w:rPr>
          <w:rFonts w:ascii="Times New Roman" w:hAnsi="Times New Roman" w:cs="Times New Roman"/>
          <w:sz w:val="24"/>
          <w:szCs w:val="24"/>
        </w:rPr>
        <w:t>that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F0BE6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more focused on </w:t>
      </w:r>
      <w:r w:rsidR="000A0C12" w:rsidRPr="00175506">
        <w:rPr>
          <w:rFonts w:ascii="Times New Roman" w:hAnsi="Times New Roman" w:cs="Times New Roman"/>
          <w:sz w:val="24"/>
          <w:szCs w:val="24"/>
        </w:rPr>
        <w:t xml:space="preserve">the goal of 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‘efficiency’ </w:t>
      </w:r>
      <w:r w:rsidR="000A0C12" w:rsidRPr="00175506">
        <w:rPr>
          <w:rFonts w:ascii="Times New Roman" w:hAnsi="Times New Roman" w:cs="Times New Roman"/>
          <w:sz w:val="24"/>
          <w:szCs w:val="24"/>
        </w:rPr>
        <w:t xml:space="preserve">rather </w:t>
      </w:r>
      <w:r w:rsidR="002A09FF" w:rsidRPr="00175506">
        <w:rPr>
          <w:rFonts w:ascii="Times New Roman" w:hAnsi="Times New Roman" w:cs="Times New Roman"/>
          <w:sz w:val="24"/>
          <w:szCs w:val="24"/>
        </w:rPr>
        <w:t>than</w:t>
      </w:r>
      <w:r w:rsidR="000A0C12" w:rsidRPr="00175506">
        <w:rPr>
          <w:rFonts w:ascii="Times New Roman" w:hAnsi="Times New Roman" w:cs="Times New Roman"/>
          <w:sz w:val="24"/>
          <w:szCs w:val="24"/>
        </w:rPr>
        <w:t xml:space="preserve"> that of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‘effectiveness’ (Christopher </w:t>
      </w:r>
      <w:r w:rsidR="002A09FF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A09FF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A09FF" w:rsidRPr="00175506">
        <w:rPr>
          <w:rFonts w:ascii="Times New Roman" w:hAnsi="Times New Roman" w:cs="Times New Roman"/>
          <w:sz w:val="24"/>
          <w:szCs w:val="24"/>
        </w:rPr>
        <w:t xml:space="preserve"> 2006). </w:t>
      </w:r>
      <w:r w:rsidR="000A0C12" w:rsidRPr="00175506">
        <w:rPr>
          <w:rFonts w:ascii="Times New Roman" w:hAnsi="Times New Roman" w:cs="Times New Roman"/>
          <w:sz w:val="24"/>
          <w:szCs w:val="24"/>
        </w:rPr>
        <w:t xml:space="preserve">For products </w:t>
      </w:r>
      <w:r w:rsidR="005F3E9D" w:rsidRPr="00175506">
        <w:rPr>
          <w:rFonts w:ascii="Times New Roman" w:hAnsi="Times New Roman" w:cs="Times New Roman"/>
          <w:sz w:val="24"/>
          <w:szCs w:val="24"/>
        </w:rPr>
        <w:t xml:space="preserve">with highly </w:t>
      </w:r>
      <w:proofErr w:type="spellStart"/>
      <w:r w:rsidR="005F3E9D" w:rsidRPr="00175506">
        <w:rPr>
          <w:rFonts w:ascii="Times New Roman" w:hAnsi="Times New Roman" w:cs="Times New Roman"/>
          <w:sz w:val="24"/>
          <w:szCs w:val="24"/>
        </w:rPr>
        <w:t>customis</w:t>
      </w:r>
      <w:r w:rsidR="008D4374" w:rsidRPr="0017550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4277E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D4374" w:rsidRPr="00175506">
        <w:rPr>
          <w:rFonts w:ascii="Times New Roman" w:hAnsi="Times New Roman" w:cs="Times New Roman"/>
          <w:sz w:val="24"/>
          <w:szCs w:val="24"/>
        </w:rPr>
        <w:t>options</w:t>
      </w:r>
      <w:r w:rsidR="000A0C12" w:rsidRPr="00175506">
        <w:rPr>
          <w:rFonts w:ascii="Times New Roman" w:hAnsi="Times New Roman" w:cs="Times New Roman"/>
          <w:sz w:val="24"/>
          <w:szCs w:val="24"/>
        </w:rPr>
        <w:t>,</w:t>
      </w:r>
      <w:r w:rsidR="008D437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A0C12" w:rsidRPr="00175506">
        <w:rPr>
          <w:rFonts w:ascii="Times New Roman" w:hAnsi="Times New Roman" w:cs="Times New Roman"/>
          <w:sz w:val="24"/>
          <w:szCs w:val="24"/>
        </w:rPr>
        <w:t xml:space="preserve">product variety </w:t>
      </w:r>
      <w:r w:rsidR="004277E4" w:rsidRPr="00175506">
        <w:rPr>
          <w:rFonts w:ascii="Times New Roman" w:hAnsi="Times New Roman" w:cs="Times New Roman"/>
          <w:sz w:val="24"/>
          <w:szCs w:val="24"/>
        </w:rPr>
        <w:t>can be a</w:t>
      </w:r>
      <w:r w:rsidR="00A92F14" w:rsidRPr="00175506">
        <w:rPr>
          <w:rFonts w:ascii="Times New Roman" w:hAnsi="Times New Roman" w:cs="Times New Roman"/>
          <w:sz w:val="24"/>
          <w:szCs w:val="24"/>
        </w:rPr>
        <w:t>n especially</w:t>
      </w:r>
      <w:r w:rsidR="004277E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D3051" w:rsidRPr="00175506">
        <w:rPr>
          <w:rFonts w:ascii="Times New Roman" w:hAnsi="Times New Roman" w:cs="Times New Roman"/>
          <w:sz w:val="24"/>
          <w:szCs w:val="24"/>
        </w:rPr>
        <w:t xml:space="preserve">challenging </w:t>
      </w:r>
      <w:r w:rsidR="004277E4" w:rsidRPr="00175506">
        <w:rPr>
          <w:rFonts w:ascii="Times New Roman" w:hAnsi="Times New Roman" w:cs="Times New Roman"/>
          <w:sz w:val="24"/>
          <w:szCs w:val="24"/>
        </w:rPr>
        <w:t xml:space="preserve">driver of </w:t>
      </w:r>
      <w:r w:rsidR="00AA7822" w:rsidRPr="00175506">
        <w:rPr>
          <w:rFonts w:ascii="Times New Roman" w:hAnsi="Times New Roman" w:cs="Times New Roman"/>
          <w:sz w:val="24"/>
          <w:szCs w:val="24"/>
        </w:rPr>
        <w:t>complexity</w:t>
      </w:r>
      <w:r w:rsidR="000A0C12" w:rsidRPr="00175506">
        <w:rPr>
          <w:rFonts w:ascii="Times New Roman" w:hAnsi="Times New Roman" w:cs="Times New Roman"/>
          <w:sz w:val="24"/>
          <w:szCs w:val="24"/>
        </w:rPr>
        <w:t>, which can</w:t>
      </w:r>
      <w:r w:rsidR="00AA78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1013B" w:rsidRPr="00175506">
        <w:rPr>
          <w:rFonts w:ascii="Times New Roman" w:hAnsi="Times New Roman" w:cs="Times New Roman"/>
          <w:sz w:val="24"/>
          <w:szCs w:val="24"/>
        </w:rPr>
        <w:t xml:space="preserve">disrupt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C1013B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D64D3A" w:rsidRPr="00175506">
        <w:rPr>
          <w:rFonts w:ascii="Times New Roman" w:hAnsi="Times New Roman" w:cs="Times New Roman"/>
          <w:sz w:val="24"/>
          <w:szCs w:val="24"/>
        </w:rPr>
        <w:t>s</w:t>
      </w:r>
      <w:r w:rsidR="00C1013B" w:rsidRPr="00175506">
        <w:rPr>
          <w:rFonts w:ascii="Times New Roman" w:hAnsi="Times New Roman" w:cs="Times New Roman"/>
          <w:sz w:val="24"/>
          <w:szCs w:val="24"/>
        </w:rPr>
        <w:t xml:space="preserve">ee van Donk and van Dam 1996; Faber </w:t>
      </w:r>
      <w:r w:rsidR="00C1013B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C1013B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C1013B" w:rsidRPr="00175506">
        <w:rPr>
          <w:rFonts w:ascii="Times New Roman" w:hAnsi="Times New Roman" w:cs="Times New Roman"/>
          <w:sz w:val="24"/>
          <w:szCs w:val="24"/>
        </w:rPr>
        <w:t xml:space="preserve"> 2002).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Most manufacturers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recognise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that a trade-off exists between product variety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performance 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Thonemann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Bradley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2002). </w:t>
      </w:r>
      <w:r w:rsidR="00434DFC" w:rsidRPr="00175506">
        <w:rPr>
          <w:rFonts w:ascii="Times New Roman" w:hAnsi="Times New Roman" w:cs="Times New Roman"/>
          <w:sz w:val="24"/>
          <w:szCs w:val="24"/>
        </w:rPr>
        <w:t>H</w:t>
      </w:r>
      <w:r w:rsidR="00212C50" w:rsidRPr="00175506">
        <w:rPr>
          <w:rFonts w:ascii="Times New Roman" w:hAnsi="Times New Roman" w:cs="Times New Roman"/>
          <w:sz w:val="24"/>
          <w:szCs w:val="24"/>
        </w:rPr>
        <w:t>igh product variety lead</w:t>
      </w:r>
      <w:r w:rsidR="00434DFC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to an increase in sales and market share, but </w:t>
      </w:r>
      <w:r w:rsidR="00F678A0" w:rsidRPr="00175506">
        <w:rPr>
          <w:rFonts w:ascii="Times New Roman" w:hAnsi="Times New Roman" w:cs="Times New Roman"/>
          <w:sz w:val="24"/>
          <w:szCs w:val="24"/>
        </w:rPr>
        <w:t xml:space="preserve">it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can </w:t>
      </w:r>
      <w:r w:rsidR="00434DFC" w:rsidRPr="00175506">
        <w:rPr>
          <w:rFonts w:ascii="Times New Roman" w:hAnsi="Times New Roman" w:cs="Times New Roman"/>
          <w:sz w:val="24"/>
          <w:szCs w:val="24"/>
        </w:rPr>
        <w:t xml:space="preserve">also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add complexity to demand forecasting and </w:t>
      </w:r>
      <w:r w:rsidR="00F678A0" w:rsidRPr="00175506">
        <w:rPr>
          <w:rFonts w:ascii="Times New Roman" w:hAnsi="Times New Roman" w:cs="Times New Roman"/>
          <w:sz w:val="24"/>
          <w:szCs w:val="24"/>
        </w:rPr>
        <w:t>create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34DFC" w:rsidRPr="00175506">
        <w:rPr>
          <w:rFonts w:ascii="Times New Roman" w:hAnsi="Times New Roman" w:cs="Times New Roman"/>
          <w:sz w:val="24"/>
          <w:szCs w:val="24"/>
        </w:rPr>
        <w:t xml:space="preserve">difficulties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212C50" w:rsidRPr="00175506">
        <w:rPr>
          <w:rFonts w:ascii="Times New Roman" w:hAnsi="Times New Roman" w:cs="Times New Roman"/>
          <w:sz w:val="24"/>
          <w:szCs w:val="24"/>
        </w:rPr>
        <w:t>align</w:t>
      </w:r>
      <w:r w:rsidR="00434DFC" w:rsidRPr="00175506">
        <w:rPr>
          <w:rFonts w:ascii="Times New Roman" w:hAnsi="Times New Roman" w:cs="Times New Roman"/>
          <w:sz w:val="24"/>
          <w:szCs w:val="24"/>
        </w:rPr>
        <w:t>ing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supply with demand in 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(Whang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Lee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1998; Randall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Ulrich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2001). </w:t>
      </w:r>
      <w:r w:rsidR="00E56A8F" w:rsidRPr="00175506">
        <w:rPr>
          <w:rFonts w:ascii="Times New Roman" w:hAnsi="Times New Roman" w:cs="Times New Roman"/>
          <w:sz w:val="24"/>
          <w:szCs w:val="24"/>
        </w:rPr>
        <w:t xml:space="preserve">Although </w:t>
      </w:r>
      <w:r w:rsidR="00A92F14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 xml:space="preserve">initial </w:t>
      </w:r>
      <w:r w:rsidR="00E56A8F" w:rsidRPr="00175506">
        <w:rPr>
          <w:rFonts w:ascii="Times New Roman" w:hAnsi="Times New Roman" w:cs="Times New Roman"/>
          <w:sz w:val="24"/>
          <w:szCs w:val="24"/>
        </w:rPr>
        <w:t xml:space="preserve">impact of product variety on sales </w:t>
      </w:r>
      <w:r w:rsidR="00A92F14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E56A8F" w:rsidRPr="00175506">
        <w:rPr>
          <w:rFonts w:ascii="Times New Roman" w:hAnsi="Times New Roman" w:cs="Times New Roman"/>
          <w:sz w:val="24"/>
          <w:szCs w:val="24"/>
        </w:rPr>
        <w:t>positive, beyond a certain level, increased product variety</w:t>
      </w:r>
      <w:r w:rsidR="00981CA4" w:rsidRPr="00175506">
        <w:rPr>
          <w:rFonts w:ascii="Times New Roman" w:hAnsi="Times New Roman" w:cs="Times New Roman"/>
          <w:sz w:val="24"/>
          <w:szCs w:val="24"/>
        </w:rPr>
        <w:t xml:space="preserve"> may</w:t>
      </w:r>
      <w:r w:rsidR="00E56A8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D5E73" w:rsidRPr="00175506">
        <w:rPr>
          <w:rFonts w:ascii="Times New Roman" w:hAnsi="Times New Roman" w:cs="Times New Roman"/>
          <w:sz w:val="24"/>
          <w:szCs w:val="24"/>
        </w:rPr>
        <w:t xml:space="preserve">gradually </w:t>
      </w:r>
      <w:r w:rsidR="00981CA4" w:rsidRPr="00175506">
        <w:rPr>
          <w:rFonts w:ascii="Times New Roman" w:hAnsi="Times New Roman" w:cs="Times New Roman"/>
          <w:sz w:val="24"/>
          <w:szCs w:val="24"/>
        </w:rPr>
        <w:t>lead to</w:t>
      </w:r>
      <w:r w:rsidR="00E56A8F" w:rsidRPr="00175506">
        <w:rPr>
          <w:rFonts w:ascii="Times New Roman" w:hAnsi="Times New Roman" w:cs="Times New Roman"/>
          <w:sz w:val="24"/>
          <w:szCs w:val="24"/>
        </w:rPr>
        <w:t xml:space="preserve"> lower sales (Wan </w:t>
      </w:r>
      <w:r w:rsidR="00E56A8F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56A8F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56A8F" w:rsidRPr="00175506">
        <w:rPr>
          <w:rFonts w:ascii="Times New Roman" w:hAnsi="Times New Roman" w:cs="Times New Roman"/>
          <w:sz w:val="24"/>
          <w:szCs w:val="24"/>
        </w:rPr>
        <w:t xml:space="preserve"> 2012). </w:t>
      </w:r>
      <w:r w:rsidR="004277E4" w:rsidRPr="00175506">
        <w:rPr>
          <w:rFonts w:ascii="Times New Roman" w:hAnsi="Times New Roman" w:cs="Times New Roman"/>
          <w:sz w:val="24"/>
          <w:szCs w:val="24"/>
        </w:rPr>
        <w:t>Therefore</w:t>
      </w:r>
      <w:r w:rsidR="00981CA4" w:rsidRPr="00175506">
        <w:rPr>
          <w:rFonts w:ascii="Times New Roman" w:hAnsi="Times New Roman" w:cs="Times New Roman"/>
          <w:sz w:val="24"/>
          <w:szCs w:val="24"/>
        </w:rPr>
        <w:t>,</w:t>
      </w:r>
      <w:r w:rsidR="004277E4" w:rsidRPr="00175506">
        <w:rPr>
          <w:rFonts w:ascii="Times New Roman" w:hAnsi="Times New Roman" w:cs="Times New Roman"/>
          <w:sz w:val="24"/>
          <w:szCs w:val="24"/>
        </w:rPr>
        <w:t xml:space="preserve"> c</w:t>
      </w:r>
      <w:r w:rsidR="00434DFC" w:rsidRPr="00175506">
        <w:rPr>
          <w:rFonts w:ascii="Times New Roman" w:hAnsi="Times New Roman" w:cs="Times New Roman"/>
          <w:sz w:val="24"/>
          <w:szCs w:val="24"/>
        </w:rPr>
        <w:t>ompanies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43679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AF0BE6" w:rsidRPr="00175506">
        <w:rPr>
          <w:rFonts w:ascii="Times New Roman" w:hAnsi="Times New Roman" w:cs="Times New Roman"/>
          <w:sz w:val="24"/>
          <w:szCs w:val="24"/>
        </w:rPr>
        <w:t>need</w:t>
      </w:r>
      <w:r w:rsidR="00743679" w:rsidRPr="00175506">
        <w:rPr>
          <w:rFonts w:ascii="Times New Roman" w:hAnsi="Times New Roman" w:cs="Times New Roman"/>
          <w:sz w:val="24"/>
          <w:szCs w:val="24"/>
        </w:rPr>
        <w:t xml:space="preserve"> to </w:t>
      </w:r>
      <w:r w:rsidR="00212C50" w:rsidRPr="00175506">
        <w:rPr>
          <w:rFonts w:ascii="Times New Roman" w:hAnsi="Times New Roman" w:cs="Times New Roman"/>
          <w:sz w:val="24"/>
          <w:szCs w:val="24"/>
        </w:rPr>
        <w:t>increas</w:t>
      </w:r>
      <w:r w:rsidR="00743679" w:rsidRPr="00175506">
        <w:rPr>
          <w:rFonts w:ascii="Times New Roman" w:hAnsi="Times New Roman" w:cs="Times New Roman"/>
          <w:sz w:val="24"/>
          <w:szCs w:val="24"/>
        </w:rPr>
        <w:t>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34DFC" w:rsidRPr="00175506">
        <w:rPr>
          <w:rFonts w:ascii="Times New Roman" w:hAnsi="Times New Roman" w:cs="Times New Roman"/>
          <w:sz w:val="24"/>
          <w:szCs w:val="24"/>
        </w:rPr>
        <w:t xml:space="preserve">product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variety should consider </w:t>
      </w:r>
      <w:r w:rsidR="00981CA4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212C50" w:rsidRPr="00175506">
        <w:rPr>
          <w:rFonts w:ascii="Times New Roman" w:hAnsi="Times New Roman" w:cs="Times New Roman"/>
          <w:sz w:val="24"/>
          <w:szCs w:val="24"/>
        </w:rPr>
        <w:t>negative impact</w:t>
      </w:r>
      <w:r w:rsidR="00434DFC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on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F678A0" w:rsidRPr="00175506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8D4374" w:rsidRPr="00175506">
        <w:rPr>
          <w:rFonts w:ascii="Times New Roman" w:hAnsi="Times New Roman" w:cs="Times New Roman"/>
          <w:sz w:val="24"/>
          <w:szCs w:val="24"/>
        </w:rPr>
        <w:t xml:space="preserve"> such as </w:t>
      </w:r>
      <w:r w:rsidR="00E6697E" w:rsidRPr="00175506">
        <w:rPr>
          <w:rFonts w:ascii="Times New Roman" w:hAnsi="Times New Roman" w:cs="Times New Roman"/>
          <w:sz w:val="24"/>
          <w:szCs w:val="24"/>
        </w:rPr>
        <w:t xml:space="preserve">complexity in design, manufacturing and scheduling as well as cost of </w:t>
      </w:r>
      <w:r w:rsidR="008D4374" w:rsidRPr="00175506">
        <w:rPr>
          <w:rFonts w:ascii="Times New Roman" w:hAnsi="Times New Roman" w:cs="Times New Roman"/>
          <w:sz w:val="24"/>
          <w:szCs w:val="24"/>
        </w:rPr>
        <w:t>production and market mediation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7AE9EE" w14:textId="77B74103" w:rsidR="0004207C" w:rsidRPr="00175506" w:rsidRDefault="00212C50" w:rsidP="008825CF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5506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="001B1617" w:rsidRPr="00175506">
        <w:rPr>
          <w:rFonts w:ascii="Times New Roman" w:hAnsi="Times New Roman"/>
          <w:sz w:val="24"/>
          <w:szCs w:val="24"/>
        </w:rPr>
        <w:t>optimise</w:t>
      </w:r>
      <w:proofErr w:type="spellEnd"/>
      <w:r w:rsidR="001B1617" w:rsidRPr="00175506">
        <w:rPr>
          <w:rFonts w:ascii="Times New Roman" w:hAnsi="Times New Roman"/>
          <w:sz w:val="24"/>
          <w:szCs w:val="24"/>
        </w:rPr>
        <w:t xml:space="preserve"> </w:t>
      </w:r>
      <w:r w:rsidRPr="00175506">
        <w:rPr>
          <w:rFonts w:ascii="Times New Roman" w:hAnsi="Times New Roman"/>
          <w:sz w:val="24"/>
          <w:szCs w:val="24"/>
        </w:rPr>
        <w:t xml:space="preserve">the trade-off between product variety and </w:t>
      </w:r>
      <w:r w:rsidR="00981CA4" w:rsidRPr="00175506">
        <w:rPr>
          <w:rFonts w:ascii="Times New Roman" w:hAnsi="Times New Roman"/>
          <w:sz w:val="24"/>
          <w:szCs w:val="24"/>
        </w:rPr>
        <w:t>SC</w:t>
      </w:r>
      <w:r w:rsidRPr="00175506">
        <w:rPr>
          <w:rFonts w:ascii="Times New Roman" w:hAnsi="Times New Roman"/>
          <w:sz w:val="24"/>
          <w:szCs w:val="24"/>
        </w:rPr>
        <w:t xml:space="preserve"> performance, manufacturers manage product variety by limiting it through focused manufacturing or increased flexibility (</w:t>
      </w:r>
      <w:proofErr w:type="spellStart"/>
      <w:r w:rsidRPr="00175506">
        <w:rPr>
          <w:rFonts w:ascii="Times New Roman" w:hAnsi="Times New Roman"/>
          <w:sz w:val="24"/>
          <w:szCs w:val="24"/>
        </w:rPr>
        <w:t>Kekre</w:t>
      </w:r>
      <w:proofErr w:type="spellEnd"/>
      <w:r w:rsidRPr="00175506">
        <w:rPr>
          <w:rFonts w:ascii="Times New Roman" w:hAnsi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/>
          <w:sz w:val="24"/>
          <w:szCs w:val="24"/>
        </w:rPr>
        <w:t>and</w:t>
      </w:r>
      <w:r w:rsidRPr="00175506">
        <w:rPr>
          <w:rFonts w:ascii="Times New Roman" w:hAnsi="Times New Roman"/>
          <w:sz w:val="24"/>
          <w:szCs w:val="24"/>
        </w:rPr>
        <w:t xml:space="preserve"> Srinivasan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Pr="00175506">
        <w:rPr>
          <w:rFonts w:ascii="Times New Roman" w:hAnsi="Times New Roman"/>
          <w:sz w:val="24"/>
          <w:szCs w:val="24"/>
        </w:rPr>
        <w:t xml:space="preserve"> 1990; </w:t>
      </w:r>
      <w:proofErr w:type="spellStart"/>
      <w:r w:rsidRPr="00175506">
        <w:rPr>
          <w:rFonts w:ascii="Times New Roman" w:hAnsi="Times New Roman"/>
          <w:sz w:val="24"/>
          <w:szCs w:val="24"/>
        </w:rPr>
        <w:t>Yeh</w:t>
      </w:r>
      <w:proofErr w:type="spellEnd"/>
      <w:r w:rsidRPr="00175506">
        <w:rPr>
          <w:rFonts w:ascii="Times New Roman" w:hAnsi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/>
          <w:sz w:val="24"/>
          <w:szCs w:val="24"/>
        </w:rPr>
        <w:t>and</w:t>
      </w:r>
      <w:r w:rsidRPr="00175506">
        <w:rPr>
          <w:rFonts w:ascii="Times New Roman" w:hAnsi="Times New Roman"/>
          <w:sz w:val="24"/>
          <w:szCs w:val="24"/>
        </w:rPr>
        <w:t xml:space="preserve"> Chu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Pr="00175506">
        <w:rPr>
          <w:rFonts w:ascii="Times New Roman" w:hAnsi="Times New Roman"/>
          <w:sz w:val="24"/>
          <w:szCs w:val="24"/>
        </w:rPr>
        <w:t xml:space="preserve"> 1991; </w:t>
      </w:r>
      <w:proofErr w:type="spellStart"/>
      <w:r w:rsidRPr="00175506">
        <w:rPr>
          <w:rFonts w:ascii="Times New Roman" w:hAnsi="Times New Roman"/>
          <w:sz w:val="24"/>
          <w:szCs w:val="24"/>
        </w:rPr>
        <w:t>Gerwin</w:t>
      </w:r>
      <w:proofErr w:type="spellEnd"/>
      <w:r w:rsidR="0076207B" w:rsidRPr="00175506">
        <w:rPr>
          <w:rFonts w:ascii="Times New Roman" w:hAnsi="Times New Roman"/>
          <w:sz w:val="24"/>
          <w:szCs w:val="24"/>
        </w:rPr>
        <w:t>,</w:t>
      </w:r>
      <w:r w:rsidRPr="00175506">
        <w:rPr>
          <w:rFonts w:ascii="Times New Roman" w:hAnsi="Times New Roman"/>
          <w:sz w:val="24"/>
          <w:szCs w:val="24"/>
        </w:rPr>
        <w:t xml:space="preserve"> 1993; </w:t>
      </w:r>
      <w:r w:rsidR="00F51C0E" w:rsidRPr="00175506">
        <w:rPr>
          <w:rFonts w:ascii="Times New Roman" w:hAnsi="Times New Roman"/>
          <w:sz w:val="24"/>
          <w:szCs w:val="24"/>
        </w:rPr>
        <w:t>D</w:t>
      </w:r>
      <w:r w:rsidRPr="00175506">
        <w:rPr>
          <w:rFonts w:ascii="Times New Roman" w:hAnsi="Times New Roman"/>
          <w:sz w:val="24"/>
          <w:szCs w:val="24"/>
        </w:rPr>
        <w:t>e Groote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Pr="00175506">
        <w:rPr>
          <w:rFonts w:ascii="Times New Roman" w:hAnsi="Times New Roman"/>
          <w:sz w:val="24"/>
          <w:szCs w:val="24"/>
        </w:rPr>
        <w:t xml:space="preserve"> 1994; </w:t>
      </w:r>
      <w:proofErr w:type="spellStart"/>
      <w:r w:rsidRPr="00175506">
        <w:rPr>
          <w:rFonts w:ascii="Times New Roman" w:hAnsi="Times New Roman"/>
          <w:sz w:val="24"/>
          <w:szCs w:val="24"/>
        </w:rPr>
        <w:t>Silveira</w:t>
      </w:r>
      <w:proofErr w:type="spellEnd"/>
      <w:r w:rsidR="0076207B" w:rsidRPr="00175506">
        <w:rPr>
          <w:rFonts w:ascii="Times New Roman" w:hAnsi="Times New Roman"/>
          <w:sz w:val="24"/>
          <w:szCs w:val="24"/>
        </w:rPr>
        <w:t>,</w:t>
      </w:r>
      <w:r w:rsidRPr="00175506">
        <w:rPr>
          <w:rFonts w:ascii="Times New Roman" w:hAnsi="Times New Roman"/>
          <w:sz w:val="24"/>
          <w:szCs w:val="24"/>
        </w:rPr>
        <w:t xml:space="preserve"> 1998). However, when considering long</w:t>
      </w:r>
      <w:r w:rsidR="00153D5D" w:rsidRPr="00175506">
        <w:rPr>
          <w:rFonts w:ascii="Times New Roman" w:hAnsi="Times New Roman"/>
          <w:sz w:val="24"/>
          <w:szCs w:val="24"/>
        </w:rPr>
        <w:t xml:space="preserve"> </w:t>
      </w:r>
      <w:r w:rsidRPr="00175506">
        <w:rPr>
          <w:rFonts w:ascii="Times New Roman" w:hAnsi="Times New Roman"/>
          <w:sz w:val="24"/>
          <w:szCs w:val="24"/>
        </w:rPr>
        <w:t>term profits and competition for market</w:t>
      </w:r>
      <w:r w:rsidR="00434DFC" w:rsidRPr="00175506">
        <w:rPr>
          <w:rFonts w:ascii="Times New Roman" w:hAnsi="Times New Roman"/>
          <w:sz w:val="24"/>
          <w:szCs w:val="24"/>
        </w:rPr>
        <w:t xml:space="preserve"> </w:t>
      </w:r>
      <w:r w:rsidRPr="00175506">
        <w:rPr>
          <w:rFonts w:ascii="Times New Roman" w:hAnsi="Times New Roman"/>
          <w:sz w:val="24"/>
          <w:szCs w:val="24"/>
        </w:rPr>
        <w:t>share</w:t>
      </w:r>
      <w:r w:rsidR="00434DFC" w:rsidRPr="00175506">
        <w:rPr>
          <w:rFonts w:ascii="Times New Roman" w:hAnsi="Times New Roman"/>
          <w:sz w:val="24"/>
          <w:szCs w:val="24"/>
        </w:rPr>
        <w:t xml:space="preserve"> as</w:t>
      </w:r>
      <w:r w:rsidRPr="00175506">
        <w:rPr>
          <w:rFonts w:ascii="Times New Roman" w:hAnsi="Times New Roman"/>
          <w:sz w:val="24"/>
          <w:szCs w:val="24"/>
        </w:rPr>
        <w:t xml:space="preserve"> demand uncertainty</w:t>
      </w:r>
      <w:r w:rsidR="00434DFC" w:rsidRPr="00175506">
        <w:rPr>
          <w:rFonts w:ascii="Times New Roman" w:hAnsi="Times New Roman"/>
          <w:sz w:val="24"/>
          <w:szCs w:val="24"/>
        </w:rPr>
        <w:t xml:space="preserve"> increases</w:t>
      </w:r>
      <w:r w:rsidRPr="00175506">
        <w:rPr>
          <w:rFonts w:ascii="Times New Roman" w:hAnsi="Times New Roman"/>
          <w:sz w:val="24"/>
          <w:szCs w:val="24"/>
        </w:rPr>
        <w:t xml:space="preserve">, </w:t>
      </w:r>
      <w:r w:rsidR="00C15E74" w:rsidRPr="00175506">
        <w:rPr>
          <w:rFonts w:ascii="Times New Roman" w:hAnsi="Times New Roman"/>
          <w:sz w:val="24"/>
          <w:szCs w:val="24"/>
        </w:rPr>
        <w:t>continuous</w:t>
      </w:r>
      <w:r w:rsidR="00D64D3A" w:rsidRPr="00175506">
        <w:rPr>
          <w:rFonts w:ascii="Times New Roman" w:hAnsi="Times New Roman"/>
          <w:sz w:val="24"/>
          <w:szCs w:val="24"/>
        </w:rPr>
        <w:t xml:space="preserve"> </w:t>
      </w:r>
      <w:r w:rsidRPr="00175506">
        <w:rPr>
          <w:rFonts w:ascii="Times New Roman" w:hAnsi="Times New Roman"/>
          <w:sz w:val="24"/>
          <w:szCs w:val="24"/>
        </w:rPr>
        <w:t>improv</w:t>
      </w:r>
      <w:r w:rsidR="00D64D3A" w:rsidRPr="00175506">
        <w:rPr>
          <w:rFonts w:ascii="Times New Roman" w:hAnsi="Times New Roman"/>
          <w:sz w:val="24"/>
          <w:szCs w:val="24"/>
        </w:rPr>
        <w:t>ement in</w:t>
      </w:r>
      <w:r w:rsidRPr="00175506">
        <w:rPr>
          <w:rFonts w:ascii="Times New Roman" w:hAnsi="Times New Roman"/>
          <w:sz w:val="24"/>
          <w:szCs w:val="24"/>
        </w:rPr>
        <w:t xml:space="preserve"> flexibility and agility</w:t>
      </w:r>
      <w:r w:rsidR="00534A48" w:rsidRPr="00175506">
        <w:rPr>
          <w:rFonts w:ascii="Times New Roman" w:hAnsi="Times New Roman"/>
          <w:sz w:val="24"/>
          <w:szCs w:val="24"/>
        </w:rPr>
        <w:t xml:space="preserve"> </w:t>
      </w:r>
      <w:r w:rsidRPr="00175506">
        <w:rPr>
          <w:rFonts w:ascii="Times New Roman" w:hAnsi="Times New Roman"/>
          <w:sz w:val="24"/>
          <w:szCs w:val="24"/>
        </w:rPr>
        <w:t>offer</w:t>
      </w:r>
      <w:r w:rsidR="00434DFC" w:rsidRPr="00175506">
        <w:rPr>
          <w:rFonts w:ascii="Times New Roman" w:hAnsi="Times New Roman"/>
          <w:sz w:val="24"/>
          <w:szCs w:val="24"/>
        </w:rPr>
        <w:t>s</w:t>
      </w:r>
      <w:r w:rsidRPr="00175506">
        <w:rPr>
          <w:rFonts w:ascii="Times New Roman" w:hAnsi="Times New Roman"/>
          <w:sz w:val="24"/>
          <w:szCs w:val="24"/>
        </w:rPr>
        <w:t xml:space="preserve"> a more </w:t>
      </w:r>
      <w:r w:rsidRPr="00175506">
        <w:rPr>
          <w:rFonts w:ascii="Times New Roman" w:hAnsi="Times New Roman"/>
          <w:sz w:val="24"/>
          <w:szCs w:val="24"/>
        </w:rPr>
        <w:lastRenderedPageBreak/>
        <w:t xml:space="preserve">competitive </w:t>
      </w:r>
      <w:r w:rsidR="00434DFC" w:rsidRPr="00175506">
        <w:rPr>
          <w:rFonts w:ascii="Times New Roman" w:hAnsi="Times New Roman"/>
          <w:sz w:val="24"/>
          <w:szCs w:val="24"/>
        </w:rPr>
        <w:t xml:space="preserve">method of </w:t>
      </w:r>
      <w:r w:rsidRPr="00175506">
        <w:rPr>
          <w:rFonts w:ascii="Times New Roman" w:hAnsi="Times New Roman"/>
          <w:sz w:val="24"/>
          <w:szCs w:val="24"/>
        </w:rPr>
        <w:t xml:space="preserve">responding to customer needs. </w:t>
      </w:r>
      <w:proofErr w:type="spellStart"/>
      <w:r w:rsidR="0090261E" w:rsidRPr="00175506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90261E" w:rsidRPr="00175506">
        <w:rPr>
          <w:rFonts w:ascii="Times New Roman" w:hAnsi="Times New Roman" w:cs="Times New Roman"/>
          <w:sz w:val="24"/>
          <w:szCs w:val="24"/>
        </w:rPr>
        <w:t xml:space="preserve"> may focus </w:t>
      </w:r>
      <w:r w:rsidR="00976BA6" w:rsidRPr="00175506">
        <w:rPr>
          <w:rFonts w:ascii="Times New Roman" w:hAnsi="Times New Roman" w:cs="Times New Roman"/>
          <w:sz w:val="24"/>
          <w:szCs w:val="24"/>
        </w:rPr>
        <w:t xml:space="preserve">on 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either SC flexibility or </w:t>
      </w:r>
      <w:r w:rsidR="00976BA6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agility to achieve </w:t>
      </w:r>
      <w:r w:rsidR="00E07568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0261E" w:rsidRPr="00175506">
        <w:rPr>
          <w:rFonts w:ascii="Times New Roman" w:hAnsi="Times New Roman" w:cs="Times New Roman"/>
          <w:sz w:val="24"/>
          <w:szCs w:val="24"/>
        </w:rPr>
        <w:t>appropriate response capability</w:t>
      </w:r>
      <w:r w:rsidR="00976BA6" w:rsidRPr="00175506">
        <w:rPr>
          <w:rFonts w:ascii="Times New Roman" w:hAnsi="Times New Roman" w:cs="Times New Roman"/>
          <w:sz w:val="24"/>
          <w:szCs w:val="24"/>
        </w:rPr>
        <w:t>,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976BA6" w:rsidRPr="00175506">
        <w:rPr>
          <w:rFonts w:ascii="Times New Roman" w:hAnsi="Times New Roman" w:cs="Times New Roman"/>
          <w:sz w:val="24"/>
          <w:szCs w:val="24"/>
        </w:rPr>
        <w:t xml:space="preserve">this is 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often better </w:t>
      </w:r>
      <w:r w:rsidR="00976BA6" w:rsidRPr="00175506">
        <w:rPr>
          <w:rFonts w:ascii="Times New Roman" w:hAnsi="Times New Roman" w:cs="Times New Roman"/>
          <w:sz w:val="24"/>
          <w:szCs w:val="24"/>
        </w:rPr>
        <w:t>than considering both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 aspects. Also, </w:t>
      </w:r>
      <w:proofErr w:type="spellStart"/>
      <w:r w:rsidR="0090261E" w:rsidRPr="00175506">
        <w:rPr>
          <w:rFonts w:ascii="Times New Roman" w:hAnsi="Times New Roman" w:cs="Times New Roman"/>
          <w:sz w:val="24"/>
          <w:szCs w:val="24"/>
        </w:rPr>
        <w:t>organisations’</w:t>
      </w:r>
      <w:proofErr w:type="spellEnd"/>
      <w:r w:rsidR="0090261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C1CDE" w:rsidRPr="00175506">
        <w:rPr>
          <w:rFonts w:ascii="Times New Roman" w:hAnsi="Times New Roman" w:cs="Times New Roman"/>
          <w:sz w:val="24"/>
          <w:szCs w:val="24"/>
          <w:lang w:eastAsia="ko-KR"/>
        </w:rPr>
        <w:t>SC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 agility </w:t>
      </w:r>
      <w:r w:rsidR="002702B2" w:rsidRPr="00175506">
        <w:rPr>
          <w:rFonts w:ascii="Times New Roman" w:hAnsi="Times New Roman" w:cs="Times New Roman"/>
          <w:sz w:val="24"/>
          <w:szCs w:val="24"/>
        </w:rPr>
        <w:t>can be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 impacted by the synergy </w:t>
      </w:r>
      <w:r w:rsidR="00E07568" w:rsidRPr="00175506">
        <w:rPr>
          <w:rFonts w:ascii="Times New Roman" w:hAnsi="Times New Roman" w:cs="Times New Roman"/>
          <w:sz w:val="24"/>
          <w:szCs w:val="24"/>
        </w:rPr>
        <w:t xml:space="preserve">between 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the flexibilities in </w:t>
      </w:r>
      <w:r w:rsidR="00976BA6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 process (Swafford </w:t>
      </w:r>
      <w:r w:rsidR="0090261E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F05E6F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90261E" w:rsidRPr="00175506">
        <w:rPr>
          <w:rFonts w:ascii="Times New Roman" w:hAnsi="Times New Roman" w:cs="Times New Roman"/>
          <w:sz w:val="24"/>
          <w:szCs w:val="24"/>
        </w:rPr>
        <w:t xml:space="preserve"> 2006). </w:t>
      </w:r>
      <w:r w:rsidR="00434DFC" w:rsidRPr="00175506">
        <w:rPr>
          <w:rFonts w:ascii="Times New Roman" w:hAnsi="Times New Roman"/>
          <w:sz w:val="24"/>
          <w:szCs w:val="24"/>
        </w:rPr>
        <w:t>T</w:t>
      </w:r>
      <w:r w:rsidRPr="00175506">
        <w:rPr>
          <w:rFonts w:ascii="Times New Roman" w:hAnsi="Times New Roman"/>
          <w:sz w:val="24"/>
          <w:szCs w:val="24"/>
        </w:rPr>
        <w:t xml:space="preserve">o manage increased product variety and </w:t>
      </w:r>
      <w:proofErr w:type="spellStart"/>
      <w:r w:rsidR="00F678A0" w:rsidRPr="00175506">
        <w:rPr>
          <w:rFonts w:ascii="Times New Roman" w:hAnsi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/>
          <w:sz w:val="24"/>
          <w:szCs w:val="24"/>
        </w:rPr>
        <w:t xml:space="preserve">, </w:t>
      </w:r>
      <w:r w:rsidR="00981CA4" w:rsidRPr="00175506">
        <w:rPr>
          <w:rFonts w:ascii="Times New Roman" w:hAnsi="Times New Roman"/>
          <w:sz w:val="24"/>
          <w:szCs w:val="24"/>
        </w:rPr>
        <w:t>SC</w:t>
      </w:r>
      <w:r w:rsidRPr="00175506">
        <w:rPr>
          <w:rFonts w:ascii="Times New Roman" w:hAnsi="Times New Roman"/>
          <w:sz w:val="24"/>
          <w:szCs w:val="24"/>
        </w:rPr>
        <w:t xml:space="preserve"> should be </w:t>
      </w:r>
      <w:r w:rsidR="00D64D3A" w:rsidRPr="00175506">
        <w:rPr>
          <w:rFonts w:ascii="Times New Roman" w:hAnsi="Times New Roman"/>
          <w:sz w:val="24"/>
          <w:szCs w:val="24"/>
        </w:rPr>
        <w:t xml:space="preserve">immediately </w:t>
      </w:r>
      <w:r w:rsidRPr="00175506">
        <w:rPr>
          <w:rFonts w:ascii="Times New Roman" w:hAnsi="Times New Roman"/>
          <w:sz w:val="24"/>
          <w:szCs w:val="24"/>
        </w:rPr>
        <w:t xml:space="preserve">responsive to a constantly changing market (Yang </w:t>
      </w:r>
      <w:r w:rsidR="00557C49" w:rsidRPr="00175506">
        <w:rPr>
          <w:rFonts w:ascii="Times New Roman" w:hAnsi="Times New Roman"/>
          <w:sz w:val="24"/>
          <w:szCs w:val="24"/>
        </w:rPr>
        <w:t>and</w:t>
      </w:r>
      <w:r w:rsidRPr="00175506">
        <w:rPr>
          <w:rFonts w:ascii="Times New Roman" w:hAnsi="Times New Roman"/>
          <w:sz w:val="24"/>
          <w:szCs w:val="24"/>
        </w:rPr>
        <w:t xml:space="preserve"> Burns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Pr="00175506">
        <w:rPr>
          <w:rFonts w:ascii="Times New Roman" w:hAnsi="Times New Roman"/>
          <w:sz w:val="24"/>
          <w:szCs w:val="24"/>
        </w:rPr>
        <w:t xml:space="preserve"> 2003). </w:t>
      </w:r>
      <w:r w:rsidR="00BD5E73" w:rsidRPr="00175506">
        <w:rPr>
          <w:rFonts w:ascii="Times New Roman" w:hAnsi="Times New Roman"/>
          <w:sz w:val="24"/>
          <w:szCs w:val="24"/>
        </w:rPr>
        <w:t>F</w:t>
      </w:r>
      <w:r w:rsidR="008D4374" w:rsidRPr="00175506">
        <w:rPr>
          <w:rFonts w:ascii="Times New Roman" w:hAnsi="Times New Roman"/>
          <w:sz w:val="24"/>
          <w:szCs w:val="24"/>
        </w:rPr>
        <w:t xml:space="preserve">lexibility </w:t>
      </w:r>
      <w:r w:rsidR="00CF5397" w:rsidRPr="00175506">
        <w:rPr>
          <w:rFonts w:ascii="Times New Roman" w:hAnsi="Times New Roman"/>
          <w:sz w:val="24"/>
          <w:szCs w:val="24"/>
        </w:rPr>
        <w:t>and agility have</w:t>
      </w:r>
      <w:r w:rsidR="008D4374" w:rsidRPr="00175506">
        <w:rPr>
          <w:rFonts w:ascii="Times New Roman" w:hAnsi="Times New Roman"/>
          <w:sz w:val="24"/>
          <w:szCs w:val="24"/>
        </w:rPr>
        <w:t xml:space="preserve"> repeatedly been shown to enhance an </w:t>
      </w:r>
      <w:proofErr w:type="spellStart"/>
      <w:r w:rsidR="008D4374" w:rsidRPr="00175506">
        <w:rPr>
          <w:rFonts w:ascii="Times New Roman" w:hAnsi="Times New Roman"/>
          <w:sz w:val="24"/>
          <w:szCs w:val="24"/>
        </w:rPr>
        <w:t>organi</w:t>
      </w:r>
      <w:r w:rsidR="00D64D3A" w:rsidRPr="00175506">
        <w:rPr>
          <w:rFonts w:ascii="Times New Roman" w:hAnsi="Times New Roman"/>
          <w:sz w:val="24"/>
          <w:szCs w:val="24"/>
        </w:rPr>
        <w:t>s</w:t>
      </w:r>
      <w:r w:rsidR="008D4374" w:rsidRPr="00175506">
        <w:rPr>
          <w:rFonts w:ascii="Times New Roman" w:hAnsi="Times New Roman"/>
          <w:sz w:val="24"/>
          <w:szCs w:val="24"/>
        </w:rPr>
        <w:t>ation’s</w:t>
      </w:r>
      <w:proofErr w:type="spellEnd"/>
      <w:r w:rsidR="008D4374" w:rsidRPr="00175506">
        <w:rPr>
          <w:rFonts w:ascii="Times New Roman" w:hAnsi="Times New Roman"/>
          <w:sz w:val="24"/>
          <w:szCs w:val="24"/>
        </w:rPr>
        <w:t xml:space="preserve"> ability to effectively react to disruptions in </w:t>
      </w:r>
      <w:r w:rsidR="00D64D3A" w:rsidRPr="00175506">
        <w:rPr>
          <w:rFonts w:ascii="Times New Roman" w:hAnsi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/>
          <w:sz w:val="24"/>
          <w:szCs w:val="24"/>
        </w:rPr>
        <w:t>SC</w:t>
      </w:r>
      <w:r w:rsidR="00E14928" w:rsidRPr="00175506">
        <w:rPr>
          <w:rFonts w:ascii="Times New Roman" w:hAnsi="Times New Roman"/>
          <w:sz w:val="24"/>
          <w:szCs w:val="24"/>
        </w:rPr>
        <w:t xml:space="preserve"> (Skipper and Hanna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="008D4374" w:rsidRPr="00175506">
        <w:rPr>
          <w:rFonts w:ascii="Times New Roman" w:hAnsi="Times New Roman"/>
          <w:sz w:val="24"/>
          <w:szCs w:val="24"/>
        </w:rPr>
        <w:t xml:space="preserve"> 2009). </w:t>
      </w:r>
      <w:r w:rsidR="00D25939" w:rsidRPr="00175506">
        <w:rPr>
          <w:rFonts w:ascii="Times New Roman" w:hAnsi="Times New Roman"/>
          <w:sz w:val="24"/>
          <w:szCs w:val="24"/>
        </w:rPr>
        <w:t>S</w:t>
      </w:r>
      <w:r w:rsidR="00BD5E73" w:rsidRPr="00175506">
        <w:rPr>
          <w:rFonts w:ascii="Times New Roman" w:hAnsi="Times New Roman"/>
          <w:sz w:val="24"/>
          <w:szCs w:val="24"/>
        </w:rPr>
        <w:t>upply</w:t>
      </w:r>
      <w:r w:rsidR="00153D5D" w:rsidRPr="00175506">
        <w:rPr>
          <w:rFonts w:ascii="Times New Roman" w:hAnsi="Times New Roman"/>
          <w:sz w:val="24"/>
          <w:szCs w:val="24"/>
        </w:rPr>
        <w:t xml:space="preserve"> </w:t>
      </w:r>
      <w:r w:rsidR="00BD5E73" w:rsidRPr="00175506">
        <w:rPr>
          <w:rFonts w:ascii="Times New Roman" w:hAnsi="Times New Roman"/>
          <w:sz w:val="24"/>
          <w:szCs w:val="24"/>
        </w:rPr>
        <w:t>chain</w:t>
      </w:r>
      <w:r w:rsidR="00D25939" w:rsidRPr="00175506">
        <w:rPr>
          <w:rFonts w:ascii="Times New Roman" w:hAnsi="Times New Roman"/>
          <w:sz w:val="24"/>
          <w:szCs w:val="24"/>
        </w:rPr>
        <w:t xml:space="preserve"> flexibility and agility</w:t>
      </w:r>
      <w:r w:rsidR="00D64D3A" w:rsidRPr="00175506">
        <w:rPr>
          <w:rFonts w:ascii="Times New Roman" w:hAnsi="Times New Roman"/>
          <w:sz w:val="24"/>
          <w:szCs w:val="24"/>
        </w:rPr>
        <w:t xml:space="preserve"> </w:t>
      </w:r>
      <w:r w:rsidR="00CF5397" w:rsidRPr="00175506">
        <w:rPr>
          <w:rFonts w:ascii="Times New Roman" w:hAnsi="Times New Roman" w:cs="Times New Roman"/>
          <w:sz w:val="24"/>
          <w:szCs w:val="24"/>
        </w:rPr>
        <w:t xml:space="preserve">also </w:t>
      </w:r>
      <w:r w:rsidR="00DD5D86" w:rsidRPr="00175506">
        <w:rPr>
          <w:rFonts w:ascii="Times New Roman" w:hAnsi="Times New Roman" w:cs="Times New Roman"/>
          <w:sz w:val="24"/>
          <w:szCs w:val="24"/>
        </w:rPr>
        <w:t>have a positive influence on both resource efficiency and customer service (</w:t>
      </w:r>
      <w:proofErr w:type="spellStart"/>
      <w:r w:rsidR="00DD5D86" w:rsidRPr="00175506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="00DD5D86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D5D86" w:rsidRPr="00175506">
        <w:rPr>
          <w:rFonts w:ascii="Times New Roman" w:hAnsi="Times New Roman" w:cs="Times New Roman"/>
          <w:sz w:val="24"/>
          <w:szCs w:val="24"/>
        </w:rPr>
        <w:t>Jayaram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DD5D86" w:rsidRPr="00175506">
        <w:rPr>
          <w:rFonts w:ascii="Times New Roman" w:hAnsi="Times New Roman" w:cs="Times New Roman"/>
          <w:sz w:val="24"/>
          <w:szCs w:val="24"/>
        </w:rPr>
        <w:t xml:space="preserve"> 1998; Hiroshi and David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DD5D86" w:rsidRPr="00175506">
        <w:rPr>
          <w:rFonts w:ascii="Times New Roman" w:hAnsi="Times New Roman" w:cs="Times New Roman"/>
          <w:sz w:val="24"/>
          <w:szCs w:val="24"/>
        </w:rPr>
        <w:t xml:space="preserve"> 19</w:t>
      </w:r>
      <w:r w:rsidR="00E54F55" w:rsidRPr="00175506">
        <w:rPr>
          <w:rFonts w:ascii="Times New Roman" w:hAnsi="Times New Roman" w:cs="Times New Roman"/>
          <w:sz w:val="24"/>
          <w:szCs w:val="24"/>
        </w:rPr>
        <w:t xml:space="preserve">99; </w:t>
      </w:r>
      <w:proofErr w:type="spellStart"/>
      <w:r w:rsidR="00E54F55" w:rsidRPr="00175506">
        <w:rPr>
          <w:rFonts w:ascii="Times New Roman" w:hAnsi="Times New Roman" w:cs="Times New Roman"/>
          <w:sz w:val="24"/>
          <w:szCs w:val="24"/>
        </w:rPr>
        <w:t>Tummala</w:t>
      </w:r>
      <w:proofErr w:type="spellEnd"/>
      <w:r w:rsidR="00E54F5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54F55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54F55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54F55" w:rsidRPr="00175506">
        <w:rPr>
          <w:rFonts w:ascii="Times New Roman" w:hAnsi="Times New Roman" w:cs="Times New Roman"/>
          <w:sz w:val="24"/>
          <w:szCs w:val="24"/>
        </w:rPr>
        <w:t xml:space="preserve"> 2006)</w:t>
      </w:r>
      <w:r w:rsidR="00BA1FEB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E07568" w:rsidRPr="00175506">
        <w:rPr>
          <w:rFonts w:ascii="Times New Roman" w:hAnsi="Times New Roman" w:cs="Times New Roman"/>
          <w:sz w:val="24"/>
          <w:szCs w:val="24"/>
        </w:rPr>
        <w:t>Supply</w:t>
      </w:r>
      <w:r w:rsidR="008825C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07568" w:rsidRPr="00175506">
        <w:rPr>
          <w:rFonts w:ascii="Times New Roman" w:hAnsi="Times New Roman" w:cs="Times New Roman"/>
          <w:sz w:val="24"/>
          <w:szCs w:val="24"/>
        </w:rPr>
        <w:t xml:space="preserve">chain </w:t>
      </w:r>
      <w:r w:rsidR="00BA1FEB" w:rsidRPr="00175506">
        <w:rPr>
          <w:rFonts w:ascii="Times New Roman" w:hAnsi="Times New Roman" w:cs="Times New Roman"/>
          <w:sz w:val="24"/>
          <w:szCs w:val="24"/>
        </w:rPr>
        <w:t>performance includes these cost</w:t>
      </w:r>
      <w:r w:rsidR="00E07568" w:rsidRPr="00175506">
        <w:rPr>
          <w:rFonts w:ascii="Times New Roman" w:hAnsi="Times New Roman" w:cs="Times New Roman"/>
          <w:sz w:val="24"/>
          <w:szCs w:val="24"/>
        </w:rPr>
        <w:t>-</w:t>
      </w:r>
      <w:r w:rsidR="00BA1FEB" w:rsidRPr="00175506">
        <w:rPr>
          <w:rFonts w:ascii="Times New Roman" w:hAnsi="Times New Roman" w:cs="Times New Roman"/>
          <w:sz w:val="24"/>
          <w:szCs w:val="24"/>
        </w:rPr>
        <w:t>efficiency and customer</w:t>
      </w:r>
      <w:r w:rsidR="00E07568" w:rsidRPr="00175506">
        <w:rPr>
          <w:rFonts w:ascii="Times New Roman" w:hAnsi="Times New Roman" w:cs="Times New Roman"/>
          <w:sz w:val="24"/>
          <w:szCs w:val="24"/>
        </w:rPr>
        <w:t>-</w:t>
      </w:r>
      <w:r w:rsidR="00BA1FEB" w:rsidRPr="00175506">
        <w:rPr>
          <w:rFonts w:ascii="Times New Roman" w:hAnsi="Times New Roman" w:cs="Times New Roman"/>
          <w:sz w:val="24"/>
          <w:szCs w:val="24"/>
        </w:rPr>
        <w:t>service indicators (</w:t>
      </w:r>
      <w:proofErr w:type="spellStart"/>
      <w:r w:rsidR="00BA1FEB" w:rsidRPr="00175506">
        <w:rPr>
          <w:rFonts w:ascii="Times New Roman" w:hAnsi="Times New Roman" w:cs="Times New Roman"/>
          <w:sz w:val="24"/>
          <w:szCs w:val="24"/>
        </w:rPr>
        <w:t>Tummala</w:t>
      </w:r>
      <w:proofErr w:type="spellEnd"/>
      <w:r w:rsidR="00BA1FE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A1FEB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BA1FEB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BA1FEB" w:rsidRPr="00175506">
        <w:rPr>
          <w:rFonts w:ascii="Times New Roman" w:hAnsi="Times New Roman" w:cs="Times New Roman"/>
          <w:sz w:val="24"/>
          <w:szCs w:val="24"/>
        </w:rPr>
        <w:t xml:space="preserve"> 2006) </w:t>
      </w:r>
      <w:r w:rsidR="00E07568" w:rsidRPr="00175506">
        <w:rPr>
          <w:rFonts w:ascii="Times New Roman" w:hAnsi="Times New Roman" w:cs="Times New Roman"/>
          <w:sz w:val="24"/>
          <w:szCs w:val="24"/>
        </w:rPr>
        <w:t xml:space="preserve">whereas, in this research, </w:t>
      </w:r>
      <w:r w:rsidR="00BA1FEB" w:rsidRPr="00175506">
        <w:rPr>
          <w:rFonts w:ascii="Times New Roman" w:hAnsi="Times New Roman" w:cs="Times New Roman"/>
          <w:sz w:val="24"/>
          <w:szCs w:val="24"/>
        </w:rPr>
        <w:t xml:space="preserve">SC flexibility and agility </w:t>
      </w:r>
      <w:r w:rsidR="00976BA6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="00BA1FEB" w:rsidRPr="00175506">
        <w:rPr>
          <w:rFonts w:ascii="Times New Roman" w:hAnsi="Times New Roman" w:cs="Times New Roman"/>
          <w:sz w:val="24"/>
          <w:szCs w:val="24"/>
        </w:rPr>
        <w:t xml:space="preserve">defined </w:t>
      </w:r>
      <w:r w:rsidR="00E07568" w:rsidRPr="00175506">
        <w:rPr>
          <w:rFonts w:ascii="Times New Roman" w:hAnsi="Times New Roman" w:cs="Times New Roman"/>
          <w:sz w:val="24"/>
          <w:szCs w:val="24"/>
        </w:rPr>
        <w:t xml:space="preserve">in terms </w:t>
      </w:r>
      <w:r w:rsidR="00BA1FEB" w:rsidRPr="00175506">
        <w:rPr>
          <w:rFonts w:ascii="Times New Roman" w:hAnsi="Times New Roman" w:cs="Times New Roman"/>
          <w:sz w:val="24"/>
          <w:szCs w:val="24"/>
        </w:rPr>
        <w:t xml:space="preserve">of SC responsiveness in managing product variety. </w:t>
      </w:r>
    </w:p>
    <w:p w14:paraId="086D32AB" w14:textId="76EDFF19" w:rsidR="0004207C" w:rsidRPr="00175506" w:rsidRDefault="00BD5E73" w:rsidP="008825CF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Given that m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aintaining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flexibility and agility remains crucial </w:t>
      </w:r>
      <w:r w:rsidR="00145C5C" w:rsidRPr="00175506">
        <w:rPr>
          <w:rFonts w:ascii="Times New Roman" w:hAnsi="Times New Roman" w:cs="Times New Roman"/>
          <w:sz w:val="24"/>
          <w:szCs w:val="24"/>
        </w:rPr>
        <w:t>for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managing variety-related issues</w:t>
      </w:r>
      <w:r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A4EB5" w:rsidRPr="00175506">
        <w:rPr>
          <w:rFonts w:ascii="Times New Roman" w:hAnsi="Times New Roman" w:cs="Times New Roman"/>
          <w:sz w:val="24"/>
          <w:szCs w:val="24"/>
        </w:rPr>
        <w:t xml:space="preserve">what are the most effective </w:t>
      </w:r>
      <w:r w:rsidR="00E07568" w:rsidRPr="00175506">
        <w:rPr>
          <w:rFonts w:ascii="Times New Roman" w:hAnsi="Times New Roman" w:cs="Times New Roman"/>
          <w:sz w:val="24"/>
          <w:szCs w:val="24"/>
        </w:rPr>
        <w:t>variety</w:t>
      </w:r>
      <w:r w:rsidR="00153D5D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07568" w:rsidRPr="00175506">
        <w:rPr>
          <w:rFonts w:ascii="Times New Roman" w:hAnsi="Times New Roman" w:cs="Times New Roman"/>
          <w:sz w:val="24"/>
          <w:szCs w:val="24"/>
        </w:rPr>
        <w:t>management</w:t>
      </w:r>
      <w:r w:rsidR="006A4EB5" w:rsidRPr="00175506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1B1617" w:rsidRPr="00175506">
        <w:rPr>
          <w:rFonts w:ascii="Times New Roman" w:hAnsi="Times New Roman" w:cs="Times New Roman"/>
          <w:sz w:val="24"/>
          <w:szCs w:val="24"/>
        </w:rPr>
        <w:t>optimise</w:t>
      </w:r>
      <w:proofErr w:type="spellEnd"/>
      <w:r w:rsidR="001B1617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6A4EB5" w:rsidRPr="00175506">
        <w:rPr>
          <w:rFonts w:ascii="Times New Roman" w:hAnsi="Times New Roman" w:cs="Times New Roman"/>
          <w:sz w:val="24"/>
          <w:szCs w:val="24"/>
        </w:rPr>
        <w:t xml:space="preserve"> trade-off between product variety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6A4EB5" w:rsidRPr="00175506">
        <w:rPr>
          <w:rFonts w:ascii="Times New Roman" w:hAnsi="Times New Roman" w:cs="Times New Roman"/>
          <w:sz w:val="24"/>
          <w:szCs w:val="24"/>
        </w:rPr>
        <w:t xml:space="preserve"> performance? </w:t>
      </w:r>
      <w:r w:rsidR="00175506">
        <w:rPr>
          <w:rFonts w:ascii="Times New Roman" w:hAnsi="Times New Roman" w:cs="Times New Roman"/>
          <w:sz w:val="24"/>
          <w:szCs w:val="24"/>
        </w:rPr>
        <w:t>W</w:t>
      </w:r>
      <w:r w:rsidR="006A4EB5" w:rsidRPr="00175506">
        <w:rPr>
          <w:rFonts w:ascii="Times New Roman" w:hAnsi="Times New Roman" w:cs="Times New Roman"/>
          <w:sz w:val="24"/>
          <w:szCs w:val="24"/>
        </w:rPr>
        <w:t>hat are the most effective variety</w:t>
      </w:r>
      <w:r w:rsidR="00153D5D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A4EB5" w:rsidRPr="00175506">
        <w:rPr>
          <w:rFonts w:ascii="Times New Roman" w:hAnsi="Times New Roman" w:cs="Times New Roman"/>
          <w:sz w:val="24"/>
          <w:szCs w:val="24"/>
        </w:rPr>
        <w:t>m</w:t>
      </w:r>
      <w:r w:rsidR="00D25939" w:rsidRPr="00175506">
        <w:rPr>
          <w:rFonts w:ascii="Times New Roman" w:hAnsi="Times New Roman" w:cs="Times New Roman"/>
          <w:sz w:val="24"/>
          <w:szCs w:val="24"/>
        </w:rPr>
        <w:t xml:space="preserve">anagement activities to improve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6A4EB5" w:rsidRPr="00175506">
        <w:rPr>
          <w:rFonts w:ascii="Times New Roman" w:hAnsi="Times New Roman" w:cs="Times New Roman"/>
          <w:sz w:val="24"/>
          <w:szCs w:val="24"/>
        </w:rPr>
        <w:t xml:space="preserve"> flexibility and agility</w:t>
      </w:r>
      <w:r w:rsidR="005B0280" w:rsidRPr="00175506">
        <w:rPr>
          <w:rFonts w:ascii="Times New Roman" w:hAnsi="Times New Roman" w:cs="Times New Roman"/>
          <w:sz w:val="24"/>
          <w:szCs w:val="24"/>
        </w:rPr>
        <w:t>,</w:t>
      </w:r>
      <w:r w:rsidR="00D25939" w:rsidRPr="00175506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6A4EB5" w:rsidRPr="00175506">
        <w:rPr>
          <w:rFonts w:ascii="Times New Roman" w:hAnsi="Times New Roman" w:cs="Times New Roman"/>
          <w:sz w:val="24"/>
          <w:szCs w:val="24"/>
        </w:rPr>
        <w:t xml:space="preserve">? </w:t>
      </w:r>
      <w:r w:rsidR="00D25939" w:rsidRPr="00175506">
        <w:rPr>
          <w:rFonts w:ascii="Times New Roman" w:hAnsi="Times New Roman" w:cs="Times New Roman"/>
          <w:sz w:val="24"/>
          <w:szCs w:val="24"/>
        </w:rPr>
        <w:t>First, a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dopting </w:t>
      </w:r>
      <w:r w:rsidR="00DD5D86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="00E07568" w:rsidRPr="00175506">
        <w:rPr>
          <w:rFonts w:ascii="Times New Roman" w:hAnsi="Times New Roman" w:cs="Times New Roman"/>
          <w:sz w:val="24"/>
          <w:szCs w:val="24"/>
        </w:rPr>
        <w:t>variety</w:t>
      </w:r>
      <w:r w:rsidR="00F62E3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07568" w:rsidRPr="00175506">
        <w:rPr>
          <w:rFonts w:ascii="Times New Roman" w:hAnsi="Times New Roman" w:cs="Times New Roman"/>
          <w:sz w:val="24"/>
          <w:szCs w:val="24"/>
        </w:rPr>
        <w:t>management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strateg</w:t>
      </w:r>
      <w:r w:rsidR="00434DFC" w:rsidRPr="00175506">
        <w:rPr>
          <w:rFonts w:ascii="Times New Roman" w:hAnsi="Times New Roman" w:cs="Times New Roman"/>
          <w:sz w:val="24"/>
          <w:szCs w:val="24"/>
        </w:rPr>
        <w:t>ies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(V</w:t>
      </w:r>
      <w:r w:rsidR="00F25871" w:rsidRPr="00175506">
        <w:rPr>
          <w:rFonts w:ascii="Times New Roman" w:hAnsi="Times New Roman" w:cs="Times New Roman"/>
          <w:sz w:val="24"/>
          <w:szCs w:val="24"/>
        </w:rPr>
        <w:t>M</w:t>
      </w:r>
      <w:r w:rsidR="00212C50" w:rsidRPr="00175506">
        <w:rPr>
          <w:rFonts w:ascii="Times New Roman" w:hAnsi="Times New Roman" w:cs="Times New Roman"/>
          <w:sz w:val="24"/>
          <w:szCs w:val="24"/>
        </w:rPr>
        <w:t>S</w:t>
      </w:r>
      <w:r w:rsidR="00F532DA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>) such as modularity</w:t>
      </w:r>
      <w:r w:rsidR="007B7996" w:rsidRPr="00175506">
        <w:rPr>
          <w:rFonts w:ascii="Times New Roman" w:hAnsi="Times New Roman" w:cs="Times New Roman"/>
          <w:sz w:val="24"/>
          <w:szCs w:val="24"/>
        </w:rPr>
        <w:t xml:space="preserve"> (i.e.</w:t>
      </w:r>
      <w:r w:rsidR="00DF67E0" w:rsidRPr="00175506">
        <w:rPr>
          <w:rFonts w:ascii="Times New Roman" w:hAnsi="Times New Roman" w:cs="Times New Roman"/>
          <w:sz w:val="24"/>
          <w:szCs w:val="24"/>
        </w:rPr>
        <w:t>,</w:t>
      </w:r>
      <w:r w:rsidR="007B799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7B7996" w:rsidRPr="00175506">
        <w:rPr>
          <w:rFonts w:ascii="Times New Roman" w:hAnsi="Times New Roman" w:cs="Times New Roman"/>
          <w:sz w:val="24"/>
          <w:szCs w:val="24"/>
        </w:rPr>
        <w:t>product</w:t>
      </w:r>
      <w:r w:rsidR="00D64D3A" w:rsidRPr="00175506">
        <w:rPr>
          <w:rFonts w:ascii="Times New Roman" w:hAnsi="Times New Roman" w:cs="Times New Roman"/>
          <w:sz w:val="24"/>
          <w:szCs w:val="24"/>
        </w:rPr>
        <w:t>-</w:t>
      </w:r>
      <w:r w:rsidR="007B7996" w:rsidRPr="00175506">
        <w:rPr>
          <w:rFonts w:ascii="Times New Roman" w:hAnsi="Times New Roman" w:cs="Times New Roman"/>
          <w:sz w:val="24"/>
          <w:szCs w:val="24"/>
        </w:rPr>
        <w:t>based strategy)</w:t>
      </w:r>
      <w:r w:rsidR="00212C50" w:rsidRPr="00175506">
        <w:rPr>
          <w:rFonts w:ascii="Times New Roman" w:hAnsi="Times New Roman" w:cs="Times New Roman"/>
          <w:sz w:val="24"/>
          <w:szCs w:val="24"/>
        </w:rPr>
        <w:t>, cellular manufacturing</w:t>
      </w:r>
      <w:r w:rsidR="007B7996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 a</w:t>
      </w:r>
      <w:r w:rsidR="007B7996" w:rsidRPr="00175506">
        <w:rPr>
          <w:rFonts w:ascii="Times New Roman" w:hAnsi="Times New Roman" w:cs="Times New Roman"/>
          <w:sz w:val="24"/>
          <w:szCs w:val="24"/>
        </w:rPr>
        <w:t xml:space="preserve"> process</w:t>
      </w:r>
      <w:r w:rsidR="00D64D3A" w:rsidRPr="00175506">
        <w:rPr>
          <w:rFonts w:ascii="Times New Roman" w:hAnsi="Times New Roman" w:cs="Times New Roman"/>
          <w:sz w:val="24"/>
          <w:szCs w:val="24"/>
        </w:rPr>
        <w:t>-</w:t>
      </w:r>
      <w:r w:rsidR="007B7996" w:rsidRPr="00175506">
        <w:rPr>
          <w:rFonts w:ascii="Times New Roman" w:hAnsi="Times New Roman" w:cs="Times New Roman"/>
          <w:sz w:val="24"/>
          <w:szCs w:val="24"/>
        </w:rPr>
        <w:t>based strategy)</w:t>
      </w:r>
      <w:r w:rsidR="003830A2" w:rsidRPr="00175506">
        <w:rPr>
          <w:rFonts w:ascii="Times New Roman" w:hAnsi="Times New Roman" w:cs="Times New Roman"/>
          <w:sz w:val="24"/>
          <w:szCs w:val="24"/>
        </w:rPr>
        <w:t xml:space="preserve"> and</w:t>
      </w:r>
      <w:r w:rsidR="00434DFC" w:rsidRPr="00175506">
        <w:rPr>
          <w:rFonts w:ascii="Times New Roman" w:hAnsi="Times New Roman" w:cs="Times New Roman"/>
          <w:sz w:val="24"/>
          <w:szCs w:val="24"/>
        </w:rPr>
        <w:t xml:space="preserve"> postponement</w:t>
      </w:r>
      <w:r w:rsidR="007B7996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7B799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7B7996" w:rsidRPr="00175506">
        <w:rPr>
          <w:rFonts w:ascii="Times New Roman" w:hAnsi="Times New Roman" w:cs="Times New Roman"/>
          <w:sz w:val="24"/>
          <w:szCs w:val="24"/>
        </w:rPr>
        <w:t>structur</w:t>
      </w:r>
      <w:r w:rsidRPr="00175506">
        <w:rPr>
          <w:rFonts w:ascii="Times New Roman" w:hAnsi="Times New Roman" w:cs="Times New Roman"/>
          <w:sz w:val="24"/>
          <w:szCs w:val="24"/>
        </w:rPr>
        <w:t>e</w:t>
      </w:r>
      <w:r w:rsidR="00D64D3A" w:rsidRPr="00175506">
        <w:rPr>
          <w:rFonts w:ascii="Times New Roman" w:hAnsi="Times New Roman" w:cs="Times New Roman"/>
          <w:sz w:val="24"/>
          <w:szCs w:val="24"/>
        </w:rPr>
        <w:t>-</w:t>
      </w:r>
      <w:r w:rsidR="007B7996" w:rsidRPr="00175506">
        <w:rPr>
          <w:rFonts w:ascii="Times New Roman" w:hAnsi="Times New Roman" w:cs="Times New Roman"/>
          <w:sz w:val="24"/>
          <w:szCs w:val="24"/>
        </w:rPr>
        <w:t>based strategy)</w:t>
      </w:r>
      <w:r w:rsidR="007843A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34DFC" w:rsidRPr="00175506">
        <w:rPr>
          <w:rFonts w:ascii="Times New Roman" w:hAnsi="Times New Roman" w:cs="Times New Roman"/>
          <w:sz w:val="24"/>
          <w:szCs w:val="24"/>
        </w:rPr>
        <w:t>has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proven essential </w:t>
      </w:r>
      <w:r w:rsidR="00434DFC" w:rsidRPr="00175506">
        <w:rPr>
          <w:rFonts w:ascii="Times New Roman" w:hAnsi="Times New Roman" w:cs="Times New Roman"/>
          <w:sz w:val="24"/>
          <w:szCs w:val="24"/>
        </w:rPr>
        <w:t>to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achieving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flexibility and agility 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Qiang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6207B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6207B" w:rsidRPr="00175506">
        <w:rPr>
          <w:rFonts w:ascii="Times New Roman" w:hAnsi="Times New Roman" w:cs="Times New Roman"/>
          <w:sz w:val="24"/>
          <w:szCs w:val="24"/>
        </w:rPr>
        <w:t xml:space="preserve">.,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2001; Nair 2005;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Scavarda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12C50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2010; Jacobs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12C50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2011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; Patel and 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Jayaram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A97F65" w:rsidRPr="00175506">
        <w:rPr>
          <w:rFonts w:ascii="Times New Roman" w:hAnsi="Times New Roman" w:cs="Times New Roman"/>
          <w:sz w:val="24"/>
          <w:szCs w:val="24"/>
        </w:rPr>
        <w:t xml:space="preserve"> 2014</w:t>
      </w:r>
      <w:r w:rsidR="00212C50" w:rsidRPr="00175506">
        <w:rPr>
          <w:rFonts w:ascii="Times New Roman" w:hAnsi="Times New Roman" w:cs="Times New Roman"/>
          <w:sz w:val="24"/>
          <w:szCs w:val="24"/>
        </w:rPr>
        <w:t>).</w:t>
      </w:r>
      <w:r w:rsidR="00434DF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A68F5" w:rsidRPr="00175506">
        <w:rPr>
          <w:rFonts w:ascii="Times New Roman" w:hAnsi="Times New Roman" w:cs="Times New Roman"/>
          <w:sz w:val="24"/>
          <w:szCs w:val="24"/>
        </w:rPr>
        <w:t xml:space="preserve">However, are internal variety strategies </w:t>
      </w:r>
      <w:r w:rsidR="005B0280" w:rsidRPr="00175506">
        <w:rPr>
          <w:rFonts w:ascii="Times New Roman" w:hAnsi="Times New Roman" w:cs="Times New Roman"/>
          <w:sz w:val="24"/>
          <w:szCs w:val="24"/>
        </w:rPr>
        <w:t xml:space="preserve">sufficient </w:t>
      </w:r>
      <w:r w:rsidR="00CA68F5" w:rsidRPr="00175506">
        <w:rPr>
          <w:rFonts w:ascii="Times New Roman" w:hAnsi="Times New Roman" w:cs="Times New Roman"/>
          <w:sz w:val="24"/>
          <w:szCs w:val="24"/>
        </w:rPr>
        <w:t xml:space="preserve">to mitigate the trade-off between product variety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CA68F5" w:rsidRPr="00175506">
        <w:rPr>
          <w:rFonts w:ascii="Times New Roman" w:hAnsi="Times New Roman" w:cs="Times New Roman"/>
          <w:sz w:val="24"/>
          <w:szCs w:val="24"/>
        </w:rPr>
        <w:t xml:space="preserve"> performance? F</w:t>
      </w:r>
      <w:r w:rsidR="007843AA" w:rsidRPr="00175506">
        <w:rPr>
          <w:rFonts w:ascii="Times New Roman" w:hAnsi="Times New Roman" w:cs="Times New Roman"/>
          <w:sz w:val="24"/>
          <w:szCs w:val="24"/>
        </w:rPr>
        <w:t xml:space="preserve">irms can often best appropriate the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benefits </w:t>
      </w:r>
      <w:r w:rsidR="007843AA" w:rsidRPr="00175506">
        <w:rPr>
          <w:rFonts w:ascii="Times New Roman" w:hAnsi="Times New Roman" w:cs="Times New Roman"/>
          <w:sz w:val="24"/>
          <w:szCs w:val="24"/>
        </w:rPr>
        <w:t xml:space="preserve">of innovation by opening their technology to an outside network of </w:t>
      </w:r>
      <w:r w:rsidR="007B7996" w:rsidRPr="00175506">
        <w:rPr>
          <w:rFonts w:ascii="Times New Roman" w:hAnsi="Times New Roman" w:cs="Times New Roman"/>
          <w:sz w:val="24"/>
          <w:szCs w:val="24"/>
        </w:rPr>
        <w:t xml:space="preserve">cooperating </w:t>
      </w:r>
      <w:r w:rsidR="0041699E" w:rsidRPr="00175506">
        <w:rPr>
          <w:rFonts w:ascii="Times New Roman" w:hAnsi="Times New Roman" w:cs="Times New Roman"/>
          <w:sz w:val="24"/>
          <w:szCs w:val="24"/>
        </w:rPr>
        <w:t>partners</w:t>
      </w:r>
      <w:r w:rsidR="00F0694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because </w:t>
      </w:r>
      <w:r w:rsidR="0041699E" w:rsidRPr="00175506">
        <w:rPr>
          <w:rFonts w:ascii="Times New Roman" w:hAnsi="Times New Roman" w:cs="Times New Roman"/>
          <w:sz w:val="24"/>
          <w:szCs w:val="24"/>
        </w:rPr>
        <w:t xml:space="preserve">the development of </w:t>
      </w:r>
      <w:r w:rsidR="001B1617" w:rsidRPr="00175506">
        <w:rPr>
          <w:rFonts w:ascii="Times New Roman" w:hAnsi="Times New Roman" w:cs="Times New Roman"/>
          <w:sz w:val="24"/>
          <w:szCs w:val="24"/>
        </w:rPr>
        <w:t>a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1699E" w:rsidRPr="00175506">
        <w:rPr>
          <w:rFonts w:ascii="Times New Roman" w:hAnsi="Times New Roman" w:cs="Times New Roman"/>
          <w:sz w:val="24"/>
          <w:szCs w:val="24"/>
        </w:rPr>
        <w:t xml:space="preserve">modular concept and systems can lead to vertical and horizontal disintegration </w:t>
      </w:r>
      <w:r w:rsidR="007843AA" w:rsidRPr="001755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843AA" w:rsidRPr="00175506">
        <w:rPr>
          <w:rFonts w:ascii="Times New Roman" w:hAnsi="Times New Roman" w:cs="Times New Roman"/>
          <w:sz w:val="24"/>
          <w:szCs w:val="24"/>
        </w:rPr>
        <w:t>Langlois</w:t>
      </w:r>
      <w:proofErr w:type="spellEnd"/>
      <w:r w:rsidR="007843AA" w:rsidRPr="00175506">
        <w:rPr>
          <w:rFonts w:ascii="Times New Roman" w:hAnsi="Times New Roman" w:cs="Times New Roman"/>
          <w:sz w:val="24"/>
          <w:szCs w:val="24"/>
        </w:rPr>
        <w:t xml:space="preserve"> and Robertson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7843AA" w:rsidRPr="00175506">
        <w:rPr>
          <w:rFonts w:ascii="Times New Roman" w:hAnsi="Times New Roman" w:cs="Times New Roman"/>
          <w:sz w:val="24"/>
          <w:szCs w:val="24"/>
        </w:rPr>
        <w:t xml:space="preserve"> 1992). Therefore</w:t>
      </w:r>
      <w:r w:rsidR="00D64D3A" w:rsidRPr="00175506">
        <w:rPr>
          <w:rFonts w:ascii="Times New Roman" w:hAnsi="Times New Roman" w:cs="Times New Roman"/>
          <w:sz w:val="24"/>
          <w:szCs w:val="24"/>
        </w:rPr>
        <w:t>,</w:t>
      </w:r>
      <w:r w:rsidR="00DD5D8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744E8E" w:rsidRPr="00175506">
        <w:rPr>
          <w:rFonts w:ascii="Times New Roman" w:hAnsi="Times New Roman" w:cs="Times New Roman"/>
          <w:sz w:val="24"/>
          <w:szCs w:val="24"/>
        </w:rPr>
        <w:t xml:space="preserve">second, </w:t>
      </w:r>
      <w:r w:rsidR="00DD5D86" w:rsidRPr="00175506">
        <w:rPr>
          <w:rFonts w:ascii="Times New Roman" w:hAnsi="Times New Roman" w:cs="Times New Roman"/>
          <w:sz w:val="24"/>
          <w:szCs w:val="24"/>
        </w:rPr>
        <w:t xml:space="preserve">external integration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DD5D86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supplier and customer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41699E" w:rsidRPr="00175506">
        <w:rPr>
          <w:rFonts w:ascii="Times New Roman" w:hAnsi="Times New Roman" w:cs="Times New Roman"/>
          <w:sz w:val="24"/>
          <w:szCs w:val="24"/>
        </w:rPr>
        <w:t xml:space="preserve">another </w:t>
      </w:r>
      <w:r w:rsidR="00DD5D86" w:rsidRPr="00175506">
        <w:rPr>
          <w:rFonts w:ascii="Times New Roman" w:hAnsi="Times New Roman" w:cs="Times New Roman"/>
          <w:sz w:val="24"/>
          <w:szCs w:val="24"/>
        </w:rPr>
        <w:t xml:space="preserve">crucial driver </w:t>
      </w:r>
      <w:r w:rsidR="00D64D3A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DD5D86" w:rsidRPr="00175506">
        <w:rPr>
          <w:rFonts w:ascii="Times New Roman" w:hAnsi="Times New Roman" w:cs="Times New Roman"/>
          <w:sz w:val="24"/>
          <w:szCs w:val="24"/>
        </w:rPr>
        <w:t>manag</w:t>
      </w:r>
      <w:r w:rsidR="00D64D3A" w:rsidRPr="00175506">
        <w:rPr>
          <w:rFonts w:ascii="Times New Roman" w:hAnsi="Times New Roman" w:cs="Times New Roman"/>
          <w:sz w:val="24"/>
          <w:szCs w:val="24"/>
        </w:rPr>
        <w:t>ing</w:t>
      </w:r>
      <w:r w:rsidR="00DD5D86" w:rsidRPr="00175506">
        <w:rPr>
          <w:rFonts w:ascii="Times New Roman" w:hAnsi="Times New Roman" w:cs="Times New Roman"/>
          <w:sz w:val="24"/>
          <w:szCs w:val="24"/>
        </w:rPr>
        <w:t xml:space="preserve"> variety issues</w:t>
      </w:r>
      <w:r w:rsidR="00744E8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B7B75" w:rsidRPr="00175506">
        <w:rPr>
          <w:rFonts w:ascii="Times New Roman" w:hAnsi="Times New Roman" w:cs="Times New Roman"/>
          <w:sz w:val="24"/>
          <w:szCs w:val="24"/>
        </w:rPr>
        <w:t xml:space="preserve">and promoting </w:t>
      </w:r>
      <w:r w:rsidR="002C4566" w:rsidRPr="00175506">
        <w:rPr>
          <w:rFonts w:ascii="Times New Roman" w:hAnsi="Times New Roman" w:cs="Times New Roman"/>
          <w:sz w:val="24"/>
          <w:szCs w:val="24"/>
        </w:rPr>
        <w:t>the</w:t>
      </w:r>
      <w:r w:rsidR="002C4566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DB7B75" w:rsidRPr="00175506">
        <w:rPr>
          <w:rFonts w:ascii="Times New Roman" w:hAnsi="Times New Roman" w:cs="Times New Roman"/>
          <w:sz w:val="24"/>
          <w:szCs w:val="24"/>
        </w:rPr>
        <w:t>modular concept</w:t>
      </w:r>
      <w:r w:rsidR="00D071C7" w:rsidRPr="00175506">
        <w:rPr>
          <w:rFonts w:ascii="Times New Roman" w:hAnsi="Times New Roman" w:cs="Times New Roman"/>
          <w:sz w:val="24"/>
          <w:szCs w:val="24"/>
        </w:rPr>
        <w:t xml:space="preserve">. External integration </w:t>
      </w:r>
      <w:proofErr w:type="spellStart"/>
      <w:r w:rsidR="00D071C7" w:rsidRPr="00175506">
        <w:rPr>
          <w:rFonts w:ascii="Times New Roman" w:hAnsi="Times New Roman" w:cs="Times New Roman"/>
          <w:sz w:val="24"/>
          <w:szCs w:val="24"/>
        </w:rPr>
        <w:t>emphasi</w:t>
      </w:r>
      <w:r w:rsidR="00BB2316" w:rsidRPr="00175506">
        <w:rPr>
          <w:rFonts w:ascii="Times New Roman" w:hAnsi="Times New Roman" w:cs="Times New Roman"/>
          <w:sz w:val="24"/>
          <w:szCs w:val="24"/>
        </w:rPr>
        <w:t>s</w:t>
      </w:r>
      <w:r w:rsidR="00D071C7" w:rsidRPr="00175506">
        <w:rPr>
          <w:rFonts w:ascii="Times New Roman" w:hAnsi="Times New Roman" w:cs="Times New Roman"/>
          <w:sz w:val="24"/>
          <w:szCs w:val="24"/>
        </w:rPr>
        <w:t>e</w:t>
      </w:r>
      <w:r w:rsidR="00BB2316" w:rsidRPr="0017550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D071C7" w:rsidRPr="00175506">
        <w:rPr>
          <w:rFonts w:ascii="Times New Roman" w:hAnsi="Times New Roman" w:cs="Times New Roman"/>
          <w:sz w:val="24"/>
          <w:szCs w:val="24"/>
        </w:rPr>
        <w:t xml:space="preserve"> collaboration with the upstream and downstream partner</w:t>
      </w:r>
      <w:r w:rsidR="00BB2316" w:rsidRPr="00175506">
        <w:rPr>
          <w:rFonts w:ascii="Times New Roman" w:hAnsi="Times New Roman" w:cs="Times New Roman"/>
          <w:sz w:val="24"/>
          <w:szCs w:val="24"/>
        </w:rPr>
        <w:t>s</w:t>
      </w:r>
      <w:r w:rsidR="00D071C7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BB2316" w:rsidRPr="00175506">
        <w:rPr>
          <w:rFonts w:ascii="Times New Roman" w:hAnsi="Times New Roman" w:cs="Times New Roman"/>
          <w:sz w:val="24"/>
          <w:szCs w:val="24"/>
        </w:rPr>
        <w:t>To respond to customer needs, a</w:t>
      </w:r>
      <w:r w:rsidR="00434DFC" w:rsidRPr="00175506">
        <w:rPr>
          <w:rFonts w:ascii="Times New Roman" w:hAnsi="Times New Roman" w:cs="Times New Roman"/>
          <w:sz w:val="24"/>
          <w:szCs w:val="24"/>
        </w:rPr>
        <w:t>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increasing number of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4408B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="00212C50" w:rsidRPr="00175506">
        <w:rPr>
          <w:rFonts w:ascii="Times New Roman" w:hAnsi="Times New Roman" w:cs="Times New Roman"/>
          <w:sz w:val="24"/>
          <w:szCs w:val="24"/>
        </w:rPr>
        <w:t>attempt</w:t>
      </w:r>
      <w:r w:rsidR="0094408B" w:rsidRPr="00175506">
        <w:rPr>
          <w:rFonts w:ascii="Times New Roman" w:hAnsi="Times New Roman" w:cs="Times New Roman"/>
          <w:sz w:val="24"/>
          <w:szCs w:val="24"/>
        </w:rPr>
        <w:t>ing</w:t>
      </w:r>
      <w:r w:rsidR="00434DF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to develop partnerships with suppliers and customers (Slack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Chambers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2007)</w:t>
      </w:r>
      <w:r w:rsidR="00024CF1" w:rsidRPr="00175506">
        <w:rPr>
          <w:rFonts w:ascii="Times New Roman" w:hAnsi="Times New Roman" w:cs="Times New Roman"/>
          <w:sz w:val="24"/>
          <w:szCs w:val="24"/>
        </w:rPr>
        <w:t xml:space="preserve">, suggesting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integration </w:t>
      </w:r>
      <w:r w:rsidR="00145C5C" w:rsidRPr="00175506">
        <w:rPr>
          <w:rFonts w:ascii="Times New Roman" w:hAnsi="Times New Roman" w:cs="Times New Roman"/>
          <w:sz w:val="24"/>
          <w:szCs w:val="24"/>
        </w:rPr>
        <w:t>that focuses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on both demand and supply is required to handle the increased complexity and uncertainty </w:t>
      </w:r>
      <w:r w:rsidR="0094408B" w:rsidRPr="00175506">
        <w:rPr>
          <w:rFonts w:ascii="Times New Roman" w:hAnsi="Times New Roman" w:cs="Times New Roman"/>
          <w:sz w:val="24"/>
          <w:szCs w:val="24"/>
        </w:rPr>
        <w:t xml:space="preserve">caused by </w:t>
      </w:r>
      <w:r w:rsidR="00024CF1" w:rsidRPr="00175506">
        <w:rPr>
          <w:rFonts w:ascii="Times New Roman" w:hAnsi="Times New Roman" w:cs="Times New Roman"/>
          <w:sz w:val="24"/>
          <w:szCs w:val="24"/>
        </w:rPr>
        <w:t xml:space="preserve">product variety </w:t>
      </w:r>
      <w:r w:rsidR="00212C50" w:rsidRPr="00175506">
        <w:rPr>
          <w:rFonts w:ascii="Times New Roman" w:hAnsi="Times New Roman" w:cs="Times New Roman"/>
          <w:sz w:val="24"/>
          <w:szCs w:val="24"/>
        </w:rPr>
        <w:t>(Fisher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1997; Mendelson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Pillai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1999;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Heikkilä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2002). According to Vickery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(2003), two </w:t>
      </w:r>
      <w:r w:rsidR="00B92A7B" w:rsidRPr="00175506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practices that accomplish integration across a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are supplier partnering and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establishment of closer </w:t>
      </w:r>
      <w:r w:rsidR="00CD72D1" w:rsidRPr="00175506">
        <w:rPr>
          <w:rFonts w:ascii="Times New Roman" w:hAnsi="Times New Roman" w:cs="Times New Roman"/>
          <w:sz w:val="24"/>
          <w:szCs w:val="24"/>
        </w:rPr>
        <w:t>customer relation</w:t>
      </w:r>
      <w:r w:rsidR="00AF0BE6" w:rsidRPr="00175506">
        <w:rPr>
          <w:rFonts w:ascii="Times New Roman" w:hAnsi="Times New Roman" w:cs="Times New Roman"/>
          <w:sz w:val="24"/>
          <w:szCs w:val="24"/>
        </w:rPr>
        <w:t>ship</w:t>
      </w:r>
      <w:r w:rsidR="00CD72D1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94408B" w:rsidRPr="00175506">
        <w:rPr>
          <w:rFonts w:ascii="Times New Roman" w:hAnsi="Times New Roman" w:cs="Times New Roman"/>
          <w:sz w:val="24"/>
          <w:szCs w:val="24"/>
        </w:rPr>
        <w:t>P</w:t>
      </w:r>
      <w:r w:rsidR="00212C50" w:rsidRPr="00175506">
        <w:rPr>
          <w:rFonts w:ascii="Times New Roman" w:hAnsi="Times New Roman" w:cs="Times New Roman"/>
          <w:sz w:val="24"/>
          <w:szCs w:val="24"/>
        </w:rPr>
        <w:t>artner</w:t>
      </w:r>
      <w:r w:rsidR="00205D31" w:rsidRPr="00175506">
        <w:rPr>
          <w:rFonts w:ascii="Times New Roman" w:hAnsi="Times New Roman" w:cs="Times New Roman"/>
          <w:sz w:val="24"/>
          <w:szCs w:val="24"/>
        </w:rPr>
        <w:t>ship</w:t>
      </w:r>
      <w:r w:rsidR="003B787A"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94408B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4408B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r w:rsidR="00290E46" w:rsidRPr="00175506">
        <w:rPr>
          <w:rFonts w:ascii="Times New Roman" w:hAnsi="Times New Roman" w:cs="Times New Roman"/>
          <w:sz w:val="24"/>
          <w:szCs w:val="24"/>
        </w:rPr>
        <w:t>ensur</w:t>
      </w:r>
      <w:r w:rsidR="0094408B" w:rsidRPr="00175506">
        <w:rPr>
          <w:rFonts w:ascii="Times New Roman" w:hAnsi="Times New Roman" w:cs="Times New Roman"/>
          <w:sz w:val="24"/>
          <w:szCs w:val="24"/>
        </w:rPr>
        <w:t>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high product quality and low cost entail</w:t>
      </w:r>
      <w:r w:rsidR="00024CF1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earlier supplier involvement in product design</w:t>
      </w:r>
      <w:r w:rsidR="0094408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or acquiring access to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suppliers with </w:t>
      </w:r>
      <w:r w:rsidR="00212C50" w:rsidRPr="00175506">
        <w:rPr>
          <w:rFonts w:ascii="Times New Roman" w:hAnsi="Times New Roman" w:cs="Times New Roman"/>
          <w:sz w:val="24"/>
          <w:szCs w:val="24"/>
        </w:rPr>
        <w:t>superior technological capabilities 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Narasimhan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Das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1999). Close </w:t>
      </w:r>
      <w:r w:rsidR="00CD72D1" w:rsidRPr="00175506">
        <w:rPr>
          <w:rFonts w:ascii="Times New Roman" w:hAnsi="Times New Roman" w:cs="Times New Roman"/>
          <w:sz w:val="24"/>
          <w:szCs w:val="24"/>
        </w:rPr>
        <w:t>customer relation</w:t>
      </w:r>
      <w:r w:rsidR="00AF0BE6" w:rsidRPr="00175506">
        <w:rPr>
          <w:rFonts w:ascii="Times New Roman" w:hAnsi="Times New Roman" w:cs="Times New Roman"/>
          <w:sz w:val="24"/>
          <w:szCs w:val="24"/>
        </w:rPr>
        <w:t>s</w:t>
      </w:r>
      <w:r w:rsidR="00F414C9" w:rsidRPr="00175506">
        <w:rPr>
          <w:rFonts w:ascii="Times New Roman" w:hAnsi="Times New Roman" w:cs="Times New Roman"/>
          <w:sz w:val="24"/>
          <w:szCs w:val="24"/>
        </w:rPr>
        <w:t>h</w:t>
      </w:r>
      <w:r w:rsidR="00AF0BE6" w:rsidRPr="00175506">
        <w:rPr>
          <w:rFonts w:ascii="Times New Roman" w:hAnsi="Times New Roman" w:cs="Times New Roman"/>
          <w:sz w:val="24"/>
          <w:szCs w:val="24"/>
        </w:rPr>
        <w:t>ip</w:t>
      </w:r>
      <w:r w:rsidR="00CD72D1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enable firms to seek information </w:t>
      </w:r>
      <w:r w:rsidR="00145C5C" w:rsidRPr="00175506">
        <w:rPr>
          <w:rFonts w:ascii="Times New Roman" w:hAnsi="Times New Roman" w:cs="Times New Roman"/>
          <w:sz w:val="24"/>
          <w:szCs w:val="24"/>
        </w:rPr>
        <w:t>about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45C5C" w:rsidRPr="00175506">
        <w:rPr>
          <w:rFonts w:ascii="Times New Roman" w:hAnsi="Times New Roman" w:cs="Times New Roman"/>
          <w:sz w:val="24"/>
          <w:szCs w:val="24"/>
        </w:rPr>
        <w:t>customer preferences and needs</w:t>
      </w:r>
      <w:r w:rsidR="00024CF1" w:rsidRPr="00175506">
        <w:rPr>
          <w:rFonts w:ascii="Times New Roman" w:hAnsi="Times New Roman" w:cs="Times New Roman"/>
          <w:sz w:val="24"/>
          <w:szCs w:val="24"/>
        </w:rPr>
        <w:t>,</w:t>
      </w:r>
      <w:r w:rsidR="00145C5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05D31" w:rsidRPr="00175506">
        <w:rPr>
          <w:rFonts w:ascii="Times New Roman" w:hAnsi="Times New Roman" w:cs="Times New Roman"/>
          <w:sz w:val="24"/>
          <w:szCs w:val="24"/>
        </w:rPr>
        <w:t>which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4408B" w:rsidRPr="00175506">
        <w:rPr>
          <w:rFonts w:ascii="Times New Roman" w:hAnsi="Times New Roman" w:cs="Times New Roman"/>
          <w:sz w:val="24"/>
          <w:szCs w:val="24"/>
        </w:rPr>
        <w:t>enable</w:t>
      </w:r>
      <w:r w:rsidR="00BB2316" w:rsidRPr="00175506">
        <w:rPr>
          <w:rFonts w:ascii="Times New Roman" w:hAnsi="Times New Roman" w:cs="Times New Roman"/>
          <w:sz w:val="24"/>
          <w:szCs w:val="24"/>
        </w:rPr>
        <w:t>s</w:t>
      </w:r>
      <w:r w:rsidR="0094408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firms </w:t>
      </w:r>
      <w:r w:rsidR="0094408B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become more responsive. Insights gained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establishing strong relationships with customers can also be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used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to enhance operational effectiveness and cost efficiency (Vickery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12C50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2003). Integration of 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through supplier partnerships and close </w:t>
      </w:r>
      <w:r w:rsidR="00CD72D1" w:rsidRPr="00175506">
        <w:rPr>
          <w:rFonts w:ascii="Times New Roman" w:hAnsi="Times New Roman"/>
          <w:sz w:val="24"/>
          <w:szCs w:val="24"/>
        </w:rPr>
        <w:t>customer relation</w:t>
      </w:r>
      <w:r w:rsidR="00AF0BE6" w:rsidRPr="00175506">
        <w:rPr>
          <w:rFonts w:ascii="Times New Roman" w:hAnsi="Times New Roman"/>
          <w:sz w:val="24"/>
          <w:szCs w:val="24"/>
        </w:rPr>
        <w:t>ship</w:t>
      </w:r>
      <w:r w:rsidR="00CD72D1" w:rsidRPr="00175506">
        <w:rPr>
          <w:rFonts w:ascii="Times New Roman" w:hAnsi="Times New Roman"/>
          <w:sz w:val="24"/>
          <w:szCs w:val="24"/>
        </w:rPr>
        <w:t>s</w:t>
      </w:r>
      <w:r w:rsidR="00212C50" w:rsidRPr="00175506">
        <w:rPr>
          <w:rFonts w:ascii="Times New Roman" w:hAnsi="Times New Roman"/>
          <w:sz w:val="24"/>
          <w:szCs w:val="24"/>
        </w:rPr>
        <w:t xml:space="preserve"> can be crucial</w:t>
      </w:r>
      <w:r w:rsidR="002A621A">
        <w:rPr>
          <w:rFonts w:ascii="Times New Roman" w:hAnsi="Times New Roman"/>
          <w:sz w:val="24"/>
          <w:szCs w:val="24"/>
        </w:rPr>
        <w:t>,</w:t>
      </w:r>
      <w:r w:rsidR="00212C50" w:rsidRPr="00175506">
        <w:rPr>
          <w:rFonts w:ascii="Times New Roman" w:hAnsi="Times New Roman"/>
          <w:sz w:val="24"/>
          <w:szCs w:val="24"/>
        </w:rPr>
        <w:t xml:space="preserve"> </w:t>
      </w:r>
      <w:r w:rsidR="007B7996" w:rsidRPr="00175506">
        <w:rPr>
          <w:rFonts w:ascii="Times New Roman" w:hAnsi="Times New Roman"/>
          <w:sz w:val="24"/>
          <w:szCs w:val="24"/>
        </w:rPr>
        <w:t xml:space="preserve">especially </w:t>
      </w:r>
      <w:r w:rsidR="00145C5C" w:rsidRPr="00175506">
        <w:rPr>
          <w:rFonts w:ascii="Times New Roman" w:hAnsi="Times New Roman"/>
          <w:sz w:val="24"/>
          <w:szCs w:val="24"/>
        </w:rPr>
        <w:t>for</w:t>
      </w:r>
      <w:r w:rsidR="00212C50" w:rsidRPr="00175506">
        <w:rPr>
          <w:rFonts w:ascii="Times New Roman" w:hAnsi="Times New Roman"/>
          <w:sz w:val="24"/>
          <w:szCs w:val="24"/>
        </w:rPr>
        <w:t xml:space="preserve"> management of product variety and </w:t>
      </w:r>
      <w:r w:rsidR="00526E37" w:rsidRPr="00175506">
        <w:rPr>
          <w:rFonts w:ascii="Times New Roman" w:hAnsi="Times New Roman"/>
          <w:sz w:val="24"/>
          <w:szCs w:val="24"/>
        </w:rPr>
        <w:t>new</w:t>
      </w:r>
      <w:r w:rsidR="00F62E3C" w:rsidRPr="00175506">
        <w:rPr>
          <w:rFonts w:ascii="Times New Roman" w:hAnsi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/>
          <w:sz w:val="24"/>
          <w:szCs w:val="24"/>
        </w:rPr>
        <w:t>product development (NPD).</w:t>
      </w:r>
      <w:r w:rsidR="00D071C7" w:rsidRPr="00175506">
        <w:rPr>
          <w:rFonts w:ascii="Times New Roman" w:hAnsi="Times New Roman"/>
          <w:sz w:val="24"/>
          <w:szCs w:val="24"/>
        </w:rPr>
        <w:t xml:space="preserve"> </w:t>
      </w:r>
      <w:r w:rsidR="000810DF" w:rsidRPr="00175506">
        <w:rPr>
          <w:rFonts w:ascii="Times New Roman" w:hAnsi="Times New Roman"/>
          <w:sz w:val="24"/>
          <w:szCs w:val="24"/>
        </w:rPr>
        <w:t>Also, e</w:t>
      </w:r>
      <w:r w:rsidR="00D071C7" w:rsidRPr="00175506">
        <w:rPr>
          <w:rFonts w:ascii="Times New Roman" w:hAnsi="Times New Roman"/>
          <w:sz w:val="24"/>
          <w:szCs w:val="24"/>
        </w:rPr>
        <w:t>xternal integration ha</w:t>
      </w:r>
      <w:r w:rsidR="007D648C" w:rsidRPr="00175506">
        <w:rPr>
          <w:rFonts w:ascii="Times New Roman" w:hAnsi="Times New Roman"/>
          <w:sz w:val="24"/>
          <w:szCs w:val="24"/>
        </w:rPr>
        <w:t>s</w:t>
      </w:r>
      <w:r w:rsidR="00D071C7" w:rsidRPr="00175506">
        <w:rPr>
          <w:rFonts w:ascii="Times New Roman" w:hAnsi="Times New Roman"/>
          <w:sz w:val="24"/>
          <w:szCs w:val="24"/>
        </w:rPr>
        <w:t xml:space="preserve"> been demonstrated to be positive to cost, delivery, quality and flexibility (</w:t>
      </w:r>
      <w:proofErr w:type="spellStart"/>
      <w:r w:rsidR="00D071C7" w:rsidRPr="00175506">
        <w:rPr>
          <w:rFonts w:ascii="Times New Roman" w:hAnsi="Times New Roman"/>
          <w:sz w:val="24"/>
          <w:szCs w:val="24"/>
        </w:rPr>
        <w:t>Mackelprang</w:t>
      </w:r>
      <w:proofErr w:type="spellEnd"/>
      <w:r w:rsidR="00D071C7" w:rsidRPr="00175506">
        <w:rPr>
          <w:rFonts w:ascii="Times New Roman" w:hAnsi="Times New Roman"/>
          <w:sz w:val="24"/>
          <w:szCs w:val="24"/>
        </w:rPr>
        <w:t xml:space="preserve"> </w:t>
      </w:r>
      <w:r w:rsidR="00D071C7" w:rsidRPr="00175506">
        <w:rPr>
          <w:rFonts w:ascii="Times New Roman" w:hAnsi="Times New Roman"/>
          <w:i/>
          <w:sz w:val="24"/>
          <w:szCs w:val="24"/>
        </w:rPr>
        <w:t>et al</w:t>
      </w:r>
      <w:r w:rsidR="00D071C7" w:rsidRPr="00175506">
        <w:rPr>
          <w:rFonts w:ascii="Times New Roman" w:hAnsi="Times New Roman"/>
          <w:sz w:val="24"/>
          <w:szCs w:val="24"/>
        </w:rPr>
        <w:t>.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="00D071C7" w:rsidRPr="00175506">
        <w:rPr>
          <w:rFonts w:ascii="Times New Roman" w:hAnsi="Times New Roman"/>
          <w:sz w:val="24"/>
          <w:szCs w:val="24"/>
        </w:rPr>
        <w:t xml:space="preserve"> 2014). </w:t>
      </w:r>
    </w:p>
    <w:p w14:paraId="603D907A" w14:textId="09CC5363" w:rsidR="0004207C" w:rsidRPr="00175506" w:rsidRDefault="00B12018" w:rsidP="008825CF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/>
          <w:sz w:val="24"/>
          <w:szCs w:val="24"/>
        </w:rPr>
        <w:t>However, v</w:t>
      </w:r>
      <w:r w:rsidR="00212C50" w:rsidRPr="00175506">
        <w:rPr>
          <w:rFonts w:ascii="Times New Roman" w:hAnsi="Times New Roman"/>
          <w:sz w:val="24"/>
          <w:szCs w:val="24"/>
        </w:rPr>
        <w:t>ariety-related issues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require </w:t>
      </w:r>
      <w:r w:rsidR="0094408B" w:rsidRPr="00175506">
        <w:rPr>
          <w:rFonts w:ascii="Times New Roman" w:hAnsi="Times New Roman" w:cs="Times New Roman"/>
          <w:sz w:val="24"/>
          <w:szCs w:val="24"/>
        </w:rPr>
        <w:t>consider</w:t>
      </w:r>
      <w:r w:rsidR="007D648C" w:rsidRPr="00175506">
        <w:rPr>
          <w:rFonts w:ascii="Times New Roman" w:hAnsi="Times New Roman" w:cs="Times New Roman"/>
          <w:sz w:val="24"/>
          <w:szCs w:val="24"/>
        </w:rPr>
        <w:t>i</w:t>
      </w:r>
      <w:r w:rsidR="0094408B" w:rsidRPr="00175506">
        <w:rPr>
          <w:rFonts w:ascii="Times New Roman" w:hAnsi="Times New Roman" w:cs="Times New Roman"/>
          <w:sz w:val="24"/>
          <w:szCs w:val="24"/>
        </w:rPr>
        <w:t>n</w:t>
      </w:r>
      <w:r w:rsidR="007D648C" w:rsidRPr="00175506">
        <w:rPr>
          <w:rFonts w:ascii="Times New Roman" w:hAnsi="Times New Roman" w:cs="Times New Roman"/>
          <w:sz w:val="24"/>
          <w:szCs w:val="24"/>
        </w:rPr>
        <w:t>g</w:t>
      </w:r>
      <w:r w:rsidR="0094408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customer involvement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). Products </w:t>
      </w:r>
      <w:r w:rsidR="00024CF1" w:rsidRPr="00175506">
        <w:rPr>
          <w:rFonts w:ascii="Times New Roman" w:hAnsi="Times New Roman" w:cs="Times New Roman"/>
          <w:sz w:val="24"/>
          <w:szCs w:val="24"/>
        </w:rPr>
        <w:t>can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be differentiated according to the stage in the value chain where 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occurs</w:t>
      </w:r>
      <w:r w:rsidR="007D648C" w:rsidRPr="00175506">
        <w:rPr>
          <w:rFonts w:ascii="Times New Roman" w:hAnsi="Times New Roman" w:cs="Times New Roman"/>
          <w:sz w:val="24"/>
          <w:szCs w:val="24"/>
        </w:rPr>
        <w:t>;</w:t>
      </w:r>
      <w:r w:rsidR="00F0694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D648C" w:rsidRPr="00175506">
        <w:rPr>
          <w:rFonts w:ascii="Times New Roman" w:hAnsi="Times New Roman" w:cs="Times New Roman"/>
          <w:sz w:val="24"/>
          <w:szCs w:val="24"/>
        </w:rPr>
        <w:t>t</w:t>
      </w:r>
      <w:r w:rsidR="00F06944" w:rsidRPr="00175506">
        <w:rPr>
          <w:rFonts w:ascii="Times New Roman" w:hAnsi="Times New Roman" w:cs="Times New Roman"/>
          <w:sz w:val="24"/>
          <w:szCs w:val="24"/>
        </w:rPr>
        <w:t xml:space="preserve">his is </w:t>
      </w:r>
      <w:r w:rsidR="00212C50" w:rsidRPr="00175506">
        <w:rPr>
          <w:rFonts w:ascii="Times New Roman" w:hAnsi="Times New Roman" w:cs="Times New Roman"/>
          <w:sz w:val="24"/>
          <w:szCs w:val="24"/>
        </w:rPr>
        <w:t>the point at which customer input is injected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Lampel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1996). </w:t>
      </w:r>
      <w:r w:rsidR="00624FA4" w:rsidRPr="00175506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E969C9" w:rsidRPr="00175506">
        <w:rPr>
          <w:rFonts w:ascii="Times New Roman" w:hAnsi="Times New Roman" w:cs="Times New Roman"/>
          <w:sz w:val="24"/>
          <w:szCs w:val="24"/>
        </w:rPr>
        <w:t xml:space="preserve">the success of Dell as </w:t>
      </w:r>
      <w:r w:rsidR="00BD5E73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E969C9" w:rsidRPr="00175506">
        <w:rPr>
          <w:rFonts w:ascii="Times New Roman" w:hAnsi="Times New Roman" w:cs="Times New Roman"/>
          <w:sz w:val="24"/>
          <w:szCs w:val="24"/>
        </w:rPr>
        <w:t xml:space="preserve">mass </w:t>
      </w:r>
      <w:proofErr w:type="spellStart"/>
      <w:r w:rsidR="00E969C9" w:rsidRPr="00175506">
        <w:rPr>
          <w:rFonts w:ascii="Times New Roman" w:hAnsi="Times New Roman" w:cs="Times New Roman"/>
          <w:sz w:val="24"/>
          <w:szCs w:val="24"/>
        </w:rPr>
        <w:t>customi</w:t>
      </w:r>
      <w:r w:rsidR="002C4566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E969C9" w:rsidRPr="0017550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E969C9" w:rsidRPr="00175506">
        <w:rPr>
          <w:rFonts w:ascii="Times New Roman" w:hAnsi="Times New Roman" w:cs="Times New Roman"/>
          <w:sz w:val="24"/>
          <w:szCs w:val="24"/>
        </w:rPr>
        <w:t xml:space="preserve"> is due to the late differentiation point and postponement strategy employing make</w:t>
      </w:r>
      <w:r w:rsidR="007D648C" w:rsidRPr="00175506">
        <w:rPr>
          <w:rFonts w:ascii="Times New Roman" w:hAnsi="Times New Roman" w:cs="Times New Roman"/>
          <w:sz w:val="24"/>
          <w:szCs w:val="24"/>
        </w:rPr>
        <w:t>-</w:t>
      </w:r>
      <w:r w:rsidR="00E969C9" w:rsidRPr="00175506">
        <w:rPr>
          <w:rFonts w:ascii="Times New Roman" w:hAnsi="Times New Roman" w:cs="Times New Roman"/>
          <w:sz w:val="24"/>
          <w:szCs w:val="24"/>
        </w:rPr>
        <w:t>to</w:t>
      </w:r>
      <w:r w:rsidR="007D648C" w:rsidRPr="00175506">
        <w:rPr>
          <w:rFonts w:ascii="Times New Roman" w:hAnsi="Times New Roman" w:cs="Times New Roman"/>
          <w:sz w:val="24"/>
          <w:szCs w:val="24"/>
        </w:rPr>
        <w:t>-</w:t>
      </w:r>
      <w:r w:rsidR="00E969C9" w:rsidRPr="00175506">
        <w:rPr>
          <w:rFonts w:ascii="Times New Roman" w:hAnsi="Times New Roman" w:cs="Times New Roman"/>
          <w:sz w:val="24"/>
          <w:szCs w:val="24"/>
        </w:rPr>
        <w:t xml:space="preserve">order operation. </w:t>
      </w:r>
      <w:r w:rsidR="00212C50" w:rsidRPr="00175506">
        <w:rPr>
          <w:rFonts w:ascii="Times New Roman" w:hAnsi="Times New Roman"/>
          <w:sz w:val="24"/>
          <w:szCs w:val="24"/>
        </w:rPr>
        <w:t xml:space="preserve">Postponing </w:t>
      </w:r>
      <w:proofErr w:type="spellStart"/>
      <w:r w:rsidR="00F678A0" w:rsidRPr="00175506">
        <w:rPr>
          <w:rFonts w:ascii="Times New Roman" w:hAnsi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/>
          <w:sz w:val="24"/>
          <w:szCs w:val="24"/>
        </w:rPr>
        <w:t xml:space="preserve"> by employing </w:t>
      </w:r>
      <w:r w:rsidR="00024CF1" w:rsidRPr="00175506">
        <w:rPr>
          <w:rFonts w:ascii="Times New Roman" w:hAnsi="Times New Roman"/>
          <w:sz w:val="24"/>
          <w:szCs w:val="24"/>
        </w:rPr>
        <w:t>various</w:t>
      </w:r>
      <w:r w:rsidR="00212C50" w:rsidRPr="00175506">
        <w:rPr>
          <w:rFonts w:ascii="Times New Roman" w:hAnsi="Times New Roman"/>
          <w:sz w:val="24"/>
          <w:szCs w:val="24"/>
        </w:rPr>
        <w:t xml:space="preserve"> decoupling points allows a </w:t>
      </w:r>
      <w:r w:rsidR="00981CA4" w:rsidRPr="00175506">
        <w:rPr>
          <w:rFonts w:ascii="Times New Roman" w:hAnsi="Times New Roman"/>
          <w:sz w:val="24"/>
          <w:szCs w:val="24"/>
        </w:rPr>
        <w:t>SC</w:t>
      </w:r>
      <w:r w:rsidR="00212C50" w:rsidRPr="00175506">
        <w:rPr>
          <w:rFonts w:ascii="Times New Roman" w:hAnsi="Times New Roman"/>
          <w:sz w:val="24"/>
          <w:szCs w:val="24"/>
        </w:rPr>
        <w:t xml:space="preserve"> to react </w:t>
      </w:r>
      <w:r w:rsidR="00BE58AC" w:rsidRPr="00175506">
        <w:rPr>
          <w:rFonts w:ascii="Times New Roman" w:hAnsi="Times New Roman"/>
          <w:sz w:val="24"/>
          <w:szCs w:val="24"/>
        </w:rPr>
        <w:t xml:space="preserve">more readily </w:t>
      </w:r>
      <w:r w:rsidR="00212C50" w:rsidRPr="00175506">
        <w:rPr>
          <w:rFonts w:ascii="Times New Roman" w:hAnsi="Times New Roman"/>
          <w:sz w:val="24"/>
          <w:szCs w:val="24"/>
        </w:rPr>
        <w:t>to changes in customer demand</w:t>
      </w:r>
      <w:r w:rsidR="00024CF1" w:rsidRPr="00175506">
        <w:rPr>
          <w:rFonts w:ascii="Times New Roman" w:hAnsi="Times New Roman"/>
          <w:sz w:val="24"/>
          <w:szCs w:val="24"/>
        </w:rPr>
        <w:t>s</w:t>
      </w:r>
      <w:r w:rsidR="00212C50" w:rsidRPr="00175506">
        <w:rPr>
          <w:rFonts w:ascii="Times New Roman" w:hAnsi="Times New Roman"/>
          <w:sz w:val="24"/>
          <w:szCs w:val="24"/>
        </w:rPr>
        <w:t xml:space="preserve"> (Mason-Jones </w:t>
      </w:r>
      <w:r w:rsidR="00557C49" w:rsidRPr="00175506">
        <w:rPr>
          <w:rFonts w:ascii="Times New Roman" w:hAnsi="Times New Roman"/>
          <w:sz w:val="24"/>
          <w:szCs w:val="24"/>
        </w:rPr>
        <w:t>and</w:t>
      </w:r>
      <w:r w:rsidR="00212C50" w:rsidRPr="00175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2C50" w:rsidRPr="00175506">
        <w:rPr>
          <w:rFonts w:ascii="Times New Roman" w:hAnsi="Times New Roman"/>
          <w:sz w:val="24"/>
          <w:szCs w:val="24"/>
        </w:rPr>
        <w:t>Towill</w:t>
      </w:r>
      <w:proofErr w:type="spellEnd"/>
      <w:r w:rsidR="0076207B" w:rsidRPr="00175506">
        <w:rPr>
          <w:rFonts w:ascii="Times New Roman" w:hAnsi="Times New Roman"/>
          <w:sz w:val="24"/>
          <w:szCs w:val="24"/>
        </w:rPr>
        <w:t>,</w:t>
      </w:r>
      <w:r w:rsidR="00212C50" w:rsidRPr="00175506">
        <w:rPr>
          <w:rFonts w:ascii="Times New Roman" w:hAnsi="Times New Roman"/>
          <w:sz w:val="24"/>
          <w:szCs w:val="24"/>
        </w:rPr>
        <w:t xml:space="preserve"> 1999). </w:t>
      </w:r>
      <w:r w:rsidR="00DF0DC0" w:rsidRPr="00175506">
        <w:rPr>
          <w:rFonts w:ascii="Times New Roman" w:hAnsi="Times New Roman"/>
          <w:sz w:val="24"/>
          <w:szCs w:val="24"/>
        </w:rPr>
        <w:t>However, t</w:t>
      </w:r>
      <w:r w:rsidR="00212C50" w:rsidRPr="00175506">
        <w:rPr>
          <w:rFonts w:ascii="Times New Roman" w:hAnsi="Times New Roman"/>
          <w:sz w:val="24"/>
          <w:szCs w:val="24"/>
        </w:rPr>
        <w:t xml:space="preserve">he </w:t>
      </w:r>
      <w:r w:rsidR="00212C50" w:rsidRPr="00175506">
        <w:rPr>
          <w:rFonts w:ascii="Times New Roman" w:hAnsi="Times New Roman"/>
          <w:sz w:val="24"/>
          <w:szCs w:val="24"/>
        </w:rPr>
        <w:lastRenderedPageBreak/>
        <w:t>strategic focus</w:t>
      </w:r>
      <w:r w:rsidR="00934384" w:rsidRPr="00175506">
        <w:rPr>
          <w:rFonts w:ascii="Times New Roman" w:hAnsi="Times New Roman"/>
          <w:sz w:val="24"/>
          <w:szCs w:val="24"/>
        </w:rPr>
        <w:t xml:space="preserve"> </w:t>
      </w:r>
      <w:r w:rsidR="00DD5DF8" w:rsidRPr="00175506">
        <w:rPr>
          <w:rFonts w:ascii="Times New Roman" w:hAnsi="Times New Roman"/>
          <w:sz w:val="24"/>
          <w:szCs w:val="24"/>
        </w:rPr>
        <w:t>such as lean or agile</w:t>
      </w:r>
      <w:r w:rsidR="00212C50" w:rsidRPr="00175506">
        <w:rPr>
          <w:rFonts w:ascii="Times New Roman" w:hAnsi="Times New Roman"/>
          <w:sz w:val="24"/>
          <w:szCs w:val="24"/>
        </w:rPr>
        <w:t xml:space="preserve"> in </w:t>
      </w:r>
      <w:r w:rsidR="00981CA4" w:rsidRPr="00175506">
        <w:rPr>
          <w:rFonts w:ascii="Times New Roman" w:hAnsi="Times New Roman"/>
          <w:sz w:val="24"/>
          <w:szCs w:val="24"/>
        </w:rPr>
        <w:t>SC</w:t>
      </w:r>
      <w:r w:rsidR="00212C50" w:rsidRPr="00175506">
        <w:rPr>
          <w:rFonts w:ascii="Times New Roman" w:hAnsi="Times New Roman"/>
          <w:sz w:val="24"/>
          <w:szCs w:val="24"/>
        </w:rPr>
        <w:t xml:space="preserve"> functions differ</w:t>
      </w:r>
      <w:r w:rsidR="00717AF6" w:rsidRPr="00175506">
        <w:rPr>
          <w:rFonts w:ascii="Times New Roman" w:hAnsi="Times New Roman"/>
          <w:sz w:val="24"/>
          <w:szCs w:val="24"/>
        </w:rPr>
        <w:t>s</w:t>
      </w:r>
      <w:r w:rsidR="00212C50" w:rsidRPr="00175506">
        <w:rPr>
          <w:rFonts w:ascii="Times New Roman" w:hAnsi="Times New Roman"/>
          <w:sz w:val="24"/>
          <w:szCs w:val="24"/>
        </w:rPr>
        <w:t xml:space="preserve"> according to </w:t>
      </w:r>
      <w:r w:rsidR="00024CF1" w:rsidRPr="00175506">
        <w:rPr>
          <w:rFonts w:ascii="Times New Roman" w:hAnsi="Times New Roman"/>
          <w:sz w:val="24"/>
          <w:szCs w:val="24"/>
        </w:rPr>
        <w:t>the degree of</w:t>
      </w:r>
      <w:r w:rsidR="00212C50" w:rsidRPr="001755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78A0" w:rsidRPr="00175506">
        <w:rPr>
          <w:rFonts w:ascii="Times New Roman" w:hAnsi="Times New Roman"/>
          <w:sz w:val="24"/>
          <w:szCs w:val="24"/>
        </w:rPr>
        <w:t>customisation</w:t>
      </w:r>
      <w:proofErr w:type="spellEnd"/>
      <w:r w:rsidR="00793377" w:rsidRPr="00175506">
        <w:rPr>
          <w:rFonts w:ascii="Times New Roman" w:hAnsi="Times New Roman"/>
          <w:sz w:val="24"/>
          <w:szCs w:val="24"/>
        </w:rPr>
        <w:t xml:space="preserve"> (Agarwal </w:t>
      </w:r>
      <w:r w:rsidR="00793377" w:rsidRPr="00175506">
        <w:rPr>
          <w:rFonts w:ascii="Times New Roman" w:hAnsi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/>
          <w:sz w:val="24"/>
          <w:szCs w:val="24"/>
        </w:rPr>
        <w:t>.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="00793377" w:rsidRPr="00175506">
        <w:rPr>
          <w:rFonts w:ascii="Times New Roman" w:hAnsi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/>
          <w:sz w:val="24"/>
          <w:szCs w:val="24"/>
        </w:rPr>
        <w:t xml:space="preserve">2006; </w:t>
      </w:r>
      <w:proofErr w:type="spellStart"/>
      <w:r w:rsidR="00212C50" w:rsidRPr="00175506">
        <w:rPr>
          <w:rFonts w:ascii="Times New Roman" w:hAnsi="Times New Roman"/>
          <w:sz w:val="24"/>
          <w:szCs w:val="24"/>
        </w:rPr>
        <w:t>Stavrulaki</w:t>
      </w:r>
      <w:proofErr w:type="spellEnd"/>
      <w:r w:rsidR="00212C50" w:rsidRPr="00175506">
        <w:rPr>
          <w:rFonts w:ascii="Times New Roman" w:hAnsi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/>
          <w:sz w:val="24"/>
          <w:szCs w:val="24"/>
        </w:rPr>
        <w:t>and</w:t>
      </w:r>
      <w:r w:rsidR="00212C50" w:rsidRPr="00175506">
        <w:rPr>
          <w:rFonts w:ascii="Times New Roman" w:hAnsi="Times New Roman"/>
          <w:sz w:val="24"/>
          <w:szCs w:val="24"/>
        </w:rPr>
        <w:t xml:space="preserve"> Davis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="00212C50" w:rsidRPr="00175506">
        <w:rPr>
          <w:rFonts w:ascii="Times New Roman" w:hAnsi="Times New Roman"/>
          <w:sz w:val="24"/>
          <w:szCs w:val="24"/>
        </w:rPr>
        <w:t xml:space="preserve"> 2010)</w:t>
      </w:r>
      <w:r w:rsidR="00F06944" w:rsidRPr="00175506">
        <w:rPr>
          <w:rFonts w:ascii="Times New Roman" w:hAnsi="Times New Roman"/>
          <w:sz w:val="24"/>
          <w:szCs w:val="24"/>
        </w:rPr>
        <w:t>. Also</w:t>
      </w:r>
      <w:r w:rsidR="00024CF1" w:rsidRPr="00175506">
        <w:rPr>
          <w:rFonts w:ascii="Times New Roman" w:hAnsi="Times New Roman"/>
          <w:sz w:val="24"/>
          <w:szCs w:val="24"/>
        </w:rPr>
        <w:t xml:space="preserve"> p</w:t>
      </w:r>
      <w:r w:rsidR="00212C50" w:rsidRPr="00175506">
        <w:rPr>
          <w:rFonts w:ascii="Times New Roman" w:hAnsi="Times New Roman"/>
          <w:sz w:val="24"/>
          <w:szCs w:val="24"/>
        </w:rPr>
        <w:t xml:space="preserve">roduct </w:t>
      </w:r>
      <w:proofErr w:type="spellStart"/>
      <w:r w:rsidR="00F678A0" w:rsidRPr="00175506">
        <w:rPr>
          <w:rFonts w:ascii="Times New Roman" w:hAnsi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/>
          <w:sz w:val="24"/>
          <w:szCs w:val="24"/>
        </w:rPr>
        <w:t xml:space="preserve"> determin</w:t>
      </w:r>
      <w:r w:rsidR="00024CF1" w:rsidRPr="00175506">
        <w:rPr>
          <w:rFonts w:ascii="Times New Roman" w:hAnsi="Times New Roman"/>
          <w:sz w:val="24"/>
          <w:szCs w:val="24"/>
        </w:rPr>
        <w:t>es</w:t>
      </w:r>
      <w:r w:rsidR="00212C50" w:rsidRPr="00175506">
        <w:rPr>
          <w:rFonts w:ascii="Times New Roman" w:hAnsi="Times New Roman"/>
          <w:sz w:val="24"/>
          <w:szCs w:val="24"/>
        </w:rPr>
        <w:t xml:space="preserve"> </w:t>
      </w:r>
      <w:r w:rsidR="0094408B" w:rsidRPr="00175506">
        <w:rPr>
          <w:rFonts w:ascii="Times New Roman" w:hAnsi="Times New Roman"/>
          <w:sz w:val="24"/>
          <w:szCs w:val="24"/>
        </w:rPr>
        <w:t>the</w:t>
      </w:r>
      <w:r w:rsidR="00BE58AC" w:rsidRPr="00175506">
        <w:rPr>
          <w:rFonts w:ascii="Times New Roman" w:hAnsi="Times New Roman"/>
          <w:sz w:val="24"/>
          <w:szCs w:val="24"/>
        </w:rPr>
        <w:t xml:space="preserve"> amount of</w:t>
      </w:r>
      <w:r w:rsidR="0094408B" w:rsidRPr="00175506">
        <w:rPr>
          <w:rFonts w:ascii="Times New Roman" w:hAnsi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/>
          <w:sz w:val="24"/>
          <w:szCs w:val="24"/>
        </w:rPr>
        <w:t>flexibili</w:t>
      </w:r>
      <w:r w:rsidR="00793377" w:rsidRPr="00175506">
        <w:rPr>
          <w:rFonts w:ascii="Times New Roman" w:hAnsi="Times New Roman"/>
          <w:sz w:val="24"/>
          <w:szCs w:val="24"/>
        </w:rPr>
        <w:t xml:space="preserve">ty </w:t>
      </w:r>
      <w:r w:rsidR="00BE58AC" w:rsidRPr="00175506">
        <w:rPr>
          <w:rFonts w:ascii="Times New Roman" w:hAnsi="Times New Roman"/>
          <w:sz w:val="24"/>
          <w:szCs w:val="24"/>
        </w:rPr>
        <w:t xml:space="preserve">required </w:t>
      </w:r>
      <w:r w:rsidR="00793377" w:rsidRPr="00175506">
        <w:rPr>
          <w:rFonts w:ascii="Times New Roman" w:hAnsi="Times New Roman"/>
          <w:sz w:val="24"/>
          <w:szCs w:val="24"/>
        </w:rPr>
        <w:t xml:space="preserve">of a </w:t>
      </w:r>
      <w:r w:rsidR="00981CA4" w:rsidRPr="00175506">
        <w:rPr>
          <w:rFonts w:ascii="Times New Roman" w:hAnsi="Times New Roman"/>
          <w:sz w:val="24"/>
          <w:szCs w:val="24"/>
        </w:rPr>
        <w:t>SC</w:t>
      </w:r>
      <w:r w:rsidR="00793377" w:rsidRPr="0017550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793377" w:rsidRPr="00175506">
        <w:rPr>
          <w:rFonts w:ascii="Times New Roman" w:hAnsi="Times New Roman"/>
          <w:sz w:val="24"/>
          <w:szCs w:val="24"/>
        </w:rPr>
        <w:t>Sengupta</w:t>
      </w:r>
      <w:proofErr w:type="spellEnd"/>
      <w:r w:rsidR="00793377" w:rsidRPr="00175506">
        <w:rPr>
          <w:rFonts w:ascii="Times New Roman" w:hAnsi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/>
          <w:sz w:val="24"/>
          <w:szCs w:val="24"/>
        </w:rPr>
        <w:t>.</w:t>
      </w:r>
      <w:r w:rsidR="0076207B" w:rsidRPr="00175506">
        <w:rPr>
          <w:rFonts w:ascii="Times New Roman" w:hAnsi="Times New Roman"/>
          <w:sz w:val="24"/>
          <w:szCs w:val="24"/>
        </w:rPr>
        <w:t>,</w:t>
      </w:r>
      <w:r w:rsidR="00793377" w:rsidRPr="00175506">
        <w:rPr>
          <w:rFonts w:ascii="Times New Roman" w:hAnsi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/>
          <w:sz w:val="24"/>
          <w:szCs w:val="24"/>
        </w:rPr>
        <w:t xml:space="preserve">2006). </w:t>
      </w:r>
      <w:r w:rsidR="00DD5DF8" w:rsidRPr="00175506">
        <w:rPr>
          <w:rFonts w:ascii="Times New Roman" w:hAnsi="Times New Roman"/>
          <w:sz w:val="24"/>
          <w:szCs w:val="24"/>
        </w:rPr>
        <w:t>Therefore</w:t>
      </w:r>
      <w:r w:rsidRPr="00175506">
        <w:rPr>
          <w:rFonts w:ascii="Times New Roman" w:hAnsi="Times New Roman"/>
          <w:sz w:val="24"/>
          <w:szCs w:val="24"/>
        </w:rPr>
        <w:t>,</w:t>
      </w:r>
      <w:r w:rsidR="00F44E76" w:rsidRPr="00175506">
        <w:rPr>
          <w:rFonts w:ascii="Times New Roman" w:hAnsi="Times New Roman"/>
          <w:sz w:val="24"/>
          <w:szCs w:val="24"/>
        </w:rPr>
        <w:t xml:space="preserve"> the level of </w:t>
      </w:r>
      <w:proofErr w:type="spellStart"/>
      <w:r w:rsidR="00F44E76" w:rsidRPr="00175506">
        <w:rPr>
          <w:rFonts w:ascii="Times New Roman" w:hAnsi="Times New Roman"/>
          <w:sz w:val="24"/>
          <w:szCs w:val="24"/>
        </w:rPr>
        <w:t>customisation</w:t>
      </w:r>
      <w:proofErr w:type="spellEnd"/>
      <w:r w:rsidR="00B73891" w:rsidRPr="00175506">
        <w:rPr>
          <w:rFonts w:ascii="Times New Roman" w:hAnsi="Times New Roman"/>
          <w:sz w:val="24"/>
          <w:szCs w:val="24"/>
        </w:rPr>
        <w:t xml:space="preserve"> </w:t>
      </w:r>
      <w:r w:rsidRPr="00175506">
        <w:rPr>
          <w:rFonts w:ascii="Times New Roman" w:hAnsi="Times New Roman"/>
          <w:sz w:val="24"/>
          <w:szCs w:val="24"/>
        </w:rPr>
        <w:t>can be determined</w:t>
      </w:r>
      <w:r w:rsidR="00F44E76" w:rsidRPr="00175506">
        <w:rPr>
          <w:rFonts w:ascii="Times New Roman" w:hAnsi="Times New Roman"/>
          <w:sz w:val="24"/>
          <w:szCs w:val="24"/>
        </w:rPr>
        <w:t xml:space="preserve"> b</w:t>
      </w:r>
      <w:r w:rsidRPr="00175506">
        <w:rPr>
          <w:rFonts w:ascii="Times New Roman" w:hAnsi="Times New Roman"/>
          <w:sz w:val="24"/>
          <w:szCs w:val="24"/>
        </w:rPr>
        <w:t xml:space="preserve">y companies’ strategies </w:t>
      </w:r>
      <w:r w:rsidR="00976BA6" w:rsidRPr="00175506">
        <w:rPr>
          <w:rFonts w:ascii="Times New Roman" w:hAnsi="Times New Roman"/>
          <w:sz w:val="24"/>
          <w:szCs w:val="24"/>
        </w:rPr>
        <w:t xml:space="preserve">to </w:t>
      </w:r>
      <w:r w:rsidRPr="00175506">
        <w:rPr>
          <w:rFonts w:ascii="Times New Roman" w:hAnsi="Times New Roman"/>
          <w:sz w:val="24"/>
          <w:szCs w:val="24"/>
        </w:rPr>
        <w:t>support</w:t>
      </w:r>
      <w:r w:rsidR="00F44E76" w:rsidRPr="00175506">
        <w:rPr>
          <w:rFonts w:ascii="Times New Roman" w:hAnsi="Times New Roman"/>
          <w:sz w:val="24"/>
          <w:szCs w:val="24"/>
        </w:rPr>
        <w:t xml:space="preserve"> </w:t>
      </w:r>
      <w:r w:rsidR="00F631E4" w:rsidRPr="00175506">
        <w:rPr>
          <w:rFonts w:ascii="Times New Roman" w:hAnsi="Times New Roman"/>
          <w:sz w:val="24"/>
          <w:szCs w:val="24"/>
        </w:rPr>
        <w:t xml:space="preserve">the required variety </w:t>
      </w:r>
      <w:r w:rsidR="00F44E76" w:rsidRPr="00175506">
        <w:rPr>
          <w:rFonts w:ascii="Times New Roman" w:hAnsi="Times New Roman"/>
          <w:sz w:val="24"/>
          <w:szCs w:val="24"/>
        </w:rPr>
        <w:t>management</w:t>
      </w:r>
      <w:r w:rsidR="00BE58AC" w:rsidRPr="00175506">
        <w:rPr>
          <w:rFonts w:ascii="Times New Roman" w:hAnsi="Times New Roman"/>
          <w:sz w:val="24"/>
          <w:szCs w:val="24"/>
        </w:rPr>
        <w:t>,</w:t>
      </w:r>
      <w:r w:rsidR="00F44E76" w:rsidRPr="00175506">
        <w:rPr>
          <w:rFonts w:ascii="Times New Roman" w:hAnsi="Times New Roman"/>
          <w:sz w:val="24"/>
          <w:szCs w:val="24"/>
        </w:rPr>
        <w:t xml:space="preserve"> </w:t>
      </w:r>
      <w:r w:rsidR="00F631E4" w:rsidRPr="00175506">
        <w:rPr>
          <w:rFonts w:ascii="Times New Roman" w:hAnsi="Times New Roman"/>
          <w:sz w:val="24"/>
          <w:szCs w:val="24"/>
        </w:rPr>
        <w:t xml:space="preserve">which </w:t>
      </w:r>
      <w:r w:rsidR="003B787A" w:rsidRPr="00175506">
        <w:rPr>
          <w:rFonts w:ascii="Times New Roman" w:hAnsi="Times New Roman"/>
          <w:sz w:val="24"/>
          <w:szCs w:val="24"/>
        </w:rPr>
        <w:t xml:space="preserve">can </w:t>
      </w:r>
      <w:r w:rsidR="00BE58AC" w:rsidRPr="00175506">
        <w:rPr>
          <w:rFonts w:ascii="Times New Roman" w:hAnsi="Times New Roman"/>
          <w:sz w:val="24"/>
          <w:szCs w:val="24"/>
        </w:rPr>
        <w:t>a</w:t>
      </w:r>
      <w:r w:rsidR="003B787A" w:rsidRPr="00175506">
        <w:rPr>
          <w:rFonts w:ascii="Times New Roman" w:hAnsi="Times New Roman"/>
          <w:sz w:val="24"/>
          <w:szCs w:val="24"/>
        </w:rPr>
        <w:t>ffect</w:t>
      </w:r>
      <w:r w:rsidR="00F44E76" w:rsidRPr="00175506">
        <w:rPr>
          <w:rFonts w:ascii="Times New Roman" w:hAnsi="Times New Roman"/>
          <w:sz w:val="24"/>
          <w:szCs w:val="24"/>
        </w:rPr>
        <w:t xml:space="preserve"> the level of </w:t>
      </w:r>
      <w:r w:rsidR="00981CA4" w:rsidRPr="00175506">
        <w:rPr>
          <w:rFonts w:ascii="Times New Roman" w:hAnsi="Times New Roman"/>
          <w:sz w:val="24"/>
          <w:szCs w:val="24"/>
        </w:rPr>
        <w:t>SC</w:t>
      </w:r>
      <w:r w:rsidR="00F44E76" w:rsidRPr="00175506">
        <w:rPr>
          <w:rFonts w:ascii="Times New Roman" w:hAnsi="Times New Roman"/>
          <w:sz w:val="24"/>
          <w:szCs w:val="24"/>
        </w:rPr>
        <w:t xml:space="preserve"> flexibility and</w:t>
      </w:r>
      <w:r w:rsidR="0090261E" w:rsidRPr="00175506">
        <w:rPr>
          <w:rFonts w:ascii="Times New Roman" w:hAnsi="Times New Roman"/>
          <w:sz w:val="24"/>
          <w:szCs w:val="24"/>
        </w:rPr>
        <w:t>/or</w:t>
      </w:r>
      <w:r w:rsidR="00F44E76" w:rsidRPr="00175506">
        <w:rPr>
          <w:rFonts w:ascii="Times New Roman" w:hAnsi="Times New Roman"/>
          <w:sz w:val="24"/>
          <w:szCs w:val="24"/>
        </w:rPr>
        <w:t xml:space="preserve"> agility</w:t>
      </w:r>
      <w:r w:rsidRPr="00175506">
        <w:rPr>
          <w:rFonts w:ascii="Times New Roman" w:hAnsi="Times New Roman"/>
          <w:sz w:val="24"/>
          <w:szCs w:val="24"/>
        </w:rPr>
        <w:t xml:space="preserve"> </w:t>
      </w:r>
      <w:r w:rsidR="00BE58AC" w:rsidRPr="00175506">
        <w:rPr>
          <w:rFonts w:ascii="Times New Roman" w:hAnsi="Times New Roman"/>
          <w:sz w:val="24"/>
          <w:szCs w:val="24"/>
        </w:rPr>
        <w:t xml:space="preserve">to </w:t>
      </w:r>
      <w:r w:rsidRPr="00175506">
        <w:rPr>
          <w:rFonts w:ascii="Times New Roman" w:hAnsi="Times New Roman"/>
          <w:sz w:val="24"/>
          <w:szCs w:val="24"/>
        </w:rPr>
        <w:t>different</w:t>
      </w:r>
      <w:r w:rsidR="00BE58AC" w:rsidRPr="00175506">
        <w:rPr>
          <w:rFonts w:ascii="Times New Roman" w:hAnsi="Times New Roman"/>
          <w:sz w:val="24"/>
          <w:szCs w:val="24"/>
        </w:rPr>
        <w:t xml:space="preserve"> degrees</w:t>
      </w:r>
      <w:r w:rsidRPr="00175506">
        <w:rPr>
          <w:rFonts w:ascii="Times New Roman" w:hAnsi="Times New Roman"/>
          <w:sz w:val="24"/>
          <w:szCs w:val="24"/>
        </w:rPr>
        <w:t>.</w:t>
      </w:r>
    </w:p>
    <w:p w14:paraId="34DC87AA" w14:textId="363EA0A3" w:rsidR="0004207C" w:rsidRPr="00175506" w:rsidRDefault="0088057D" w:rsidP="008825CF">
      <w:pPr>
        <w:pStyle w:val="BodyText2"/>
        <w:spacing w:line="480" w:lineRule="auto"/>
        <w:ind w:firstLine="567"/>
        <w:rPr>
          <w:rFonts w:eastAsia="Times New Roman"/>
          <w:sz w:val="24"/>
        </w:rPr>
      </w:pPr>
      <w:r w:rsidRPr="00175506">
        <w:rPr>
          <w:rFonts w:eastAsiaTheme="minorEastAsia"/>
          <w:sz w:val="24"/>
          <w:lang w:eastAsia="ko-KR"/>
        </w:rPr>
        <w:t xml:space="preserve">To </w:t>
      </w:r>
      <w:r w:rsidR="0029049F" w:rsidRPr="00175506">
        <w:rPr>
          <w:rFonts w:eastAsiaTheme="minorEastAsia"/>
          <w:sz w:val="24"/>
          <w:lang w:eastAsia="ko-KR"/>
        </w:rPr>
        <w:t xml:space="preserve">identify a </w:t>
      </w:r>
      <w:r w:rsidRPr="00175506">
        <w:rPr>
          <w:rFonts w:eastAsiaTheme="minorEastAsia"/>
          <w:sz w:val="24"/>
          <w:lang w:eastAsia="ko-KR"/>
        </w:rPr>
        <w:t xml:space="preserve">process to </w:t>
      </w:r>
      <w:proofErr w:type="spellStart"/>
      <w:r w:rsidR="0029049F" w:rsidRPr="00175506">
        <w:rPr>
          <w:rFonts w:eastAsiaTheme="minorEastAsia"/>
          <w:sz w:val="24"/>
          <w:lang w:eastAsia="ko-KR"/>
        </w:rPr>
        <w:t>optimise</w:t>
      </w:r>
      <w:proofErr w:type="spellEnd"/>
      <w:r w:rsidR="0029049F" w:rsidRPr="00175506">
        <w:rPr>
          <w:rFonts w:eastAsiaTheme="minorEastAsia"/>
          <w:sz w:val="24"/>
          <w:lang w:eastAsia="ko-KR"/>
        </w:rPr>
        <w:t xml:space="preserve"> </w:t>
      </w:r>
      <w:r w:rsidRPr="00175506">
        <w:rPr>
          <w:rFonts w:eastAsiaTheme="minorEastAsia"/>
          <w:sz w:val="24"/>
          <w:lang w:eastAsia="ko-KR"/>
        </w:rPr>
        <w:t xml:space="preserve">the trade-off between product variety and </w:t>
      </w:r>
      <w:r w:rsidR="00981CA4" w:rsidRPr="00175506">
        <w:rPr>
          <w:rFonts w:eastAsiaTheme="minorEastAsia"/>
          <w:sz w:val="24"/>
          <w:lang w:eastAsia="ko-KR"/>
        </w:rPr>
        <w:t>SC</w:t>
      </w:r>
      <w:r w:rsidRPr="00175506">
        <w:rPr>
          <w:rFonts w:eastAsiaTheme="minorEastAsia"/>
          <w:sz w:val="24"/>
          <w:lang w:eastAsia="ko-KR"/>
        </w:rPr>
        <w:t xml:space="preserve"> performance</w:t>
      </w:r>
      <w:r w:rsidR="0029049F" w:rsidRPr="00175506">
        <w:rPr>
          <w:rFonts w:eastAsiaTheme="minorEastAsia"/>
          <w:sz w:val="24"/>
          <w:lang w:eastAsia="ko-KR"/>
        </w:rPr>
        <w:t>,</w:t>
      </w:r>
      <w:r w:rsidRPr="00175506">
        <w:rPr>
          <w:rFonts w:eastAsiaTheme="minorEastAsia"/>
          <w:sz w:val="24"/>
          <w:lang w:eastAsia="ko-KR"/>
        </w:rPr>
        <w:t xml:space="preserve"> t</w:t>
      </w:r>
      <w:r w:rsidR="00212C50" w:rsidRPr="00175506">
        <w:rPr>
          <w:rFonts w:eastAsiaTheme="minorEastAsia"/>
          <w:sz w:val="24"/>
          <w:lang w:eastAsia="ko-KR"/>
        </w:rPr>
        <w:t>h</w:t>
      </w:r>
      <w:r w:rsidR="00F72C6D" w:rsidRPr="00175506">
        <w:rPr>
          <w:rFonts w:eastAsiaTheme="minorEastAsia"/>
          <w:sz w:val="24"/>
          <w:lang w:eastAsia="ko-KR"/>
        </w:rPr>
        <w:t>e present</w:t>
      </w:r>
      <w:r w:rsidR="00024CF1" w:rsidRPr="00175506">
        <w:rPr>
          <w:rFonts w:eastAsiaTheme="minorEastAsia"/>
          <w:sz w:val="24"/>
          <w:lang w:eastAsia="ko-KR"/>
        </w:rPr>
        <w:t xml:space="preserve"> study</w:t>
      </w:r>
      <w:r w:rsidR="0029049F" w:rsidRPr="00175506">
        <w:rPr>
          <w:rFonts w:eastAsiaTheme="minorEastAsia"/>
          <w:sz w:val="24"/>
          <w:lang w:eastAsia="ko-KR"/>
        </w:rPr>
        <w:t xml:space="preserve"> examines </w:t>
      </w:r>
      <w:r w:rsidR="00212C50" w:rsidRPr="00175506">
        <w:rPr>
          <w:rFonts w:eastAsia="Times New Roman"/>
          <w:sz w:val="24"/>
        </w:rPr>
        <w:t xml:space="preserve">how </w:t>
      </w:r>
      <w:r w:rsidR="00DF0DC0" w:rsidRPr="00175506">
        <w:rPr>
          <w:rFonts w:eastAsia="Times New Roman"/>
          <w:sz w:val="24"/>
        </w:rPr>
        <w:t xml:space="preserve">internal </w:t>
      </w:r>
      <w:r w:rsidR="00E07568" w:rsidRPr="00175506">
        <w:rPr>
          <w:rFonts w:eastAsia="Times New Roman"/>
          <w:sz w:val="24"/>
        </w:rPr>
        <w:t>variety</w:t>
      </w:r>
      <w:r w:rsidR="00F62E3C" w:rsidRPr="00175506">
        <w:rPr>
          <w:rFonts w:eastAsia="Times New Roman"/>
          <w:sz w:val="24"/>
        </w:rPr>
        <w:t xml:space="preserve"> </w:t>
      </w:r>
      <w:r w:rsidR="00E07568" w:rsidRPr="00175506">
        <w:rPr>
          <w:rFonts w:eastAsia="Times New Roman"/>
          <w:sz w:val="24"/>
        </w:rPr>
        <w:t>management</w:t>
      </w:r>
      <w:r w:rsidR="00024CF1" w:rsidRPr="00175506">
        <w:rPr>
          <w:rFonts w:eastAsia="Times New Roman"/>
          <w:sz w:val="24"/>
        </w:rPr>
        <w:t xml:space="preserve"> strategies and </w:t>
      </w:r>
      <w:r w:rsidR="00934384" w:rsidRPr="00175506">
        <w:rPr>
          <w:rFonts w:eastAsiaTheme="minorEastAsia"/>
          <w:sz w:val="24"/>
          <w:lang w:eastAsia="ko-KR"/>
        </w:rPr>
        <w:t xml:space="preserve">external </w:t>
      </w:r>
      <w:r w:rsidR="00981CA4" w:rsidRPr="00175506">
        <w:rPr>
          <w:rFonts w:eastAsia="Times New Roman"/>
          <w:sz w:val="24"/>
        </w:rPr>
        <w:t>SC</w:t>
      </w:r>
      <w:r w:rsidR="00024CF1" w:rsidRPr="00175506">
        <w:rPr>
          <w:rFonts w:eastAsia="Times New Roman"/>
          <w:sz w:val="24"/>
        </w:rPr>
        <w:t xml:space="preserve"> integration </w:t>
      </w:r>
      <w:r w:rsidR="00F631E4" w:rsidRPr="00175506">
        <w:rPr>
          <w:rFonts w:eastAsia="Times New Roman"/>
          <w:sz w:val="24"/>
        </w:rPr>
        <w:t xml:space="preserve">separately </w:t>
      </w:r>
      <w:r w:rsidR="00024CF1" w:rsidRPr="00175506">
        <w:rPr>
          <w:rFonts w:eastAsia="Times New Roman"/>
          <w:sz w:val="24"/>
        </w:rPr>
        <w:t xml:space="preserve">influence </w:t>
      </w:r>
      <w:r w:rsidR="00981CA4" w:rsidRPr="00175506">
        <w:rPr>
          <w:rFonts w:eastAsia="Times New Roman"/>
          <w:sz w:val="24"/>
        </w:rPr>
        <w:t>SC</w:t>
      </w:r>
      <w:r w:rsidR="00212C50" w:rsidRPr="00175506">
        <w:rPr>
          <w:rFonts w:eastAsia="Times New Roman"/>
          <w:sz w:val="24"/>
        </w:rPr>
        <w:t xml:space="preserve"> flexibility and agility</w:t>
      </w:r>
      <w:r w:rsidR="00F631E4" w:rsidRPr="00175506">
        <w:rPr>
          <w:rFonts w:eastAsia="Times New Roman"/>
          <w:sz w:val="24"/>
        </w:rPr>
        <w:t xml:space="preserve"> and</w:t>
      </w:r>
      <w:r w:rsidR="00024CF1" w:rsidRPr="00175506">
        <w:rPr>
          <w:rFonts w:eastAsia="Times New Roman"/>
          <w:sz w:val="24"/>
        </w:rPr>
        <w:t xml:space="preserve"> explor</w:t>
      </w:r>
      <w:r w:rsidR="00F631E4" w:rsidRPr="00175506">
        <w:rPr>
          <w:rFonts w:eastAsia="Times New Roman"/>
          <w:sz w:val="24"/>
        </w:rPr>
        <w:t>es</w:t>
      </w:r>
      <w:r w:rsidR="00024CF1" w:rsidRPr="00175506">
        <w:rPr>
          <w:rFonts w:eastAsia="Times New Roman"/>
          <w:sz w:val="24"/>
        </w:rPr>
        <w:t xml:space="preserve"> </w:t>
      </w:r>
      <w:r w:rsidR="0029049F" w:rsidRPr="00175506">
        <w:rPr>
          <w:rFonts w:eastAsia="Times New Roman"/>
          <w:sz w:val="24"/>
        </w:rPr>
        <w:t xml:space="preserve">the </w:t>
      </w:r>
      <w:r w:rsidR="009D6562" w:rsidRPr="00175506">
        <w:rPr>
          <w:rFonts w:eastAsia="Times New Roman"/>
          <w:sz w:val="24"/>
        </w:rPr>
        <w:t xml:space="preserve">implications </w:t>
      </w:r>
      <w:r w:rsidR="00212C50" w:rsidRPr="00175506">
        <w:rPr>
          <w:rFonts w:eastAsia="Times New Roman"/>
          <w:sz w:val="24"/>
        </w:rPr>
        <w:t xml:space="preserve">for </w:t>
      </w:r>
      <w:r w:rsidR="00981CA4" w:rsidRPr="00175506">
        <w:rPr>
          <w:rFonts w:eastAsia="Times New Roman"/>
          <w:sz w:val="24"/>
        </w:rPr>
        <w:t>SC</w:t>
      </w:r>
      <w:r w:rsidR="008A6B2D" w:rsidRPr="00175506">
        <w:rPr>
          <w:rFonts w:eastAsia="Times New Roman"/>
          <w:sz w:val="24"/>
        </w:rPr>
        <w:t xml:space="preserve"> management</w:t>
      </w:r>
      <w:r w:rsidR="006F130A" w:rsidRPr="00175506">
        <w:rPr>
          <w:rFonts w:eastAsiaTheme="minorEastAsia"/>
          <w:sz w:val="24"/>
          <w:lang w:eastAsia="ko-KR"/>
        </w:rPr>
        <w:t xml:space="preserve"> </w:t>
      </w:r>
      <w:r w:rsidR="005F3E9D" w:rsidRPr="00175506">
        <w:rPr>
          <w:rFonts w:eastAsiaTheme="minorEastAsia"/>
          <w:sz w:val="24"/>
          <w:lang w:eastAsia="ko-KR"/>
        </w:rPr>
        <w:t>with different level</w:t>
      </w:r>
      <w:r w:rsidR="0029049F" w:rsidRPr="00175506">
        <w:rPr>
          <w:rFonts w:eastAsiaTheme="minorEastAsia"/>
          <w:sz w:val="24"/>
          <w:lang w:eastAsia="ko-KR"/>
        </w:rPr>
        <w:t>s</w:t>
      </w:r>
      <w:r w:rsidR="005F3E9D" w:rsidRPr="00175506">
        <w:rPr>
          <w:rFonts w:eastAsiaTheme="minorEastAsia"/>
          <w:sz w:val="24"/>
          <w:lang w:eastAsia="ko-KR"/>
        </w:rPr>
        <w:t xml:space="preserve"> of </w:t>
      </w:r>
      <w:proofErr w:type="spellStart"/>
      <w:r w:rsidR="005F3E9D" w:rsidRPr="00175506">
        <w:rPr>
          <w:rFonts w:eastAsiaTheme="minorEastAsia"/>
          <w:sz w:val="24"/>
          <w:lang w:eastAsia="ko-KR"/>
        </w:rPr>
        <w:t>customis</w:t>
      </w:r>
      <w:r w:rsidR="006F130A" w:rsidRPr="00175506">
        <w:rPr>
          <w:rFonts w:eastAsiaTheme="minorEastAsia"/>
          <w:sz w:val="24"/>
          <w:lang w:eastAsia="ko-KR"/>
        </w:rPr>
        <w:t>ation</w:t>
      </w:r>
      <w:proofErr w:type="spellEnd"/>
      <w:r w:rsidR="00EE149E" w:rsidRPr="00175506">
        <w:rPr>
          <w:rFonts w:eastAsiaTheme="minorEastAsia"/>
          <w:sz w:val="24"/>
          <w:lang w:eastAsia="ko-KR"/>
        </w:rPr>
        <w:t>.</w:t>
      </w:r>
      <w:r w:rsidR="00EE149E" w:rsidRPr="00175506">
        <w:rPr>
          <w:rFonts w:eastAsia="Times New Roman"/>
          <w:sz w:val="24"/>
        </w:rPr>
        <w:t xml:space="preserve"> </w:t>
      </w:r>
      <w:r w:rsidR="00F86E9B" w:rsidRPr="00175506">
        <w:rPr>
          <w:rFonts w:eastAsiaTheme="minorEastAsia"/>
          <w:sz w:val="24"/>
          <w:lang w:eastAsia="ko-KR"/>
        </w:rPr>
        <w:t xml:space="preserve">Compared </w:t>
      </w:r>
      <w:r w:rsidR="00F631E4" w:rsidRPr="00175506">
        <w:rPr>
          <w:rFonts w:eastAsiaTheme="minorEastAsia"/>
          <w:sz w:val="24"/>
          <w:lang w:eastAsia="ko-KR"/>
        </w:rPr>
        <w:t xml:space="preserve">with </w:t>
      </w:r>
      <w:r w:rsidR="00F86E9B" w:rsidRPr="00175506">
        <w:rPr>
          <w:rFonts w:eastAsiaTheme="minorEastAsia"/>
          <w:sz w:val="24"/>
          <w:lang w:eastAsia="ko-KR"/>
        </w:rPr>
        <w:t xml:space="preserve">previous empirical </w:t>
      </w:r>
      <w:r w:rsidR="00966EFB" w:rsidRPr="00175506">
        <w:rPr>
          <w:rFonts w:eastAsiaTheme="minorEastAsia"/>
          <w:sz w:val="24"/>
          <w:lang w:eastAsia="ko-KR"/>
        </w:rPr>
        <w:t>research</w:t>
      </w:r>
      <w:r w:rsidR="00F86E9B" w:rsidRPr="00175506">
        <w:rPr>
          <w:rFonts w:eastAsiaTheme="minorEastAsia"/>
          <w:sz w:val="24"/>
          <w:lang w:eastAsia="ko-KR"/>
        </w:rPr>
        <w:t>es</w:t>
      </w:r>
      <w:r w:rsidR="00966EFB" w:rsidRPr="00175506">
        <w:rPr>
          <w:rFonts w:eastAsiaTheme="minorEastAsia"/>
          <w:sz w:val="24"/>
          <w:lang w:eastAsia="ko-KR"/>
        </w:rPr>
        <w:t xml:space="preserve"> </w:t>
      </w:r>
      <w:r w:rsidR="00966EFB" w:rsidRPr="00175506">
        <w:rPr>
          <w:rFonts w:eastAsia="Times New Roman"/>
          <w:sz w:val="24"/>
        </w:rPr>
        <w:t>(e.g.</w:t>
      </w:r>
      <w:r w:rsidR="00F631E4" w:rsidRPr="00175506">
        <w:rPr>
          <w:rFonts w:eastAsia="Times New Roman"/>
          <w:sz w:val="24"/>
        </w:rPr>
        <w:t>,</w:t>
      </w:r>
      <w:r w:rsidR="00966EFB" w:rsidRPr="00175506">
        <w:rPr>
          <w:rFonts w:eastAsia="Times New Roman"/>
          <w:sz w:val="24"/>
        </w:rPr>
        <w:t xml:space="preserve"> </w:t>
      </w:r>
      <w:proofErr w:type="spellStart"/>
      <w:r w:rsidR="00F86E9B" w:rsidRPr="00175506">
        <w:rPr>
          <w:rFonts w:eastAsiaTheme="minorEastAsia"/>
          <w:sz w:val="24"/>
          <w:lang w:eastAsia="ko-KR"/>
        </w:rPr>
        <w:t>Ramdas</w:t>
      </w:r>
      <w:proofErr w:type="spellEnd"/>
      <w:r w:rsidR="00F86E9B" w:rsidRPr="00175506">
        <w:rPr>
          <w:rFonts w:eastAsiaTheme="minorEastAsia"/>
          <w:sz w:val="24"/>
          <w:lang w:eastAsia="ko-KR"/>
        </w:rPr>
        <w:t xml:space="preserve"> and Randall</w:t>
      </w:r>
      <w:r w:rsidR="0076207B" w:rsidRPr="00175506">
        <w:rPr>
          <w:rFonts w:eastAsiaTheme="minorEastAsia"/>
          <w:sz w:val="24"/>
          <w:lang w:eastAsia="ko-KR"/>
        </w:rPr>
        <w:t>,</w:t>
      </w:r>
      <w:r w:rsidR="00F86E9B" w:rsidRPr="00175506">
        <w:rPr>
          <w:rFonts w:eastAsiaTheme="minorEastAsia"/>
          <w:sz w:val="24"/>
          <w:lang w:eastAsia="ko-KR"/>
        </w:rPr>
        <w:t xml:space="preserve"> 2008</w:t>
      </w:r>
      <w:r w:rsidR="00966EFB" w:rsidRPr="00175506">
        <w:rPr>
          <w:rFonts w:eastAsia="Times New Roman"/>
          <w:sz w:val="24"/>
        </w:rPr>
        <w:t xml:space="preserve">; </w:t>
      </w:r>
      <w:proofErr w:type="spellStart"/>
      <w:r w:rsidR="00E14928" w:rsidRPr="00175506">
        <w:rPr>
          <w:rFonts w:eastAsia="Times New Roman"/>
          <w:sz w:val="24"/>
        </w:rPr>
        <w:t>Thonemann</w:t>
      </w:r>
      <w:proofErr w:type="spellEnd"/>
      <w:r w:rsidR="00E14928" w:rsidRPr="00175506">
        <w:rPr>
          <w:rFonts w:eastAsia="Times New Roman"/>
          <w:sz w:val="24"/>
        </w:rPr>
        <w:t xml:space="preserve"> and Bradley</w:t>
      </w:r>
      <w:r w:rsidR="0076207B" w:rsidRPr="00175506">
        <w:rPr>
          <w:rFonts w:eastAsia="Times New Roman"/>
          <w:sz w:val="24"/>
        </w:rPr>
        <w:t>,</w:t>
      </w:r>
      <w:r w:rsidR="00966EFB" w:rsidRPr="00175506">
        <w:rPr>
          <w:rFonts w:eastAsia="Times New Roman"/>
          <w:sz w:val="24"/>
        </w:rPr>
        <w:t xml:space="preserve"> 2002; </w:t>
      </w:r>
      <w:r w:rsidR="00E14928" w:rsidRPr="00175506">
        <w:rPr>
          <w:rFonts w:eastAsia="Times New Roman"/>
          <w:sz w:val="24"/>
        </w:rPr>
        <w:t>Fisher</w:t>
      </w:r>
      <w:r w:rsidR="007A5D11" w:rsidRPr="00175506">
        <w:rPr>
          <w:rFonts w:eastAsia="Times New Roman"/>
          <w:sz w:val="24"/>
        </w:rPr>
        <w:t xml:space="preserve"> </w:t>
      </w:r>
      <w:r w:rsidR="007A5D11" w:rsidRPr="00175506">
        <w:rPr>
          <w:rFonts w:eastAsia="Times New Roman"/>
          <w:i/>
          <w:sz w:val="24"/>
        </w:rPr>
        <w:t>et al</w:t>
      </w:r>
      <w:r w:rsidR="007A5D11" w:rsidRPr="00175506">
        <w:rPr>
          <w:rFonts w:eastAsia="Times New Roman"/>
          <w:sz w:val="24"/>
        </w:rPr>
        <w:t xml:space="preserve">., </w:t>
      </w:r>
      <w:r w:rsidR="00966EFB" w:rsidRPr="00175506">
        <w:rPr>
          <w:rFonts w:eastAsia="Times New Roman"/>
          <w:sz w:val="24"/>
        </w:rPr>
        <w:t>1999</w:t>
      </w:r>
      <w:r w:rsidR="00E14928" w:rsidRPr="00175506">
        <w:rPr>
          <w:rFonts w:eastAsiaTheme="minorEastAsia"/>
          <w:sz w:val="24"/>
          <w:lang w:eastAsia="ko-KR"/>
        </w:rPr>
        <w:t xml:space="preserve">; Fisher </w:t>
      </w:r>
      <w:r w:rsidR="00E14928" w:rsidRPr="00175506">
        <w:rPr>
          <w:rFonts w:eastAsiaTheme="minorEastAsia"/>
          <w:i/>
          <w:sz w:val="24"/>
          <w:lang w:eastAsia="ko-KR"/>
        </w:rPr>
        <w:t>et al</w:t>
      </w:r>
      <w:r w:rsidR="00E14928" w:rsidRPr="00175506">
        <w:rPr>
          <w:rFonts w:eastAsiaTheme="minorEastAsia"/>
          <w:sz w:val="24"/>
          <w:lang w:eastAsia="ko-KR"/>
        </w:rPr>
        <w:t>.</w:t>
      </w:r>
      <w:r w:rsidR="0076207B" w:rsidRPr="00175506">
        <w:rPr>
          <w:rFonts w:eastAsiaTheme="minorEastAsia"/>
          <w:sz w:val="24"/>
          <w:lang w:eastAsia="ko-KR"/>
        </w:rPr>
        <w:t>,</w:t>
      </w:r>
      <w:r w:rsidR="000F1487" w:rsidRPr="00175506">
        <w:rPr>
          <w:rFonts w:eastAsiaTheme="minorEastAsia"/>
          <w:sz w:val="24"/>
          <w:lang w:eastAsia="ko-KR"/>
        </w:rPr>
        <w:t xml:space="preserve"> 1995</w:t>
      </w:r>
      <w:r w:rsidR="00966EFB" w:rsidRPr="00175506">
        <w:rPr>
          <w:rFonts w:eastAsia="Times New Roman"/>
          <w:sz w:val="24"/>
        </w:rPr>
        <w:t>)</w:t>
      </w:r>
      <w:r w:rsidR="00BD5E73" w:rsidRPr="00175506">
        <w:rPr>
          <w:rFonts w:eastAsia="Times New Roman"/>
          <w:sz w:val="24"/>
        </w:rPr>
        <w:t>,</w:t>
      </w:r>
      <w:r w:rsidR="00966EFB" w:rsidRPr="00175506">
        <w:rPr>
          <w:rFonts w:eastAsiaTheme="minorEastAsia"/>
          <w:sz w:val="24"/>
          <w:lang w:eastAsia="ko-KR"/>
        </w:rPr>
        <w:t xml:space="preserve"> th</w:t>
      </w:r>
      <w:r w:rsidR="00BD5E73" w:rsidRPr="00175506">
        <w:rPr>
          <w:rFonts w:eastAsiaTheme="minorEastAsia"/>
          <w:sz w:val="24"/>
          <w:lang w:eastAsia="ko-KR"/>
        </w:rPr>
        <w:t>is</w:t>
      </w:r>
      <w:r w:rsidR="00966EFB" w:rsidRPr="00175506">
        <w:rPr>
          <w:rFonts w:eastAsiaTheme="minorEastAsia"/>
          <w:sz w:val="24"/>
          <w:lang w:eastAsia="ko-KR"/>
        </w:rPr>
        <w:t xml:space="preserve"> </w:t>
      </w:r>
      <w:r w:rsidR="002802BB" w:rsidRPr="00175506">
        <w:rPr>
          <w:rFonts w:eastAsiaTheme="minorEastAsia"/>
          <w:sz w:val="24"/>
          <w:lang w:eastAsia="ko-KR"/>
        </w:rPr>
        <w:t>study</w:t>
      </w:r>
      <w:r w:rsidR="00966EFB" w:rsidRPr="00175506">
        <w:rPr>
          <w:rFonts w:eastAsiaTheme="minorEastAsia"/>
          <w:sz w:val="24"/>
          <w:lang w:eastAsia="ko-KR"/>
        </w:rPr>
        <w:t xml:space="preserve"> </w:t>
      </w:r>
      <w:r w:rsidR="00F631E4" w:rsidRPr="00175506">
        <w:rPr>
          <w:rFonts w:eastAsiaTheme="minorEastAsia"/>
          <w:sz w:val="24"/>
          <w:lang w:eastAsia="ko-KR"/>
        </w:rPr>
        <w:t xml:space="preserve">makes </w:t>
      </w:r>
      <w:r w:rsidR="002802BB" w:rsidRPr="00175506">
        <w:rPr>
          <w:rFonts w:eastAsiaTheme="minorEastAsia"/>
          <w:sz w:val="24"/>
          <w:lang w:eastAsia="ko-KR"/>
        </w:rPr>
        <w:t xml:space="preserve">several </w:t>
      </w:r>
      <w:r w:rsidR="009F59EB" w:rsidRPr="00175506">
        <w:rPr>
          <w:rFonts w:eastAsiaTheme="minorEastAsia"/>
          <w:sz w:val="24"/>
          <w:lang w:eastAsia="ko-KR"/>
        </w:rPr>
        <w:t>critical</w:t>
      </w:r>
      <w:r w:rsidR="00966EFB" w:rsidRPr="00175506">
        <w:rPr>
          <w:rFonts w:eastAsiaTheme="minorEastAsia"/>
          <w:sz w:val="24"/>
          <w:lang w:eastAsia="ko-KR"/>
        </w:rPr>
        <w:t xml:space="preserve"> contributions</w:t>
      </w:r>
      <w:r w:rsidR="00C960E8" w:rsidRPr="00175506">
        <w:rPr>
          <w:rFonts w:eastAsiaTheme="minorEastAsia"/>
          <w:sz w:val="24"/>
          <w:lang w:eastAsia="ko-KR"/>
        </w:rPr>
        <w:t xml:space="preserve"> </w:t>
      </w:r>
      <w:r w:rsidR="00F631E4" w:rsidRPr="00175506">
        <w:rPr>
          <w:rFonts w:eastAsiaTheme="minorEastAsia"/>
          <w:sz w:val="24"/>
          <w:lang w:eastAsia="ko-KR"/>
        </w:rPr>
        <w:t xml:space="preserve">to </w:t>
      </w:r>
      <w:r w:rsidR="00C960E8" w:rsidRPr="00175506">
        <w:rPr>
          <w:rFonts w:eastAsiaTheme="minorEastAsia"/>
          <w:sz w:val="24"/>
          <w:lang w:eastAsia="ko-KR"/>
        </w:rPr>
        <w:t>practices</w:t>
      </w:r>
      <w:r w:rsidR="00966EFB" w:rsidRPr="00175506">
        <w:rPr>
          <w:rFonts w:eastAsiaTheme="minorEastAsia"/>
          <w:sz w:val="24"/>
          <w:lang w:eastAsia="ko-KR"/>
        </w:rPr>
        <w:t xml:space="preserve">. </w:t>
      </w:r>
      <w:r w:rsidR="006F130A" w:rsidRPr="00175506">
        <w:rPr>
          <w:rFonts w:eastAsiaTheme="minorEastAsia"/>
          <w:sz w:val="24"/>
          <w:lang w:eastAsia="ko-KR"/>
        </w:rPr>
        <w:t>First,</w:t>
      </w:r>
      <w:r w:rsidR="00075ECA" w:rsidRPr="00175506">
        <w:rPr>
          <w:rFonts w:eastAsia="Times New Roman"/>
          <w:sz w:val="24"/>
        </w:rPr>
        <w:t xml:space="preserve"> </w:t>
      </w:r>
      <w:r w:rsidR="006F130A" w:rsidRPr="00175506">
        <w:rPr>
          <w:rFonts w:eastAsia="Times New Roman"/>
          <w:sz w:val="24"/>
        </w:rPr>
        <w:t xml:space="preserve">two distinct </w:t>
      </w:r>
      <w:r w:rsidR="00461B13" w:rsidRPr="00175506">
        <w:rPr>
          <w:rFonts w:eastAsia="Times New Roman"/>
          <w:sz w:val="24"/>
        </w:rPr>
        <w:t xml:space="preserve">performance </w:t>
      </w:r>
      <w:r w:rsidR="0029049F" w:rsidRPr="00175506">
        <w:rPr>
          <w:rFonts w:eastAsia="Times New Roman"/>
          <w:sz w:val="24"/>
        </w:rPr>
        <w:t>approaches</w:t>
      </w:r>
      <w:r w:rsidR="006D5B7D" w:rsidRPr="00175506">
        <w:rPr>
          <w:rFonts w:eastAsiaTheme="minorEastAsia"/>
          <w:sz w:val="24"/>
          <w:lang w:eastAsia="ko-KR"/>
        </w:rPr>
        <w:t xml:space="preserve"> </w:t>
      </w:r>
      <w:r w:rsidR="0029049F" w:rsidRPr="00175506">
        <w:rPr>
          <w:rFonts w:eastAsia="Times New Roman"/>
          <w:sz w:val="24"/>
        </w:rPr>
        <w:t xml:space="preserve">are </w:t>
      </w:r>
      <w:r w:rsidR="00075ECA" w:rsidRPr="00175506">
        <w:rPr>
          <w:rFonts w:eastAsia="Times New Roman"/>
          <w:sz w:val="24"/>
        </w:rPr>
        <w:t xml:space="preserve">required to manage variety issues: </w:t>
      </w:r>
      <w:r w:rsidR="00981CA4" w:rsidRPr="00175506">
        <w:rPr>
          <w:rFonts w:eastAsia="Times New Roman"/>
          <w:sz w:val="24"/>
        </w:rPr>
        <w:t>SC</w:t>
      </w:r>
      <w:r w:rsidR="006D5B7D" w:rsidRPr="00175506">
        <w:rPr>
          <w:rFonts w:eastAsia="Times New Roman"/>
          <w:sz w:val="24"/>
        </w:rPr>
        <w:t xml:space="preserve"> flexibility and agility</w:t>
      </w:r>
      <w:r w:rsidR="008E1024" w:rsidRPr="00175506">
        <w:rPr>
          <w:rFonts w:eastAsia="Times New Roman"/>
          <w:sz w:val="24"/>
        </w:rPr>
        <w:t>,</w:t>
      </w:r>
      <w:r w:rsidR="006D5B7D" w:rsidRPr="00175506">
        <w:rPr>
          <w:rFonts w:eastAsiaTheme="minorEastAsia"/>
          <w:sz w:val="24"/>
          <w:lang w:eastAsia="ko-KR"/>
        </w:rPr>
        <w:t xml:space="preserve"> </w:t>
      </w:r>
      <w:r w:rsidR="008E1024" w:rsidRPr="00175506">
        <w:rPr>
          <w:rFonts w:eastAsiaTheme="minorEastAsia"/>
          <w:sz w:val="24"/>
          <w:lang w:eastAsia="ko-KR"/>
        </w:rPr>
        <w:t xml:space="preserve">which </w:t>
      </w:r>
      <w:r w:rsidR="006D5B7D" w:rsidRPr="00175506">
        <w:rPr>
          <w:rFonts w:eastAsiaTheme="minorEastAsia"/>
          <w:sz w:val="24"/>
          <w:lang w:eastAsia="ko-KR"/>
        </w:rPr>
        <w:t>are frequently employed interchangeably without clear definitions</w:t>
      </w:r>
      <w:r w:rsidR="0031046F" w:rsidRPr="00175506">
        <w:rPr>
          <w:rFonts w:eastAsiaTheme="minorEastAsia"/>
          <w:sz w:val="24"/>
          <w:lang w:eastAsia="ko-KR"/>
        </w:rPr>
        <w:t xml:space="preserve"> in academics and </w:t>
      </w:r>
      <w:r w:rsidR="00F631E4" w:rsidRPr="00175506">
        <w:rPr>
          <w:rFonts w:eastAsiaTheme="minorEastAsia"/>
          <w:sz w:val="24"/>
          <w:lang w:eastAsia="ko-KR"/>
        </w:rPr>
        <w:t xml:space="preserve">in </w:t>
      </w:r>
      <w:r w:rsidR="0031046F" w:rsidRPr="00175506">
        <w:rPr>
          <w:rFonts w:eastAsiaTheme="minorEastAsia"/>
          <w:sz w:val="24"/>
          <w:lang w:eastAsia="ko-KR"/>
        </w:rPr>
        <w:t>practice</w:t>
      </w:r>
      <w:r w:rsidR="006D5B7D" w:rsidRPr="00175506">
        <w:rPr>
          <w:rFonts w:eastAsiaTheme="minorEastAsia"/>
          <w:sz w:val="24"/>
          <w:lang w:eastAsia="ko-KR"/>
        </w:rPr>
        <w:t>.</w:t>
      </w:r>
      <w:r w:rsidR="00075ECA" w:rsidRPr="00175506">
        <w:rPr>
          <w:rFonts w:eastAsia="Times New Roman"/>
          <w:sz w:val="24"/>
        </w:rPr>
        <w:t xml:space="preserve"> </w:t>
      </w:r>
      <w:r w:rsidR="006F130A" w:rsidRPr="00175506">
        <w:rPr>
          <w:rFonts w:eastAsiaTheme="minorEastAsia"/>
          <w:sz w:val="24"/>
          <w:lang w:eastAsia="ko-KR"/>
        </w:rPr>
        <w:t>Second, t</w:t>
      </w:r>
      <w:r w:rsidR="000B1540" w:rsidRPr="00175506">
        <w:rPr>
          <w:rFonts w:eastAsia="Times New Roman"/>
          <w:sz w:val="24"/>
        </w:rPr>
        <w:t xml:space="preserve">he overall </w:t>
      </w:r>
      <w:r w:rsidR="00E07568" w:rsidRPr="00175506">
        <w:rPr>
          <w:rFonts w:eastAsia="Times New Roman"/>
          <w:sz w:val="24"/>
        </w:rPr>
        <w:t>variety</w:t>
      </w:r>
      <w:r w:rsidR="00F62E3C" w:rsidRPr="00175506">
        <w:rPr>
          <w:rFonts w:eastAsia="Times New Roman"/>
          <w:sz w:val="24"/>
        </w:rPr>
        <w:t xml:space="preserve"> </w:t>
      </w:r>
      <w:r w:rsidR="00E07568" w:rsidRPr="00175506">
        <w:rPr>
          <w:rFonts w:eastAsia="Times New Roman"/>
          <w:sz w:val="24"/>
        </w:rPr>
        <w:t>management</w:t>
      </w:r>
      <w:r w:rsidR="000B1540" w:rsidRPr="00175506">
        <w:rPr>
          <w:rFonts w:eastAsia="Times New Roman"/>
          <w:sz w:val="24"/>
        </w:rPr>
        <w:t xml:space="preserve"> activities </w:t>
      </w:r>
      <w:r w:rsidR="0029049F" w:rsidRPr="00175506">
        <w:rPr>
          <w:rFonts w:eastAsia="Times New Roman"/>
          <w:sz w:val="24"/>
        </w:rPr>
        <w:t xml:space="preserve">are </w:t>
      </w:r>
      <w:r w:rsidR="00EC723C" w:rsidRPr="00175506">
        <w:rPr>
          <w:rFonts w:eastAsiaTheme="minorEastAsia"/>
          <w:sz w:val="24"/>
          <w:lang w:eastAsia="ko-KR"/>
        </w:rPr>
        <w:t>designed</w:t>
      </w:r>
      <w:r w:rsidR="0029049F" w:rsidRPr="00175506">
        <w:rPr>
          <w:rFonts w:eastAsia="Times New Roman"/>
          <w:sz w:val="24"/>
        </w:rPr>
        <w:t xml:space="preserve"> </w:t>
      </w:r>
      <w:r w:rsidR="00DD6528" w:rsidRPr="00175506">
        <w:rPr>
          <w:rFonts w:eastAsia="Times New Roman"/>
          <w:sz w:val="24"/>
        </w:rPr>
        <w:t xml:space="preserve">by </w:t>
      </w:r>
      <w:r w:rsidR="00EC723C" w:rsidRPr="00175506">
        <w:rPr>
          <w:rFonts w:eastAsiaTheme="minorEastAsia"/>
          <w:sz w:val="24"/>
          <w:lang w:eastAsia="ko-KR"/>
        </w:rPr>
        <w:t xml:space="preserve">considering </w:t>
      </w:r>
      <w:r w:rsidR="00BC5D3E" w:rsidRPr="00175506">
        <w:rPr>
          <w:rFonts w:eastAsiaTheme="minorEastAsia"/>
          <w:sz w:val="24"/>
          <w:lang w:eastAsia="ko-KR"/>
        </w:rPr>
        <w:t xml:space="preserve">both </w:t>
      </w:r>
      <w:r w:rsidR="00EC723C" w:rsidRPr="00175506">
        <w:rPr>
          <w:rFonts w:eastAsiaTheme="minorEastAsia"/>
          <w:sz w:val="24"/>
          <w:lang w:eastAsia="ko-KR"/>
        </w:rPr>
        <w:t>internal and external aspects</w:t>
      </w:r>
      <w:r w:rsidR="00075ECA" w:rsidRPr="00175506">
        <w:rPr>
          <w:rFonts w:eastAsia="Times New Roman"/>
          <w:sz w:val="24"/>
        </w:rPr>
        <w:t>:</w:t>
      </w:r>
      <w:r w:rsidR="000B1540" w:rsidRPr="00175506">
        <w:rPr>
          <w:rFonts w:eastAsia="Times New Roman"/>
          <w:sz w:val="24"/>
        </w:rPr>
        <w:t xml:space="preserve"> internal </w:t>
      </w:r>
      <w:r w:rsidR="00F631E4" w:rsidRPr="00175506">
        <w:rPr>
          <w:rFonts w:eastAsiaTheme="minorEastAsia"/>
          <w:sz w:val="24"/>
          <w:lang w:eastAsia="ko-KR"/>
        </w:rPr>
        <w:t>VMS</w:t>
      </w:r>
      <w:r w:rsidR="0091209A" w:rsidRPr="00175506">
        <w:rPr>
          <w:rFonts w:eastAsiaTheme="minorEastAsia"/>
          <w:sz w:val="24"/>
          <w:lang w:eastAsia="ko-KR"/>
        </w:rPr>
        <w:t xml:space="preserve"> in operations</w:t>
      </w:r>
      <w:r w:rsidR="00EC723C" w:rsidRPr="00175506">
        <w:rPr>
          <w:rFonts w:eastAsiaTheme="minorEastAsia"/>
          <w:sz w:val="24"/>
          <w:lang w:eastAsia="ko-KR"/>
        </w:rPr>
        <w:t xml:space="preserve"> </w:t>
      </w:r>
      <w:r w:rsidR="006D5B7D" w:rsidRPr="00175506">
        <w:rPr>
          <w:rFonts w:eastAsiaTheme="minorEastAsia"/>
          <w:sz w:val="24"/>
          <w:lang w:eastAsia="ko-KR"/>
        </w:rPr>
        <w:t>(</w:t>
      </w:r>
      <w:r w:rsidR="005B0280" w:rsidRPr="00175506">
        <w:rPr>
          <w:rFonts w:eastAsiaTheme="minorEastAsia"/>
          <w:sz w:val="24"/>
          <w:lang w:eastAsia="ko-KR"/>
        </w:rPr>
        <w:t>i.e.,</w:t>
      </w:r>
      <w:r w:rsidR="006D5B7D" w:rsidRPr="00175506">
        <w:rPr>
          <w:rFonts w:eastAsiaTheme="minorEastAsia"/>
          <w:sz w:val="24"/>
          <w:lang w:eastAsia="ko-KR"/>
        </w:rPr>
        <w:t xml:space="preserve"> modularity, cellular manufacturing and postponement) </w:t>
      </w:r>
      <w:r w:rsidR="000B1540" w:rsidRPr="00175506">
        <w:rPr>
          <w:rFonts w:eastAsia="Times New Roman"/>
          <w:sz w:val="24"/>
        </w:rPr>
        <w:t>and external integration</w:t>
      </w:r>
      <w:r w:rsidR="006D5B7D" w:rsidRPr="00175506">
        <w:rPr>
          <w:rFonts w:eastAsiaTheme="minorEastAsia"/>
          <w:sz w:val="24"/>
          <w:lang w:eastAsia="ko-KR"/>
        </w:rPr>
        <w:t xml:space="preserve"> (</w:t>
      </w:r>
      <w:r w:rsidR="005B0280" w:rsidRPr="00175506">
        <w:rPr>
          <w:rFonts w:eastAsiaTheme="minorEastAsia"/>
          <w:sz w:val="24"/>
          <w:lang w:eastAsia="ko-KR"/>
        </w:rPr>
        <w:t>i.e.,</w:t>
      </w:r>
      <w:r w:rsidR="006D5B7D" w:rsidRPr="00175506">
        <w:rPr>
          <w:rFonts w:eastAsiaTheme="minorEastAsia"/>
          <w:sz w:val="24"/>
          <w:lang w:eastAsia="ko-KR"/>
        </w:rPr>
        <w:t xml:space="preserve"> partnership</w:t>
      </w:r>
      <w:r w:rsidR="00835CE1" w:rsidRPr="00175506">
        <w:rPr>
          <w:rFonts w:eastAsiaTheme="minorEastAsia"/>
          <w:sz w:val="24"/>
          <w:lang w:eastAsia="ko-KR"/>
        </w:rPr>
        <w:t>s</w:t>
      </w:r>
      <w:r w:rsidR="006D5B7D" w:rsidRPr="00175506">
        <w:rPr>
          <w:rFonts w:eastAsiaTheme="minorEastAsia"/>
          <w:sz w:val="24"/>
          <w:lang w:eastAsia="ko-KR"/>
        </w:rPr>
        <w:t xml:space="preserve"> with supplier</w:t>
      </w:r>
      <w:r w:rsidR="00835CE1" w:rsidRPr="00175506">
        <w:rPr>
          <w:rFonts w:eastAsiaTheme="minorEastAsia"/>
          <w:sz w:val="24"/>
          <w:lang w:eastAsia="ko-KR"/>
        </w:rPr>
        <w:t>s</w:t>
      </w:r>
      <w:r w:rsidR="006D5B7D" w:rsidRPr="00175506">
        <w:rPr>
          <w:rFonts w:eastAsiaTheme="minorEastAsia"/>
          <w:sz w:val="24"/>
          <w:lang w:eastAsia="ko-KR"/>
        </w:rPr>
        <w:t xml:space="preserve"> and close customer relationship</w:t>
      </w:r>
      <w:r w:rsidR="00835CE1" w:rsidRPr="00175506">
        <w:rPr>
          <w:rFonts w:eastAsiaTheme="minorEastAsia"/>
          <w:sz w:val="24"/>
          <w:lang w:eastAsia="ko-KR"/>
        </w:rPr>
        <w:t>s</w:t>
      </w:r>
      <w:r w:rsidR="006D5B7D" w:rsidRPr="00175506">
        <w:rPr>
          <w:rFonts w:eastAsiaTheme="minorEastAsia"/>
          <w:sz w:val="24"/>
          <w:lang w:eastAsia="ko-KR"/>
        </w:rPr>
        <w:t>)</w:t>
      </w:r>
      <w:r w:rsidR="00C960E8" w:rsidRPr="00175506">
        <w:rPr>
          <w:rFonts w:eastAsia="Times New Roman"/>
          <w:sz w:val="24"/>
        </w:rPr>
        <w:t>.</w:t>
      </w:r>
      <w:r w:rsidR="000B1540" w:rsidRPr="00175506">
        <w:rPr>
          <w:rFonts w:eastAsia="Times New Roman"/>
          <w:sz w:val="24"/>
        </w:rPr>
        <w:t xml:space="preserve"> </w:t>
      </w:r>
      <w:r w:rsidR="00C960E8" w:rsidRPr="00175506">
        <w:rPr>
          <w:rFonts w:eastAsia="Times New Roman"/>
          <w:sz w:val="24"/>
        </w:rPr>
        <w:t>T</w:t>
      </w:r>
      <w:r w:rsidR="0029049F" w:rsidRPr="00175506">
        <w:rPr>
          <w:rFonts w:eastAsia="Times New Roman"/>
          <w:sz w:val="24"/>
        </w:rPr>
        <w:t>hese</w:t>
      </w:r>
      <w:r w:rsidR="00C960E8" w:rsidRPr="00175506">
        <w:rPr>
          <w:rFonts w:eastAsia="Times New Roman"/>
          <w:sz w:val="24"/>
        </w:rPr>
        <w:t xml:space="preserve"> two approaches</w:t>
      </w:r>
      <w:r w:rsidR="000B1540" w:rsidRPr="00175506">
        <w:rPr>
          <w:rFonts w:eastAsia="Times New Roman"/>
          <w:sz w:val="24"/>
        </w:rPr>
        <w:t xml:space="preserve"> provide extensive guideline</w:t>
      </w:r>
      <w:r w:rsidR="0029049F" w:rsidRPr="00175506">
        <w:rPr>
          <w:rFonts w:eastAsia="Times New Roman"/>
          <w:sz w:val="24"/>
        </w:rPr>
        <w:t>s</w:t>
      </w:r>
      <w:r w:rsidR="000B1540" w:rsidRPr="00175506">
        <w:rPr>
          <w:rFonts w:eastAsia="Times New Roman"/>
          <w:sz w:val="24"/>
        </w:rPr>
        <w:t xml:space="preserve"> </w:t>
      </w:r>
      <w:r w:rsidR="00F631E4" w:rsidRPr="00175506">
        <w:rPr>
          <w:rFonts w:eastAsia="Times New Roman"/>
          <w:sz w:val="24"/>
        </w:rPr>
        <w:t xml:space="preserve">for </w:t>
      </w:r>
      <w:r w:rsidR="000B1540" w:rsidRPr="00175506">
        <w:rPr>
          <w:rFonts w:eastAsia="Times New Roman"/>
          <w:sz w:val="24"/>
        </w:rPr>
        <w:t>increas</w:t>
      </w:r>
      <w:r w:rsidR="0029049F" w:rsidRPr="00175506">
        <w:rPr>
          <w:rFonts w:eastAsia="Times New Roman"/>
          <w:sz w:val="24"/>
        </w:rPr>
        <w:t>ing</w:t>
      </w:r>
      <w:r w:rsidR="000B1540" w:rsidRPr="00175506">
        <w:rPr>
          <w:rFonts w:eastAsia="Times New Roman"/>
          <w:sz w:val="24"/>
        </w:rPr>
        <w:t xml:space="preserve"> product</w:t>
      </w:r>
      <w:r w:rsidR="007A5D11" w:rsidRPr="00175506">
        <w:rPr>
          <w:rFonts w:eastAsia="Times New Roman"/>
          <w:sz w:val="24"/>
        </w:rPr>
        <w:t xml:space="preserve"> variety</w:t>
      </w:r>
      <w:r w:rsidR="000B1540" w:rsidRPr="00175506">
        <w:rPr>
          <w:rFonts w:eastAsia="Times New Roman"/>
          <w:sz w:val="24"/>
        </w:rPr>
        <w:t>.</w:t>
      </w:r>
      <w:r w:rsidR="000B1540" w:rsidRPr="00175506">
        <w:rPr>
          <w:rFonts w:eastAsiaTheme="minorEastAsia"/>
          <w:sz w:val="24"/>
          <w:lang w:eastAsia="ko-KR"/>
        </w:rPr>
        <w:t xml:space="preserve"> </w:t>
      </w:r>
      <w:r w:rsidR="0029049F" w:rsidRPr="00175506">
        <w:rPr>
          <w:rFonts w:eastAsiaTheme="minorEastAsia"/>
          <w:sz w:val="24"/>
          <w:lang w:eastAsia="ko-KR"/>
        </w:rPr>
        <w:t>Finally</w:t>
      </w:r>
      <w:r w:rsidR="006F130A" w:rsidRPr="00175506">
        <w:rPr>
          <w:rFonts w:eastAsiaTheme="minorEastAsia"/>
          <w:sz w:val="24"/>
          <w:lang w:eastAsia="ko-KR"/>
        </w:rPr>
        <w:t xml:space="preserve">, </w:t>
      </w:r>
      <w:r w:rsidR="0029049F" w:rsidRPr="00175506">
        <w:rPr>
          <w:rFonts w:eastAsiaTheme="minorEastAsia"/>
          <w:sz w:val="24"/>
          <w:lang w:eastAsia="ko-KR"/>
        </w:rPr>
        <w:t>the study</w:t>
      </w:r>
      <w:r w:rsidR="0029049F" w:rsidRPr="00175506">
        <w:rPr>
          <w:rFonts w:eastAsia="Times New Roman"/>
          <w:sz w:val="24"/>
        </w:rPr>
        <w:t xml:space="preserve"> </w:t>
      </w:r>
      <w:r w:rsidR="00024CF1" w:rsidRPr="00175506">
        <w:rPr>
          <w:rFonts w:eastAsia="Times New Roman"/>
          <w:sz w:val="24"/>
        </w:rPr>
        <w:t xml:space="preserve">assesses </w:t>
      </w:r>
      <w:r w:rsidR="00212C50" w:rsidRPr="00175506">
        <w:rPr>
          <w:rFonts w:eastAsia="Times New Roman"/>
          <w:sz w:val="24"/>
        </w:rPr>
        <w:t xml:space="preserve">how </w:t>
      </w:r>
      <w:r w:rsidR="00640466" w:rsidRPr="00175506">
        <w:rPr>
          <w:rFonts w:eastAsia="Times New Roman"/>
          <w:sz w:val="24"/>
        </w:rPr>
        <w:t xml:space="preserve">the moderating factor embodied by </w:t>
      </w:r>
      <w:r w:rsidR="006D5B7D" w:rsidRPr="00175506">
        <w:rPr>
          <w:rFonts w:eastAsiaTheme="minorEastAsia"/>
          <w:sz w:val="24"/>
          <w:lang w:eastAsia="ko-KR"/>
        </w:rPr>
        <w:t>different</w:t>
      </w:r>
      <w:r w:rsidR="00024CF1" w:rsidRPr="00175506">
        <w:rPr>
          <w:rFonts w:eastAsia="Times New Roman"/>
          <w:sz w:val="24"/>
        </w:rPr>
        <w:t xml:space="preserve"> degrees </w:t>
      </w:r>
      <w:r w:rsidR="00212C50" w:rsidRPr="00175506">
        <w:rPr>
          <w:rFonts w:eastAsia="Times New Roman"/>
          <w:sz w:val="24"/>
        </w:rPr>
        <w:t xml:space="preserve">of </w:t>
      </w:r>
      <w:proofErr w:type="spellStart"/>
      <w:r w:rsidR="00F678A0" w:rsidRPr="00175506">
        <w:rPr>
          <w:rFonts w:eastAsia="Times New Roman"/>
          <w:sz w:val="24"/>
        </w:rPr>
        <w:t>customisation</w:t>
      </w:r>
      <w:proofErr w:type="spellEnd"/>
      <w:r w:rsidR="00075ECA" w:rsidRPr="00175506">
        <w:rPr>
          <w:rFonts w:eastAsia="Times New Roman"/>
          <w:sz w:val="24"/>
        </w:rPr>
        <w:t xml:space="preserve"> </w:t>
      </w:r>
      <w:r w:rsidR="00717AF6" w:rsidRPr="00175506">
        <w:rPr>
          <w:rFonts w:eastAsiaTheme="minorEastAsia"/>
          <w:sz w:val="24"/>
          <w:lang w:eastAsia="ko-KR"/>
        </w:rPr>
        <w:t>affect</w:t>
      </w:r>
      <w:r w:rsidR="00640466" w:rsidRPr="00175506">
        <w:rPr>
          <w:rFonts w:eastAsiaTheme="minorEastAsia"/>
          <w:sz w:val="24"/>
          <w:lang w:eastAsia="ko-KR"/>
        </w:rPr>
        <w:t>s</w:t>
      </w:r>
      <w:r w:rsidR="00212C50" w:rsidRPr="00175506">
        <w:rPr>
          <w:rFonts w:eastAsia="Times New Roman"/>
          <w:sz w:val="24"/>
        </w:rPr>
        <w:t xml:space="preserve"> </w:t>
      </w:r>
      <w:r w:rsidR="0029049F" w:rsidRPr="00175506">
        <w:rPr>
          <w:rFonts w:eastAsia="Times New Roman"/>
          <w:sz w:val="24"/>
        </w:rPr>
        <w:t xml:space="preserve">the </w:t>
      </w:r>
      <w:r w:rsidR="00212C50" w:rsidRPr="00175506">
        <w:rPr>
          <w:rFonts w:eastAsia="Times New Roman"/>
          <w:sz w:val="24"/>
        </w:rPr>
        <w:t>relationship</w:t>
      </w:r>
      <w:r w:rsidR="00024CF1" w:rsidRPr="00175506">
        <w:rPr>
          <w:rFonts w:eastAsia="Times New Roman"/>
          <w:sz w:val="24"/>
        </w:rPr>
        <w:t>s</w:t>
      </w:r>
      <w:r w:rsidR="00212C50" w:rsidRPr="00175506">
        <w:rPr>
          <w:rFonts w:eastAsia="Times New Roman"/>
          <w:sz w:val="24"/>
        </w:rPr>
        <w:t xml:space="preserve"> between </w:t>
      </w:r>
      <w:r w:rsidR="00E07568" w:rsidRPr="00175506">
        <w:rPr>
          <w:rFonts w:eastAsia="Times New Roman"/>
          <w:sz w:val="24"/>
        </w:rPr>
        <w:t>variety</w:t>
      </w:r>
      <w:r w:rsidR="00F62E3C" w:rsidRPr="00175506">
        <w:rPr>
          <w:rFonts w:eastAsia="Times New Roman"/>
          <w:sz w:val="24"/>
        </w:rPr>
        <w:t xml:space="preserve"> </w:t>
      </w:r>
      <w:r w:rsidR="00E07568" w:rsidRPr="00175506">
        <w:rPr>
          <w:rFonts w:eastAsia="Times New Roman"/>
          <w:sz w:val="24"/>
        </w:rPr>
        <w:t>management</w:t>
      </w:r>
      <w:r w:rsidR="00212C50" w:rsidRPr="00175506">
        <w:rPr>
          <w:rFonts w:eastAsiaTheme="minorEastAsia"/>
          <w:sz w:val="24"/>
          <w:lang w:eastAsia="ko-KR"/>
        </w:rPr>
        <w:t xml:space="preserve"> </w:t>
      </w:r>
      <w:r w:rsidR="00075ECA" w:rsidRPr="00175506">
        <w:rPr>
          <w:rFonts w:eastAsiaTheme="minorEastAsia"/>
          <w:sz w:val="24"/>
          <w:lang w:eastAsia="ko-KR"/>
        </w:rPr>
        <w:t>activities</w:t>
      </w:r>
      <w:r w:rsidR="00640466" w:rsidRPr="00175506">
        <w:rPr>
          <w:rFonts w:eastAsiaTheme="minorEastAsia"/>
          <w:sz w:val="24"/>
          <w:lang w:eastAsia="ko-KR"/>
        </w:rPr>
        <w:t xml:space="preserve"> and</w:t>
      </w:r>
      <w:r w:rsidR="00835CE1" w:rsidRPr="00175506">
        <w:rPr>
          <w:rFonts w:eastAsiaTheme="minorEastAsia"/>
          <w:sz w:val="24"/>
          <w:lang w:eastAsia="ko-KR"/>
        </w:rPr>
        <w:t xml:space="preserve"> </w:t>
      </w:r>
      <w:r w:rsidR="00981CA4" w:rsidRPr="00175506">
        <w:rPr>
          <w:rFonts w:eastAsia="Times New Roman"/>
          <w:sz w:val="24"/>
        </w:rPr>
        <w:t>SC</w:t>
      </w:r>
      <w:r w:rsidR="00212C50" w:rsidRPr="00175506">
        <w:rPr>
          <w:rFonts w:eastAsia="Times New Roman"/>
          <w:sz w:val="24"/>
        </w:rPr>
        <w:t xml:space="preserve"> flexibility </w:t>
      </w:r>
      <w:r w:rsidR="00503F80" w:rsidRPr="00175506">
        <w:rPr>
          <w:rFonts w:eastAsia="Times New Roman"/>
          <w:sz w:val="24"/>
        </w:rPr>
        <w:t xml:space="preserve">or </w:t>
      </w:r>
      <w:r w:rsidR="00212C50" w:rsidRPr="00175506">
        <w:rPr>
          <w:rFonts w:eastAsia="Times New Roman"/>
          <w:sz w:val="24"/>
        </w:rPr>
        <w:t>agility</w:t>
      </w:r>
      <w:r w:rsidR="00075ECA" w:rsidRPr="00175506">
        <w:rPr>
          <w:rFonts w:eastAsia="Times New Roman"/>
          <w:sz w:val="24"/>
        </w:rPr>
        <w:t>.</w:t>
      </w:r>
      <w:r w:rsidR="00C960E8" w:rsidRPr="00175506">
        <w:rPr>
          <w:rFonts w:eastAsia="Times New Roman"/>
          <w:sz w:val="24"/>
        </w:rPr>
        <w:t xml:space="preserve"> </w:t>
      </w:r>
      <w:r w:rsidR="00C44432" w:rsidRPr="00175506">
        <w:rPr>
          <w:rFonts w:eastAsia="Times New Roman"/>
          <w:sz w:val="24"/>
        </w:rPr>
        <w:t xml:space="preserve">This approach </w:t>
      </w:r>
      <w:r w:rsidR="00640466" w:rsidRPr="00175506">
        <w:rPr>
          <w:rFonts w:eastAsia="Times New Roman"/>
          <w:sz w:val="24"/>
        </w:rPr>
        <w:t xml:space="preserve">provides </w:t>
      </w:r>
      <w:r w:rsidR="00C44432" w:rsidRPr="00175506">
        <w:rPr>
          <w:rFonts w:eastAsia="Times New Roman"/>
          <w:sz w:val="24"/>
        </w:rPr>
        <w:t>suggest</w:t>
      </w:r>
      <w:r w:rsidR="00640466" w:rsidRPr="00175506">
        <w:rPr>
          <w:rFonts w:eastAsia="Times New Roman"/>
          <w:sz w:val="24"/>
        </w:rPr>
        <w:t xml:space="preserve">ions for a </w:t>
      </w:r>
      <w:r w:rsidR="00C44432" w:rsidRPr="00175506">
        <w:rPr>
          <w:rFonts w:eastAsia="Times New Roman"/>
          <w:sz w:val="24"/>
        </w:rPr>
        <w:t>compan</w:t>
      </w:r>
      <w:r w:rsidR="00640466" w:rsidRPr="00175506">
        <w:rPr>
          <w:rFonts w:eastAsia="Times New Roman"/>
          <w:sz w:val="24"/>
        </w:rPr>
        <w:t>y</w:t>
      </w:r>
      <w:r w:rsidR="00C44432" w:rsidRPr="00175506">
        <w:rPr>
          <w:rFonts w:eastAsia="Times New Roman"/>
          <w:sz w:val="24"/>
        </w:rPr>
        <w:t>’</w:t>
      </w:r>
      <w:r w:rsidR="00640466" w:rsidRPr="00175506">
        <w:rPr>
          <w:rFonts w:eastAsia="Times New Roman"/>
          <w:sz w:val="24"/>
        </w:rPr>
        <w:t>s</w:t>
      </w:r>
      <w:r w:rsidR="00C44432" w:rsidRPr="00175506">
        <w:rPr>
          <w:rFonts w:eastAsia="Times New Roman"/>
          <w:sz w:val="24"/>
        </w:rPr>
        <w:t xml:space="preserve"> strategic focus based on </w:t>
      </w:r>
      <w:r w:rsidR="00640466" w:rsidRPr="00175506">
        <w:rPr>
          <w:rFonts w:eastAsia="Times New Roman"/>
          <w:sz w:val="24"/>
        </w:rPr>
        <w:t xml:space="preserve">its </w:t>
      </w:r>
      <w:r w:rsidR="00C44432" w:rsidRPr="00175506">
        <w:rPr>
          <w:rFonts w:eastAsia="Times New Roman"/>
          <w:sz w:val="24"/>
        </w:rPr>
        <w:t xml:space="preserve">level of </w:t>
      </w:r>
      <w:proofErr w:type="spellStart"/>
      <w:r w:rsidR="00C44432" w:rsidRPr="00175506">
        <w:rPr>
          <w:rFonts w:eastAsia="Times New Roman"/>
          <w:sz w:val="24"/>
        </w:rPr>
        <w:t>customisation</w:t>
      </w:r>
      <w:proofErr w:type="spellEnd"/>
      <w:r w:rsidR="00C44432" w:rsidRPr="00175506">
        <w:rPr>
          <w:rFonts w:eastAsia="Times New Roman"/>
          <w:sz w:val="24"/>
        </w:rPr>
        <w:t xml:space="preserve">. </w:t>
      </w:r>
      <w:r w:rsidR="002A41E3" w:rsidRPr="00175506">
        <w:rPr>
          <w:rFonts w:eastAsia="Times New Roman"/>
          <w:sz w:val="24"/>
        </w:rPr>
        <w:t>In addition, this study suggests insights for SC managers by providing the empirical evidence they require to support their companies’ decision-making developments</w:t>
      </w:r>
      <w:r w:rsidR="002A41E3" w:rsidRPr="00175506">
        <w:rPr>
          <w:rFonts w:eastAsiaTheme="minorEastAsia"/>
          <w:sz w:val="24"/>
          <w:lang w:eastAsia="ko-KR"/>
        </w:rPr>
        <w:t xml:space="preserve"> regarding product variety.</w:t>
      </w:r>
    </w:p>
    <w:p w14:paraId="0B4D5B74" w14:textId="446AD379" w:rsidR="0004207C" w:rsidRPr="00175506" w:rsidRDefault="000F1487" w:rsidP="008825CF">
      <w:pPr>
        <w:pStyle w:val="BodyText2"/>
        <w:spacing w:line="480" w:lineRule="auto"/>
        <w:ind w:firstLine="567"/>
        <w:rPr>
          <w:rFonts w:eastAsia="Times New Roman"/>
          <w:sz w:val="24"/>
        </w:rPr>
      </w:pPr>
      <w:r w:rsidRPr="00175506">
        <w:rPr>
          <w:rFonts w:eastAsia="Times New Roman"/>
          <w:sz w:val="24"/>
        </w:rPr>
        <w:lastRenderedPageBreak/>
        <w:t>A number of studies</w:t>
      </w:r>
      <w:r w:rsidR="0095423B" w:rsidRPr="00175506">
        <w:rPr>
          <w:rFonts w:eastAsia="Times New Roman"/>
          <w:sz w:val="24"/>
        </w:rPr>
        <w:t xml:space="preserve"> </w:t>
      </w:r>
      <w:r w:rsidR="00A269BE" w:rsidRPr="00175506">
        <w:rPr>
          <w:rFonts w:eastAsia="Times New Roman"/>
          <w:sz w:val="24"/>
        </w:rPr>
        <w:t>have investigated theoretical approaches to manag</w:t>
      </w:r>
      <w:r w:rsidR="0029049F" w:rsidRPr="00175506">
        <w:rPr>
          <w:rFonts w:eastAsia="Times New Roman"/>
          <w:sz w:val="24"/>
        </w:rPr>
        <w:t>ing</w:t>
      </w:r>
      <w:r w:rsidR="00A269BE" w:rsidRPr="00175506">
        <w:rPr>
          <w:rFonts w:eastAsia="Times New Roman"/>
          <w:sz w:val="24"/>
        </w:rPr>
        <w:t xml:space="preserve"> </w:t>
      </w:r>
      <w:r w:rsidR="0029049F" w:rsidRPr="00175506">
        <w:rPr>
          <w:rFonts w:eastAsia="Times New Roman"/>
          <w:sz w:val="24"/>
        </w:rPr>
        <w:t xml:space="preserve">the </w:t>
      </w:r>
      <w:r w:rsidR="00E72E65" w:rsidRPr="00175506">
        <w:rPr>
          <w:rFonts w:eastAsiaTheme="minorEastAsia"/>
          <w:sz w:val="24"/>
          <w:lang w:eastAsia="ko-KR"/>
        </w:rPr>
        <w:t xml:space="preserve">complexity </w:t>
      </w:r>
      <w:r w:rsidR="00640466" w:rsidRPr="00175506">
        <w:rPr>
          <w:rFonts w:eastAsia="Times New Roman"/>
          <w:sz w:val="24"/>
        </w:rPr>
        <w:t>in the SC</w:t>
      </w:r>
      <w:r w:rsidR="00640466" w:rsidRPr="00175506">
        <w:rPr>
          <w:rFonts w:eastAsiaTheme="minorEastAsia"/>
          <w:sz w:val="24"/>
          <w:lang w:eastAsia="ko-KR"/>
        </w:rPr>
        <w:t xml:space="preserve"> that results from </w:t>
      </w:r>
      <w:r w:rsidR="00A269BE" w:rsidRPr="00175506">
        <w:rPr>
          <w:rFonts w:eastAsia="Times New Roman"/>
          <w:sz w:val="24"/>
        </w:rPr>
        <w:t xml:space="preserve">product variety </w:t>
      </w:r>
      <w:r w:rsidR="00E72E65" w:rsidRPr="00175506">
        <w:rPr>
          <w:rFonts w:eastAsia="Times New Roman"/>
          <w:sz w:val="24"/>
        </w:rPr>
        <w:t>(</w:t>
      </w:r>
      <w:proofErr w:type="spellStart"/>
      <w:r w:rsidR="00E72E65" w:rsidRPr="00175506">
        <w:rPr>
          <w:rFonts w:eastAsia="Times New Roman"/>
          <w:sz w:val="24"/>
        </w:rPr>
        <w:t>Blecker</w:t>
      </w:r>
      <w:proofErr w:type="spellEnd"/>
      <w:r w:rsidR="00E72E65" w:rsidRPr="00175506">
        <w:rPr>
          <w:rFonts w:eastAsia="Times New Roman"/>
          <w:sz w:val="24"/>
        </w:rPr>
        <w:t xml:space="preserve"> and </w:t>
      </w:r>
      <w:proofErr w:type="spellStart"/>
      <w:r w:rsidR="00E72E65" w:rsidRPr="00175506">
        <w:rPr>
          <w:rFonts w:eastAsia="Times New Roman"/>
          <w:sz w:val="24"/>
        </w:rPr>
        <w:t>Abdelkafi</w:t>
      </w:r>
      <w:proofErr w:type="spellEnd"/>
      <w:r w:rsidR="0076207B" w:rsidRPr="00175506">
        <w:rPr>
          <w:rFonts w:eastAsia="Times New Roman"/>
          <w:sz w:val="24"/>
        </w:rPr>
        <w:t>,</w:t>
      </w:r>
      <w:r w:rsidR="00E72E65" w:rsidRPr="00175506">
        <w:rPr>
          <w:rFonts w:eastAsia="Times New Roman"/>
          <w:sz w:val="24"/>
        </w:rPr>
        <w:t xml:space="preserve"> 2006</w:t>
      </w:r>
      <w:r w:rsidRPr="00175506">
        <w:rPr>
          <w:rFonts w:eastAsiaTheme="minorEastAsia"/>
          <w:sz w:val="24"/>
          <w:lang w:eastAsia="ko-KR"/>
        </w:rPr>
        <w:t xml:space="preserve">; </w:t>
      </w:r>
      <w:proofErr w:type="spellStart"/>
      <w:r w:rsidR="002B525C" w:rsidRPr="00175506">
        <w:rPr>
          <w:rFonts w:eastAsia="Times New Roman"/>
          <w:sz w:val="24"/>
        </w:rPr>
        <w:t>Ramdas</w:t>
      </w:r>
      <w:proofErr w:type="spellEnd"/>
      <w:r w:rsidR="003830A2" w:rsidRPr="00175506">
        <w:rPr>
          <w:rFonts w:eastAsia="Times New Roman"/>
          <w:sz w:val="24"/>
        </w:rPr>
        <w:t xml:space="preserve"> and</w:t>
      </w:r>
      <w:r w:rsidR="002B525C" w:rsidRPr="00175506">
        <w:rPr>
          <w:rFonts w:eastAsia="Times New Roman"/>
          <w:sz w:val="24"/>
        </w:rPr>
        <w:t xml:space="preserve"> Ulrich</w:t>
      </w:r>
      <w:r w:rsidR="0076207B" w:rsidRPr="00175506">
        <w:rPr>
          <w:rFonts w:eastAsia="Times New Roman"/>
          <w:sz w:val="24"/>
        </w:rPr>
        <w:t>,</w:t>
      </w:r>
      <w:r w:rsidR="002B525C" w:rsidRPr="00175506">
        <w:rPr>
          <w:rFonts w:eastAsia="Times New Roman"/>
          <w:sz w:val="24"/>
        </w:rPr>
        <w:t xml:space="preserve"> 1999</w:t>
      </w:r>
      <w:r w:rsidR="002B525C" w:rsidRPr="00175506">
        <w:rPr>
          <w:rFonts w:eastAsiaTheme="minorEastAsia"/>
          <w:sz w:val="24"/>
          <w:lang w:eastAsia="ko-KR"/>
        </w:rPr>
        <w:t xml:space="preserve">; </w:t>
      </w:r>
      <w:proofErr w:type="spellStart"/>
      <w:r w:rsidRPr="00175506">
        <w:rPr>
          <w:rFonts w:eastAsiaTheme="minorEastAsia"/>
          <w:sz w:val="24"/>
          <w:lang w:eastAsia="ko-KR"/>
        </w:rPr>
        <w:t>Ye</w:t>
      </w:r>
      <w:r w:rsidR="00D900EC" w:rsidRPr="00175506">
        <w:rPr>
          <w:rFonts w:eastAsiaTheme="minorEastAsia"/>
          <w:sz w:val="24"/>
          <w:lang w:eastAsia="ko-KR"/>
        </w:rPr>
        <w:t>h</w:t>
      </w:r>
      <w:proofErr w:type="spellEnd"/>
      <w:r w:rsidRPr="00175506">
        <w:rPr>
          <w:rFonts w:eastAsiaTheme="minorEastAsia"/>
          <w:sz w:val="24"/>
          <w:lang w:eastAsia="ko-KR"/>
        </w:rPr>
        <w:t xml:space="preserve"> and Chu</w:t>
      </w:r>
      <w:r w:rsidR="0076207B" w:rsidRPr="00175506">
        <w:rPr>
          <w:rFonts w:eastAsiaTheme="minorEastAsia"/>
          <w:sz w:val="24"/>
          <w:lang w:eastAsia="ko-KR"/>
        </w:rPr>
        <w:t>,</w:t>
      </w:r>
      <w:r w:rsidR="00D900EC" w:rsidRPr="00175506">
        <w:rPr>
          <w:rFonts w:eastAsiaTheme="minorEastAsia"/>
          <w:sz w:val="24"/>
          <w:lang w:eastAsia="ko-KR"/>
        </w:rPr>
        <w:t xml:space="preserve"> 1991</w:t>
      </w:r>
      <w:r w:rsidR="00E72E65" w:rsidRPr="00175506">
        <w:rPr>
          <w:rFonts w:eastAsiaTheme="minorEastAsia"/>
          <w:sz w:val="24"/>
          <w:lang w:eastAsia="ko-KR"/>
        </w:rPr>
        <w:t>)</w:t>
      </w:r>
      <w:r w:rsidR="00D900EC" w:rsidRPr="00175506">
        <w:rPr>
          <w:rFonts w:eastAsiaTheme="minorEastAsia"/>
          <w:sz w:val="24"/>
          <w:lang w:eastAsia="ko-KR"/>
        </w:rPr>
        <w:t xml:space="preserve">, </w:t>
      </w:r>
      <w:r w:rsidR="00640466" w:rsidRPr="00175506">
        <w:rPr>
          <w:rFonts w:eastAsiaTheme="minorEastAsia"/>
          <w:sz w:val="24"/>
          <w:lang w:eastAsia="ko-KR"/>
        </w:rPr>
        <w:t xml:space="preserve">whereas </w:t>
      </w:r>
      <w:r w:rsidR="008E1024" w:rsidRPr="00175506">
        <w:rPr>
          <w:rFonts w:eastAsiaTheme="minorEastAsia"/>
          <w:sz w:val="24"/>
          <w:lang w:eastAsia="ko-KR"/>
        </w:rPr>
        <w:t>others</w:t>
      </w:r>
      <w:r w:rsidR="00D900EC" w:rsidRPr="00175506">
        <w:rPr>
          <w:rFonts w:eastAsiaTheme="minorEastAsia"/>
          <w:sz w:val="24"/>
          <w:lang w:eastAsia="ko-KR"/>
        </w:rPr>
        <w:t xml:space="preserve"> </w:t>
      </w:r>
      <w:r w:rsidR="00976BA6" w:rsidRPr="00175506">
        <w:rPr>
          <w:rFonts w:eastAsiaTheme="minorEastAsia"/>
          <w:sz w:val="24"/>
          <w:lang w:eastAsia="ko-KR"/>
        </w:rPr>
        <w:t xml:space="preserve">have </w:t>
      </w:r>
      <w:r w:rsidR="00D900EC" w:rsidRPr="00175506">
        <w:rPr>
          <w:rFonts w:eastAsiaTheme="minorEastAsia"/>
          <w:sz w:val="24"/>
          <w:lang w:eastAsia="ko-KR"/>
        </w:rPr>
        <w:t xml:space="preserve">empirically investigated </w:t>
      </w:r>
      <w:r w:rsidR="00640466" w:rsidRPr="00175506">
        <w:rPr>
          <w:rFonts w:eastAsiaTheme="minorEastAsia"/>
          <w:sz w:val="24"/>
          <w:lang w:eastAsia="ko-KR"/>
        </w:rPr>
        <w:t xml:space="preserve">the </w:t>
      </w:r>
      <w:r w:rsidR="00E72E65" w:rsidRPr="00175506">
        <w:rPr>
          <w:rFonts w:eastAsiaTheme="minorEastAsia"/>
          <w:sz w:val="24"/>
          <w:lang w:eastAsia="ko-KR"/>
        </w:rPr>
        <w:t>impact</w:t>
      </w:r>
      <w:r w:rsidR="00503F80" w:rsidRPr="00175506">
        <w:rPr>
          <w:rFonts w:eastAsiaTheme="minorEastAsia"/>
          <w:sz w:val="24"/>
          <w:lang w:eastAsia="ko-KR"/>
        </w:rPr>
        <w:t xml:space="preserve"> of product variety</w:t>
      </w:r>
      <w:r w:rsidR="00E72E65" w:rsidRPr="00175506">
        <w:rPr>
          <w:rFonts w:eastAsiaTheme="minorEastAsia"/>
          <w:sz w:val="24"/>
          <w:lang w:eastAsia="ko-KR"/>
        </w:rPr>
        <w:t xml:space="preserve"> on </w:t>
      </w:r>
      <w:r w:rsidR="00D900EC" w:rsidRPr="00175506">
        <w:rPr>
          <w:rFonts w:eastAsiaTheme="minorEastAsia"/>
          <w:sz w:val="24"/>
          <w:lang w:eastAsia="ko-KR"/>
        </w:rPr>
        <w:t>particular</w:t>
      </w:r>
      <w:r w:rsidR="00E72E65" w:rsidRPr="00175506">
        <w:rPr>
          <w:rFonts w:eastAsiaTheme="minorEastAsia"/>
          <w:sz w:val="24"/>
          <w:lang w:eastAsia="ko-KR"/>
        </w:rPr>
        <w:t xml:space="preserve"> dimension</w:t>
      </w:r>
      <w:r w:rsidR="00D900EC" w:rsidRPr="00175506">
        <w:rPr>
          <w:rFonts w:eastAsiaTheme="minorEastAsia"/>
          <w:sz w:val="24"/>
          <w:lang w:eastAsia="ko-KR"/>
        </w:rPr>
        <w:t>s</w:t>
      </w:r>
      <w:r w:rsidR="00E72E65" w:rsidRPr="00175506">
        <w:rPr>
          <w:rFonts w:eastAsiaTheme="minorEastAsia"/>
          <w:sz w:val="24"/>
          <w:lang w:eastAsia="ko-KR"/>
        </w:rPr>
        <w:t xml:space="preserve"> such as time and cost (</w:t>
      </w:r>
      <w:proofErr w:type="spellStart"/>
      <w:r w:rsidR="00E72E65" w:rsidRPr="00175506">
        <w:rPr>
          <w:rFonts w:eastAsia="Times New Roman"/>
          <w:sz w:val="24"/>
        </w:rPr>
        <w:t>Thonemann</w:t>
      </w:r>
      <w:proofErr w:type="spellEnd"/>
      <w:r w:rsidR="00E72E65" w:rsidRPr="00175506">
        <w:rPr>
          <w:rFonts w:eastAsia="Times New Roman"/>
          <w:sz w:val="24"/>
        </w:rPr>
        <w:t xml:space="preserve"> and Bradley</w:t>
      </w:r>
      <w:r w:rsidR="0076207B" w:rsidRPr="00175506">
        <w:rPr>
          <w:rFonts w:eastAsia="Times New Roman"/>
          <w:sz w:val="24"/>
        </w:rPr>
        <w:t>,</w:t>
      </w:r>
      <w:r w:rsidR="00E72E65" w:rsidRPr="00175506">
        <w:rPr>
          <w:rFonts w:eastAsia="Times New Roman"/>
          <w:sz w:val="24"/>
        </w:rPr>
        <w:t xml:space="preserve"> 2002</w:t>
      </w:r>
      <w:r w:rsidR="00E72E65" w:rsidRPr="00175506">
        <w:rPr>
          <w:rFonts w:eastAsiaTheme="minorEastAsia"/>
          <w:sz w:val="24"/>
          <w:lang w:eastAsia="ko-KR"/>
        </w:rPr>
        <w:t>) or</w:t>
      </w:r>
      <w:r w:rsidR="00640466" w:rsidRPr="00175506">
        <w:rPr>
          <w:rFonts w:eastAsiaTheme="minorEastAsia"/>
          <w:sz w:val="24"/>
          <w:lang w:eastAsia="ko-KR"/>
        </w:rPr>
        <w:t xml:space="preserve"> have</w:t>
      </w:r>
      <w:r w:rsidRPr="00175506">
        <w:rPr>
          <w:rFonts w:eastAsiaTheme="minorEastAsia"/>
          <w:sz w:val="24"/>
          <w:lang w:eastAsia="ko-KR"/>
        </w:rPr>
        <w:t xml:space="preserve"> focus</w:t>
      </w:r>
      <w:r w:rsidR="00D900EC" w:rsidRPr="00175506">
        <w:rPr>
          <w:rFonts w:eastAsiaTheme="minorEastAsia"/>
          <w:sz w:val="24"/>
          <w:lang w:eastAsia="ko-KR"/>
        </w:rPr>
        <w:t>ed</w:t>
      </w:r>
      <w:r w:rsidRPr="00175506">
        <w:rPr>
          <w:rFonts w:eastAsiaTheme="minorEastAsia"/>
          <w:sz w:val="24"/>
          <w:lang w:eastAsia="ko-KR"/>
        </w:rPr>
        <w:t xml:space="preserve"> on </w:t>
      </w:r>
      <w:r w:rsidR="00D900EC" w:rsidRPr="00175506">
        <w:rPr>
          <w:rFonts w:eastAsiaTheme="minorEastAsia"/>
          <w:sz w:val="24"/>
          <w:lang w:eastAsia="ko-KR"/>
        </w:rPr>
        <w:t>restricted</w:t>
      </w:r>
      <w:r w:rsidRPr="00175506">
        <w:rPr>
          <w:rFonts w:eastAsiaTheme="minorEastAsia"/>
          <w:sz w:val="24"/>
          <w:lang w:eastAsia="ko-KR"/>
        </w:rPr>
        <w:t xml:space="preserve"> </w:t>
      </w:r>
      <w:r w:rsidR="008E1024" w:rsidRPr="00175506">
        <w:rPr>
          <w:rFonts w:eastAsiaTheme="minorEastAsia"/>
          <w:sz w:val="24"/>
          <w:lang w:eastAsia="ko-KR"/>
        </w:rPr>
        <w:t xml:space="preserve">sectors </w:t>
      </w:r>
      <w:r w:rsidRPr="00175506">
        <w:rPr>
          <w:rFonts w:eastAsiaTheme="minorEastAsia"/>
          <w:sz w:val="24"/>
          <w:lang w:eastAsia="ko-KR"/>
        </w:rPr>
        <w:t xml:space="preserve">such as </w:t>
      </w:r>
      <w:r w:rsidR="008E1024" w:rsidRPr="00175506">
        <w:rPr>
          <w:rFonts w:eastAsiaTheme="minorEastAsia"/>
          <w:sz w:val="24"/>
          <w:lang w:eastAsia="ko-KR"/>
        </w:rPr>
        <w:t xml:space="preserve">the </w:t>
      </w:r>
      <w:r w:rsidRPr="00175506">
        <w:rPr>
          <w:rFonts w:eastAsiaTheme="minorEastAsia"/>
          <w:sz w:val="24"/>
          <w:lang w:eastAsia="ko-KR"/>
        </w:rPr>
        <w:t>automotive industry</w:t>
      </w:r>
      <w:r w:rsidR="002B525C" w:rsidRPr="00175506">
        <w:rPr>
          <w:rFonts w:eastAsiaTheme="minorEastAsia"/>
          <w:sz w:val="24"/>
          <w:lang w:eastAsia="ko-KR"/>
        </w:rPr>
        <w:t xml:space="preserve"> </w:t>
      </w:r>
      <w:r w:rsidRPr="00175506">
        <w:rPr>
          <w:rFonts w:eastAsiaTheme="minorEastAsia"/>
          <w:sz w:val="24"/>
          <w:lang w:eastAsia="ko-KR"/>
        </w:rPr>
        <w:t>(</w:t>
      </w:r>
      <w:r w:rsidRPr="00175506">
        <w:rPr>
          <w:rFonts w:eastAsia="Times New Roman"/>
          <w:sz w:val="24"/>
        </w:rPr>
        <w:t xml:space="preserve">Fisher, </w:t>
      </w:r>
      <w:proofErr w:type="spellStart"/>
      <w:r w:rsidRPr="00175506">
        <w:rPr>
          <w:rFonts w:eastAsia="Times New Roman"/>
          <w:sz w:val="24"/>
        </w:rPr>
        <w:t>Ramdas</w:t>
      </w:r>
      <w:proofErr w:type="spellEnd"/>
      <w:r w:rsidR="003830A2" w:rsidRPr="00175506">
        <w:rPr>
          <w:rFonts w:eastAsia="Times New Roman"/>
          <w:sz w:val="24"/>
        </w:rPr>
        <w:t xml:space="preserve"> and</w:t>
      </w:r>
      <w:r w:rsidRPr="00175506">
        <w:rPr>
          <w:rFonts w:eastAsia="Times New Roman"/>
          <w:sz w:val="24"/>
        </w:rPr>
        <w:t xml:space="preserve"> Ulrich</w:t>
      </w:r>
      <w:r w:rsidR="0076207B" w:rsidRPr="00175506">
        <w:rPr>
          <w:rFonts w:eastAsia="Times New Roman"/>
          <w:sz w:val="24"/>
        </w:rPr>
        <w:t>,</w:t>
      </w:r>
      <w:r w:rsidRPr="00175506">
        <w:rPr>
          <w:rFonts w:eastAsia="Times New Roman"/>
          <w:sz w:val="24"/>
        </w:rPr>
        <w:t xml:space="preserve"> 1999</w:t>
      </w:r>
      <w:r w:rsidR="00E14928" w:rsidRPr="00175506">
        <w:rPr>
          <w:rFonts w:eastAsiaTheme="minorEastAsia"/>
          <w:sz w:val="24"/>
          <w:lang w:eastAsia="ko-KR"/>
        </w:rPr>
        <w:t xml:space="preserve">; Fisher </w:t>
      </w:r>
      <w:r w:rsidR="00E14928" w:rsidRPr="00175506">
        <w:rPr>
          <w:rFonts w:eastAsiaTheme="minorEastAsia"/>
          <w:i/>
          <w:sz w:val="24"/>
          <w:lang w:eastAsia="ko-KR"/>
        </w:rPr>
        <w:t>et al</w:t>
      </w:r>
      <w:r w:rsidR="00E14928" w:rsidRPr="00175506">
        <w:rPr>
          <w:rFonts w:eastAsiaTheme="minorEastAsia"/>
          <w:sz w:val="24"/>
          <w:lang w:eastAsia="ko-KR"/>
        </w:rPr>
        <w:t>.</w:t>
      </w:r>
      <w:r w:rsidR="0076207B" w:rsidRPr="00175506">
        <w:rPr>
          <w:rFonts w:eastAsiaTheme="minorEastAsia"/>
          <w:sz w:val="24"/>
          <w:lang w:eastAsia="ko-KR"/>
        </w:rPr>
        <w:t>,</w:t>
      </w:r>
      <w:r w:rsidRPr="00175506">
        <w:rPr>
          <w:rFonts w:eastAsiaTheme="minorEastAsia"/>
          <w:sz w:val="24"/>
          <w:lang w:eastAsia="ko-KR"/>
        </w:rPr>
        <w:t xml:space="preserve"> 1995</w:t>
      </w:r>
      <w:r w:rsidRPr="00175506">
        <w:rPr>
          <w:rFonts w:eastAsia="Times New Roman"/>
          <w:sz w:val="24"/>
        </w:rPr>
        <w:t>)</w:t>
      </w:r>
      <w:r w:rsidR="002B525C" w:rsidRPr="00175506">
        <w:rPr>
          <w:rFonts w:eastAsiaTheme="minorEastAsia"/>
          <w:sz w:val="24"/>
          <w:lang w:eastAsia="ko-KR"/>
        </w:rPr>
        <w:t xml:space="preserve"> or on a specific strategy</w:t>
      </w:r>
      <w:r w:rsidR="00BC5D3E" w:rsidRPr="00175506">
        <w:rPr>
          <w:rFonts w:eastAsiaTheme="minorEastAsia"/>
          <w:sz w:val="24"/>
          <w:lang w:eastAsia="ko-KR"/>
        </w:rPr>
        <w:t xml:space="preserve"> such as modularity</w:t>
      </w:r>
      <w:r w:rsidR="002B525C" w:rsidRPr="00175506">
        <w:rPr>
          <w:rFonts w:eastAsiaTheme="minorEastAsia"/>
          <w:sz w:val="24"/>
          <w:lang w:eastAsia="ko-KR"/>
        </w:rPr>
        <w:t xml:space="preserve"> (</w:t>
      </w:r>
      <w:proofErr w:type="spellStart"/>
      <w:r w:rsidR="002B525C" w:rsidRPr="00175506">
        <w:rPr>
          <w:rFonts w:eastAsiaTheme="minorEastAsia"/>
          <w:sz w:val="24"/>
          <w:lang w:eastAsia="ko-KR"/>
        </w:rPr>
        <w:t>Ramdas</w:t>
      </w:r>
      <w:proofErr w:type="spellEnd"/>
      <w:r w:rsidR="002B525C" w:rsidRPr="00175506">
        <w:rPr>
          <w:rFonts w:eastAsiaTheme="minorEastAsia"/>
          <w:sz w:val="24"/>
          <w:lang w:eastAsia="ko-KR"/>
        </w:rPr>
        <w:t xml:space="preserve"> and Randal</w:t>
      </w:r>
      <w:r w:rsidR="00AB3EA3" w:rsidRPr="00175506">
        <w:rPr>
          <w:rFonts w:eastAsiaTheme="minorEastAsia"/>
          <w:sz w:val="24"/>
          <w:lang w:eastAsia="ko-KR"/>
        </w:rPr>
        <w:t>l</w:t>
      </w:r>
      <w:r w:rsidR="002B525C" w:rsidRPr="00175506">
        <w:rPr>
          <w:rFonts w:eastAsiaTheme="minorEastAsia"/>
          <w:sz w:val="24"/>
          <w:lang w:eastAsia="ko-KR"/>
        </w:rPr>
        <w:t xml:space="preserve"> 2008; Yadav et al</w:t>
      </w:r>
      <w:r w:rsidR="00AB3EA3" w:rsidRPr="00175506">
        <w:rPr>
          <w:rFonts w:eastAsiaTheme="minorEastAsia"/>
          <w:sz w:val="24"/>
          <w:lang w:eastAsia="ko-KR"/>
        </w:rPr>
        <w:t>.</w:t>
      </w:r>
      <w:r w:rsidR="002B525C" w:rsidRPr="00175506">
        <w:rPr>
          <w:rFonts w:eastAsiaTheme="minorEastAsia"/>
          <w:sz w:val="24"/>
          <w:lang w:eastAsia="ko-KR"/>
        </w:rPr>
        <w:t xml:space="preserve"> 2011)</w:t>
      </w:r>
      <w:r w:rsidR="00D44480" w:rsidRPr="00175506">
        <w:rPr>
          <w:rFonts w:eastAsia="Times New Roman"/>
          <w:sz w:val="24"/>
        </w:rPr>
        <w:t>. H</w:t>
      </w:r>
      <w:r w:rsidR="00A269BE" w:rsidRPr="00175506">
        <w:rPr>
          <w:rFonts w:eastAsia="Times New Roman"/>
          <w:sz w:val="24"/>
        </w:rPr>
        <w:t>owever</w:t>
      </w:r>
      <w:r w:rsidR="0029049F" w:rsidRPr="00175506">
        <w:rPr>
          <w:rFonts w:eastAsia="Times New Roman"/>
          <w:sz w:val="24"/>
        </w:rPr>
        <w:t>,</w:t>
      </w:r>
      <w:r w:rsidR="00A269BE" w:rsidRPr="00175506">
        <w:rPr>
          <w:rFonts w:eastAsia="Times New Roman"/>
          <w:sz w:val="24"/>
        </w:rPr>
        <w:t xml:space="preserve"> </w:t>
      </w:r>
      <w:r w:rsidR="00BB7880" w:rsidRPr="00175506">
        <w:rPr>
          <w:rFonts w:eastAsia="Times New Roman"/>
          <w:sz w:val="24"/>
        </w:rPr>
        <w:t xml:space="preserve">no attempt appears in the </w:t>
      </w:r>
      <w:r w:rsidR="00461B13" w:rsidRPr="00175506">
        <w:rPr>
          <w:rFonts w:eastAsia="Times New Roman"/>
          <w:sz w:val="24"/>
        </w:rPr>
        <w:t xml:space="preserve">literature </w:t>
      </w:r>
      <w:r w:rsidR="00A269BE" w:rsidRPr="00175506">
        <w:rPr>
          <w:rFonts w:eastAsia="Times New Roman"/>
          <w:sz w:val="24"/>
        </w:rPr>
        <w:t xml:space="preserve">to demonstrate </w:t>
      </w:r>
      <w:r w:rsidR="0095423B" w:rsidRPr="00175506">
        <w:rPr>
          <w:rFonts w:eastAsia="Times New Roman"/>
          <w:sz w:val="24"/>
        </w:rPr>
        <w:t xml:space="preserve">discrete procedures for handling variety issues through </w:t>
      </w:r>
      <w:r w:rsidR="00640466" w:rsidRPr="00175506">
        <w:rPr>
          <w:rFonts w:eastAsia="Times New Roman"/>
          <w:sz w:val="24"/>
        </w:rPr>
        <w:t xml:space="preserve">the </w:t>
      </w:r>
      <w:r w:rsidR="0031046F" w:rsidRPr="00175506">
        <w:rPr>
          <w:rFonts w:eastAsia="Times New Roman"/>
          <w:sz w:val="24"/>
        </w:rPr>
        <w:t>consider</w:t>
      </w:r>
      <w:r w:rsidR="00640466" w:rsidRPr="00175506">
        <w:rPr>
          <w:rFonts w:eastAsia="Times New Roman"/>
          <w:sz w:val="24"/>
        </w:rPr>
        <w:t>ation of</w:t>
      </w:r>
      <w:r w:rsidR="0031046F" w:rsidRPr="00175506">
        <w:rPr>
          <w:rFonts w:eastAsia="Times New Roman"/>
          <w:sz w:val="24"/>
        </w:rPr>
        <w:t xml:space="preserve"> </w:t>
      </w:r>
      <w:r w:rsidR="00D900EC" w:rsidRPr="00175506">
        <w:rPr>
          <w:rFonts w:eastAsiaTheme="minorEastAsia"/>
          <w:sz w:val="24"/>
          <w:lang w:eastAsia="ko-KR"/>
        </w:rPr>
        <w:t xml:space="preserve">diverse </w:t>
      </w:r>
      <w:r w:rsidR="00BC5D3E" w:rsidRPr="00175506">
        <w:rPr>
          <w:rFonts w:eastAsiaTheme="minorEastAsia"/>
          <w:sz w:val="24"/>
          <w:lang w:eastAsia="ko-KR"/>
        </w:rPr>
        <w:t>approaches</w:t>
      </w:r>
      <w:r w:rsidR="00640466" w:rsidRPr="00175506">
        <w:rPr>
          <w:rFonts w:eastAsiaTheme="minorEastAsia"/>
          <w:sz w:val="24"/>
          <w:lang w:eastAsia="ko-KR"/>
        </w:rPr>
        <w:t>,</w:t>
      </w:r>
      <w:r w:rsidR="00D900EC" w:rsidRPr="00175506">
        <w:rPr>
          <w:rFonts w:eastAsiaTheme="minorEastAsia"/>
          <w:sz w:val="24"/>
          <w:lang w:eastAsia="ko-KR"/>
        </w:rPr>
        <w:t xml:space="preserve"> such as </w:t>
      </w:r>
      <w:r w:rsidR="0095423B" w:rsidRPr="00175506">
        <w:rPr>
          <w:rFonts w:eastAsia="Times New Roman"/>
          <w:sz w:val="24"/>
        </w:rPr>
        <w:t>internal and external drivers</w:t>
      </w:r>
      <w:r w:rsidR="009F59EB" w:rsidRPr="00175506">
        <w:rPr>
          <w:rFonts w:eastAsiaTheme="minorEastAsia"/>
          <w:sz w:val="24"/>
          <w:lang w:eastAsia="ko-KR"/>
        </w:rPr>
        <w:t xml:space="preserve"> </w:t>
      </w:r>
      <w:r w:rsidR="0095423B" w:rsidRPr="00175506">
        <w:rPr>
          <w:rFonts w:eastAsia="Times New Roman"/>
          <w:sz w:val="24"/>
        </w:rPr>
        <w:t xml:space="preserve">with distinct </w:t>
      </w:r>
      <w:r w:rsidR="00640466" w:rsidRPr="00175506">
        <w:rPr>
          <w:rFonts w:eastAsia="Times New Roman"/>
          <w:sz w:val="24"/>
        </w:rPr>
        <w:t xml:space="preserve">levels of </w:t>
      </w:r>
      <w:r w:rsidR="00981CA4" w:rsidRPr="00175506">
        <w:rPr>
          <w:rFonts w:eastAsiaTheme="minorEastAsia"/>
          <w:sz w:val="24"/>
          <w:lang w:eastAsia="ko-KR"/>
        </w:rPr>
        <w:t>SC</w:t>
      </w:r>
      <w:r w:rsidR="00C93BE4" w:rsidRPr="00175506">
        <w:rPr>
          <w:rFonts w:eastAsiaTheme="minorEastAsia"/>
          <w:sz w:val="24"/>
          <w:lang w:eastAsia="ko-KR"/>
        </w:rPr>
        <w:t xml:space="preserve"> </w:t>
      </w:r>
      <w:r w:rsidR="0095423B" w:rsidRPr="00175506">
        <w:rPr>
          <w:rFonts w:eastAsia="Times New Roman"/>
          <w:sz w:val="24"/>
        </w:rPr>
        <w:t xml:space="preserve">flexibility and agility </w:t>
      </w:r>
      <w:r w:rsidR="006D5B7D" w:rsidRPr="00175506">
        <w:rPr>
          <w:rFonts w:eastAsiaTheme="minorEastAsia"/>
          <w:sz w:val="24"/>
          <w:lang w:eastAsia="ko-KR"/>
        </w:rPr>
        <w:t xml:space="preserve">in </w:t>
      </w:r>
      <w:r w:rsidR="00F05E6F" w:rsidRPr="00175506">
        <w:rPr>
          <w:rFonts w:eastAsiaTheme="minorEastAsia"/>
          <w:sz w:val="24"/>
          <w:lang w:eastAsia="ko-KR"/>
        </w:rPr>
        <w:t xml:space="preserve">various </w:t>
      </w:r>
      <w:r w:rsidR="006D5B7D" w:rsidRPr="00175506">
        <w:rPr>
          <w:rFonts w:eastAsiaTheme="minorEastAsia"/>
          <w:sz w:val="24"/>
          <w:lang w:eastAsia="ko-KR"/>
        </w:rPr>
        <w:t>manufacturing industries</w:t>
      </w:r>
      <w:r w:rsidR="0095423B" w:rsidRPr="00175506">
        <w:rPr>
          <w:rFonts w:eastAsia="Times New Roman"/>
          <w:sz w:val="24"/>
        </w:rPr>
        <w:t>.</w:t>
      </w:r>
      <w:r w:rsidR="00D900EC" w:rsidRPr="00175506">
        <w:rPr>
          <w:rFonts w:eastAsiaTheme="minorEastAsia"/>
          <w:sz w:val="24"/>
          <w:lang w:eastAsia="ko-KR"/>
        </w:rPr>
        <w:t xml:space="preserve"> </w:t>
      </w:r>
      <w:r w:rsidR="0031046F" w:rsidRPr="00175506">
        <w:rPr>
          <w:rFonts w:eastAsiaTheme="minorEastAsia"/>
          <w:sz w:val="24"/>
          <w:lang w:eastAsia="ko-KR"/>
        </w:rPr>
        <w:t xml:space="preserve">This </w:t>
      </w:r>
      <w:r w:rsidR="00BC5D3E" w:rsidRPr="00175506">
        <w:rPr>
          <w:rFonts w:eastAsiaTheme="minorEastAsia"/>
          <w:sz w:val="24"/>
          <w:lang w:eastAsia="ko-KR"/>
        </w:rPr>
        <w:t>approach</w:t>
      </w:r>
      <w:r w:rsidR="0031046F" w:rsidRPr="00175506">
        <w:rPr>
          <w:rFonts w:eastAsiaTheme="minorEastAsia"/>
          <w:sz w:val="24"/>
          <w:lang w:eastAsia="ko-KR"/>
        </w:rPr>
        <w:t xml:space="preserve"> can </w:t>
      </w:r>
      <w:r w:rsidR="00BC5D3E" w:rsidRPr="00175506">
        <w:rPr>
          <w:rFonts w:eastAsiaTheme="minorEastAsia"/>
          <w:sz w:val="24"/>
          <w:lang w:eastAsia="ko-KR"/>
        </w:rPr>
        <w:t>provide</w:t>
      </w:r>
      <w:r w:rsidR="0031046F" w:rsidRPr="00175506">
        <w:rPr>
          <w:rFonts w:eastAsiaTheme="minorEastAsia"/>
          <w:sz w:val="24"/>
          <w:lang w:eastAsia="ko-KR"/>
        </w:rPr>
        <w:t xml:space="preserve"> </w:t>
      </w:r>
      <w:r w:rsidR="00640466" w:rsidRPr="00175506">
        <w:rPr>
          <w:rFonts w:eastAsiaTheme="minorEastAsia"/>
          <w:sz w:val="24"/>
          <w:lang w:eastAsia="ko-KR"/>
        </w:rPr>
        <w:t xml:space="preserve">a </w:t>
      </w:r>
      <w:r w:rsidR="0031046F" w:rsidRPr="00175506">
        <w:rPr>
          <w:rFonts w:eastAsiaTheme="minorEastAsia"/>
          <w:sz w:val="24"/>
          <w:lang w:eastAsia="ko-KR"/>
        </w:rPr>
        <w:t xml:space="preserve">theoretical </w:t>
      </w:r>
      <w:r w:rsidR="00831214" w:rsidRPr="00175506">
        <w:rPr>
          <w:rFonts w:eastAsiaTheme="minorEastAsia"/>
          <w:sz w:val="24"/>
          <w:lang w:eastAsia="ko-KR"/>
        </w:rPr>
        <w:t xml:space="preserve">foundation to explain how </w:t>
      </w:r>
      <w:r w:rsidR="0031046F" w:rsidRPr="00175506">
        <w:rPr>
          <w:rFonts w:eastAsiaTheme="minorEastAsia"/>
          <w:sz w:val="24"/>
          <w:lang w:eastAsia="ko-KR"/>
        </w:rPr>
        <w:t>t</w:t>
      </w:r>
      <w:r w:rsidR="00FC4210" w:rsidRPr="00175506">
        <w:rPr>
          <w:rFonts w:eastAsiaTheme="minorEastAsia"/>
          <w:sz w:val="24"/>
          <w:lang w:eastAsia="ko-KR"/>
        </w:rPr>
        <w:t>o h</w:t>
      </w:r>
      <w:r w:rsidR="00CE59C9" w:rsidRPr="00175506">
        <w:rPr>
          <w:rFonts w:eastAsiaTheme="minorEastAsia"/>
          <w:sz w:val="24"/>
          <w:lang w:eastAsia="ko-KR"/>
        </w:rPr>
        <w:t>andle variety</w:t>
      </w:r>
      <w:r w:rsidR="00640466" w:rsidRPr="00175506">
        <w:rPr>
          <w:rFonts w:eastAsiaTheme="minorEastAsia"/>
          <w:sz w:val="24"/>
          <w:lang w:eastAsia="ko-KR"/>
        </w:rPr>
        <w:t>-</w:t>
      </w:r>
      <w:r w:rsidR="00CE59C9" w:rsidRPr="00175506">
        <w:rPr>
          <w:rFonts w:eastAsiaTheme="minorEastAsia"/>
          <w:sz w:val="24"/>
          <w:lang w:eastAsia="ko-KR"/>
        </w:rPr>
        <w:t xml:space="preserve">related issues and </w:t>
      </w:r>
      <w:r w:rsidR="00640466" w:rsidRPr="00175506">
        <w:rPr>
          <w:rFonts w:eastAsiaTheme="minorEastAsia"/>
          <w:sz w:val="24"/>
          <w:lang w:eastAsia="ko-KR"/>
        </w:rPr>
        <w:t xml:space="preserve">their </w:t>
      </w:r>
      <w:r w:rsidR="00CE59C9" w:rsidRPr="00175506">
        <w:rPr>
          <w:rFonts w:eastAsiaTheme="minorEastAsia"/>
          <w:sz w:val="24"/>
          <w:lang w:eastAsia="ko-KR"/>
        </w:rPr>
        <w:t xml:space="preserve">impact </w:t>
      </w:r>
      <w:r w:rsidR="00640466" w:rsidRPr="00175506">
        <w:rPr>
          <w:rFonts w:eastAsiaTheme="minorEastAsia"/>
          <w:sz w:val="24"/>
          <w:lang w:eastAsia="ko-KR"/>
        </w:rPr>
        <w:t xml:space="preserve">on the </w:t>
      </w:r>
      <w:r w:rsidR="00981CA4" w:rsidRPr="00175506">
        <w:rPr>
          <w:rFonts w:eastAsiaTheme="minorEastAsia"/>
          <w:sz w:val="24"/>
          <w:lang w:eastAsia="ko-KR"/>
        </w:rPr>
        <w:t>SC</w:t>
      </w:r>
      <w:r w:rsidR="00FC4210" w:rsidRPr="00175506">
        <w:rPr>
          <w:rFonts w:eastAsiaTheme="minorEastAsia"/>
          <w:sz w:val="24"/>
          <w:lang w:eastAsia="ko-KR"/>
        </w:rPr>
        <w:t>.</w:t>
      </w:r>
      <w:r w:rsidR="0031046F" w:rsidRPr="00175506">
        <w:rPr>
          <w:rFonts w:eastAsiaTheme="minorEastAsia"/>
          <w:sz w:val="24"/>
          <w:lang w:eastAsia="ko-KR"/>
        </w:rPr>
        <w:t xml:space="preserve"> </w:t>
      </w:r>
      <w:r w:rsidR="0095423B" w:rsidRPr="00175506">
        <w:rPr>
          <w:rFonts w:eastAsia="Times New Roman"/>
          <w:sz w:val="24"/>
        </w:rPr>
        <w:t xml:space="preserve">In addition, </w:t>
      </w:r>
      <w:r w:rsidR="00640466" w:rsidRPr="00175506">
        <w:rPr>
          <w:rFonts w:eastAsia="Times New Roman"/>
          <w:sz w:val="24"/>
        </w:rPr>
        <w:t xml:space="preserve">the impact of </w:t>
      </w:r>
      <w:r w:rsidR="0095423B" w:rsidRPr="00175506">
        <w:rPr>
          <w:rFonts w:eastAsia="Times New Roman"/>
          <w:sz w:val="24"/>
        </w:rPr>
        <w:t>potential moderating factor</w:t>
      </w:r>
      <w:r w:rsidR="0029049F" w:rsidRPr="00175506">
        <w:rPr>
          <w:rFonts w:eastAsia="Times New Roman"/>
          <w:sz w:val="24"/>
        </w:rPr>
        <w:t>s such as</w:t>
      </w:r>
      <w:r w:rsidR="0095423B" w:rsidRPr="00175506">
        <w:rPr>
          <w:rFonts w:eastAsia="Times New Roman"/>
          <w:sz w:val="24"/>
        </w:rPr>
        <w:t xml:space="preserve"> </w:t>
      </w:r>
      <w:proofErr w:type="spellStart"/>
      <w:r w:rsidR="0095423B" w:rsidRPr="00175506">
        <w:rPr>
          <w:rFonts w:eastAsia="Times New Roman"/>
          <w:sz w:val="24"/>
        </w:rPr>
        <w:t>customisation</w:t>
      </w:r>
      <w:proofErr w:type="spellEnd"/>
      <w:r w:rsidR="0095423B" w:rsidRPr="00175506">
        <w:rPr>
          <w:rFonts w:eastAsia="Times New Roman"/>
          <w:sz w:val="24"/>
        </w:rPr>
        <w:t xml:space="preserve"> on managing the increase in variety</w:t>
      </w:r>
      <w:r w:rsidR="00640466" w:rsidRPr="00175506">
        <w:rPr>
          <w:rFonts w:eastAsia="Times New Roman"/>
          <w:sz w:val="24"/>
        </w:rPr>
        <w:t xml:space="preserve"> has not been determined empirically</w:t>
      </w:r>
      <w:r w:rsidR="00305B66" w:rsidRPr="00175506">
        <w:rPr>
          <w:rFonts w:eastAsiaTheme="minorEastAsia"/>
          <w:sz w:val="24"/>
          <w:lang w:eastAsia="ko-KR"/>
        </w:rPr>
        <w:t>.</w:t>
      </w:r>
      <w:r w:rsidR="00C93BE4" w:rsidRPr="00175506">
        <w:rPr>
          <w:rFonts w:eastAsiaTheme="minorEastAsia"/>
          <w:sz w:val="24"/>
          <w:lang w:eastAsia="ko-KR"/>
        </w:rPr>
        <w:t xml:space="preserve"> </w:t>
      </w:r>
      <w:r w:rsidR="00C117DB" w:rsidRPr="00175506">
        <w:rPr>
          <w:rFonts w:eastAsiaTheme="minorEastAsia"/>
          <w:sz w:val="24"/>
          <w:lang w:eastAsia="ko-KR"/>
        </w:rPr>
        <w:t>In reality</w:t>
      </w:r>
      <w:r w:rsidR="008E1024" w:rsidRPr="00175506">
        <w:rPr>
          <w:rFonts w:eastAsiaTheme="minorEastAsia"/>
          <w:sz w:val="24"/>
          <w:lang w:eastAsia="ko-KR"/>
        </w:rPr>
        <w:t>,</w:t>
      </w:r>
      <w:r w:rsidR="00C117DB" w:rsidRPr="00175506">
        <w:rPr>
          <w:rFonts w:eastAsiaTheme="minorEastAsia"/>
          <w:sz w:val="24"/>
          <w:lang w:eastAsia="ko-KR"/>
        </w:rPr>
        <w:t xml:space="preserve"> </w:t>
      </w:r>
      <w:r w:rsidR="008A6B2D" w:rsidRPr="00175506">
        <w:rPr>
          <w:rFonts w:eastAsia="Times New Roman"/>
          <w:sz w:val="24"/>
        </w:rPr>
        <w:t xml:space="preserve">companies </w:t>
      </w:r>
      <w:r w:rsidR="0029049F" w:rsidRPr="00175506">
        <w:rPr>
          <w:rFonts w:eastAsia="Times New Roman"/>
          <w:sz w:val="24"/>
        </w:rPr>
        <w:t>with</w:t>
      </w:r>
      <w:r w:rsidR="008A6B2D" w:rsidRPr="00175506">
        <w:rPr>
          <w:rFonts w:eastAsia="Times New Roman"/>
          <w:sz w:val="24"/>
        </w:rPr>
        <w:t xml:space="preserve"> differ</w:t>
      </w:r>
      <w:r w:rsidR="00646B7A" w:rsidRPr="00175506">
        <w:rPr>
          <w:rFonts w:eastAsia="Times New Roman"/>
          <w:sz w:val="24"/>
        </w:rPr>
        <w:t>ing</w:t>
      </w:r>
      <w:r w:rsidR="008A6B2D" w:rsidRPr="00175506">
        <w:rPr>
          <w:rFonts w:eastAsia="Times New Roman"/>
          <w:sz w:val="24"/>
        </w:rPr>
        <w:t xml:space="preserve"> level</w:t>
      </w:r>
      <w:r w:rsidR="0029049F" w:rsidRPr="00175506">
        <w:rPr>
          <w:rFonts w:eastAsia="Times New Roman"/>
          <w:sz w:val="24"/>
        </w:rPr>
        <w:t>s</w:t>
      </w:r>
      <w:r w:rsidR="008A6B2D" w:rsidRPr="00175506">
        <w:rPr>
          <w:rFonts w:eastAsia="Times New Roman"/>
          <w:sz w:val="24"/>
        </w:rPr>
        <w:t xml:space="preserve"> of </w:t>
      </w:r>
      <w:proofErr w:type="spellStart"/>
      <w:r w:rsidR="008A6B2D" w:rsidRPr="00175506">
        <w:rPr>
          <w:rFonts w:eastAsia="Times New Roman"/>
          <w:sz w:val="24"/>
        </w:rPr>
        <w:t>customisation</w:t>
      </w:r>
      <w:proofErr w:type="spellEnd"/>
      <w:r w:rsidR="008A6B2D" w:rsidRPr="00175506">
        <w:rPr>
          <w:rFonts w:eastAsia="Times New Roman"/>
          <w:sz w:val="24"/>
        </w:rPr>
        <w:t xml:space="preserve"> require diff</w:t>
      </w:r>
      <w:r w:rsidR="00C117DB" w:rsidRPr="00175506">
        <w:rPr>
          <w:rFonts w:eastAsia="Times New Roman"/>
          <w:sz w:val="24"/>
        </w:rPr>
        <w:t xml:space="preserve">erent approaches and strategies </w:t>
      </w:r>
      <w:r w:rsidR="00646B7A" w:rsidRPr="00175506">
        <w:rPr>
          <w:rFonts w:eastAsia="Times New Roman"/>
          <w:sz w:val="24"/>
        </w:rPr>
        <w:t>for the</w:t>
      </w:r>
      <w:r w:rsidR="004E16D3" w:rsidRPr="00175506">
        <w:rPr>
          <w:rFonts w:eastAsia="Times New Roman"/>
          <w:sz w:val="24"/>
        </w:rPr>
        <w:t xml:space="preserve"> </w:t>
      </w:r>
      <w:r w:rsidR="00981CA4" w:rsidRPr="00175506">
        <w:rPr>
          <w:rFonts w:eastAsia="Times New Roman"/>
          <w:sz w:val="24"/>
        </w:rPr>
        <w:t>SC</w:t>
      </w:r>
      <w:r w:rsidR="004E16D3" w:rsidRPr="00175506">
        <w:rPr>
          <w:rFonts w:eastAsia="Times New Roman"/>
          <w:sz w:val="24"/>
        </w:rPr>
        <w:t xml:space="preserve"> </w:t>
      </w:r>
      <w:r w:rsidR="00646B7A" w:rsidRPr="00175506">
        <w:rPr>
          <w:rFonts w:eastAsia="Times New Roman"/>
          <w:sz w:val="24"/>
        </w:rPr>
        <w:t>because of</w:t>
      </w:r>
      <w:r w:rsidR="00C117DB" w:rsidRPr="00175506">
        <w:rPr>
          <w:rFonts w:eastAsia="Times New Roman"/>
          <w:sz w:val="24"/>
        </w:rPr>
        <w:t xml:space="preserve"> </w:t>
      </w:r>
      <w:r w:rsidR="00BB7880" w:rsidRPr="00175506">
        <w:rPr>
          <w:rFonts w:eastAsia="Times New Roman"/>
          <w:sz w:val="24"/>
        </w:rPr>
        <w:t xml:space="preserve">their </w:t>
      </w:r>
      <w:r w:rsidR="00C117DB" w:rsidRPr="00175506">
        <w:rPr>
          <w:rFonts w:eastAsia="Times New Roman"/>
          <w:sz w:val="24"/>
        </w:rPr>
        <w:t>differ</w:t>
      </w:r>
      <w:r w:rsidR="00646B7A" w:rsidRPr="00175506">
        <w:rPr>
          <w:rFonts w:eastAsia="Times New Roman"/>
          <w:sz w:val="24"/>
        </w:rPr>
        <w:t>ing</w:t>
      </w:r>
      <w:r w:rsidR="00C117DB" w:rsidRPr="00175506">
        <w:rPr>
          <w:rFonts w:eastAsia="Times New Roman"/>
          <w:sz w:val="24"/>
        </w:rPr>
        <w:t xml:space="preserve"> </w:t>
      </w:r>
      <w:r w:rsidR="00DF0DC0" w:rsidRPr="00175506">
        <w:rPr>
          <w:rFonts w:eastAsia="Times New Roman"/>
          <w:sz w:val="24"/>
        </w:rPr>
        <w:t xml:space="preserve">product </w:t>
      </w:r>
      <w:r w:rsidR="004E16D3" w:rsidRPr="00175506">
        <w:rPr>
          <w:rFonts w:eastAsia="Times New Roman"/>
          <w:sz w:val="24"/>
        </w:rPr>
        <w:t>characteristics</w:t>
      </w:r>
      <w:r w:rsidR="00DF0DC0" w:rsidRPr="00175506">
        <w:rPr>
          <w:rFonts w:eastAsia="Times New Roman"/>
          <w:sz w:val="24"/>
        </w:rPr>
        <w:t xml:space="preserve"> and </w:t>
      </w:r>
      <w:r w:rsidR="00C117DB" w:rsidRPr="00175506">
        <w:rPr>
          <w:rFonts w:eastAsia="Times New Roman"/>
          <w:sz w:val="24"/>
        </w:rPr>
        <w:t>level</w:t>
      </w:r>
      <w:r w:rsidR="008E1024" w:rsidRPr="00175506">
        <w:rPr>
          <w:rFonts w:eastAsia="Times New Roman"/>
          <w:sz w:val="24"/>
        </w:rPr>
        <w:t>s</w:t>
      </w:r>
      <w:r w:rsidR="00C117DB" w:rsidRPr="00175506">
        <w:rPr>
          <w:rFonts w:eastAsia="Times New Roman"/>
          <w:sz w:val="24"/>
        </w:rPr>
        <w:t xml:space="preserve"> of product variety</w:t>
      </w:r>
      <w:r w:rsidR="004E16D3" w:rsidRPr="00175506">
        <w:rPr>
          <w:rFonts w:eastAsia="Times New Roman"/>
          <w:sz w:val="24"/>
        </w:rPr>
        <w:t xml:space="preserve"> </w:t>
      </w:r>
      <w:r w:rsidR="004E16D3" w:rsidRPr="00175506">
        <w:rPr>
          <w:sz w:val="24"/>
        </w:rPr>
        <w:t xml:space="preserve">(see </w:t>
      </w:r>
      <w:proofErr w:type="spellStart"/>
      <w:r w:rsidR="004E16D3" w:rsidRPr="00175506">
        <w:rPr>
          <w:sz w:val="24"/>
        </w:rPr>
        <w:t>Lampel</w:t>
      </w:r>
      <w:proofErr w:type="spellEnd"/>
      <w:r w:rsidR="004E16D3" w:rsidRPr="00175506">
        <w:rPr>
          <w:sz w:val="24"/>
        </w:rPr>
        <w:t xml:space="preserve"> and </w:t>
      </w:r>
      <w:proofErr w:type="spellStart"/>
      <w:r w:rsidR="004E16D3" w:rsidRPr="00175506">
        <w:rPr>
          <w:sz w:val="24"/>
        </w:rPr>
        <w:t>Mintzberg</w:t>
      </w:r>
      <w:proofErr w:type="spellEnd"/>
      <w:r w:rsidR="0076207B" w:rsidRPr="00175506">
        <w:rPr>
          <w:sz w:val="24"/>
        </w:rPr>
        <w:t>,</w:t>
      </w:r>
      <w:r w:rsidR="004E16D3" w:rsidRPr="00175506">
        <w:rPr>
          <w:sz w:val="24"/>
        </w:rPr>
        <w:t xml:space="preserve"> 1996; Agarwal </w:t>
      </w:r>
      <w:r w:rsidR="004E16D3" w:rsidRPr="00175506">
        <w:rPr>
          <w:i/>
          <w:sz w:val="24"/>
        </w:rPr>
        <w:t>et al</w:t>
      </w:r>
      <w:r w:rsidR="004E16D3" w:rsidRPr="00175506">
        <w:rPr>
          <w:sz w:val="24"/>
        </w:rPr>
        <w:t>.</w:t>
      </w:r>
      <w:r w:rsidR="0076207B" w:rsidRPr="00175506">
        <w:rPr>
          <w:sz w:val="24"/>
        </w:rPr>
        <w:t>,</w:t>
      </w:r>
      <w:r w:rsidR="004E16D3" w:rsidRPr="00175506">
        <w:rPr>
          <w:sz w:val="24"/>
        </w:rPr>
        <w:t xml:space="preserve"> 2006; </w:t>
      </w:r>
      <w:proofErr w:type="spellStart"/>
      <w:r w:rsidR="004E16D3" w:rsidRPr="00175506">
        <w:rPr>
          <w:sz w:val="24"/>
        </w:rPr>
        <w:t>Stavrulaki</w:t>
      </w:r>
      <w:proofErr w:type="spellEnd"/>
      <w:r w:rsidR="004E16D3" w:rsidRPr="00175506">
        <w:rPr>
          <w:sz w:val="24"/>
        </w:rPr>
        <w:t xml:space="preserve"> and Davis</w:t>
      </w:r>
      <w:r w:rsidR="0076207B" w:rsidRPr="00175506">
        <w:rPr>
          <w:sz w:val="24"/>
        </w:rPr>
        <w:t>,</w:t>
      </w:r>
      <w:r w:rsidR="004E16D3" w:rsidRPr="00175506">
        <w:rPr>
          <w:sz w:val="24"/>
        </w:rPr>
        <w:t xml:space="preserve"> 2010)</w:t>
      </w:r>
      <w:r w:rsidR="00C117DB" w:rsidRPr="00175506">
        <w:rPr>
          <w:rFonts w:eastAsia="Times New Roman"/>
          <w:sz w:val="24"/>
        </w:rPr>
        <w:t>.</w:t>
      </w:r>
      <w:r w:rsidR="0095423B" w:rsidRPr="00175506">
        <w:rPr>
          <w:rFonts w:eastAsia="Times New Roman"/>
          <w:sz w:val="24"/>
        </w:rPr>
        <w:t xml:space="preserve">   </w:t>
      </w:r>
    </w:p>
    <w:p w14:paraId="31BA2AB0" w14:textId="77777777" w:rsidR="00632F3C" w:rsidRPr="00175506" w:rsidRDefault="00632F3C" w:rsidP="005D19CB">
      <w:pPr>
        <w:pStyle w:val="BodyText2"/>
        <w:spacing w:line="480" w:lineRule="auto"/>
        <w:jc w:val="left"/>
        <w:rPr>
          <w:rFonts w:eastAsia="Times New Roman"/>
          <w:sz w:val="24"/>
        </w:rPr>
      </w:pPr>
    </w:p>
    <w:p w14:paraId="4E046898" w14:textId="4D6C354C" w:rsidR="00212C50" w:rsidRPr="00175506" w:rsidRDefault="00600C72" w:rsidP="005D19CB">
      <w:pPr>
        <w:spacing w:after="0" w:line="48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12C50" w:rsidRPr="00175506">
        <w:rPr>
          <w:rFonts w:ascii="Times New Roman" w:hAnsi="Times New Roman" w:cs="Times New Roman"/>
          <w:b/>
          <w:sz w:val="28"/>
          <w:szCs w:val="28"/>
        </w:rPr>
        <w:t>C</w:t>
      </w:r>
      <w:r w:rsidR="00BA0106" w:rsidRPr="00175506">
        <w:rPr>
          <w:rFonts w:ascii="Times New Roman" w:hAnsi="Times New Roman" w:cs="Times New Roman"/>
          <w:b/>
          <w:sz w:val="28"/>
          <w:szCs w:val="28"/>
        </w:rPr>
        <w:t xml:space="preserve">onceptual model and </w:t>
      </w:r>
      <w:r w:rsidR="00DD063F" w:rsidRPr="00175506">
        <w:rPr>
          <w:rFonts w:ascii="Times New Roman" w:hAnsi="Times New Roman" w:cs="Times New Roman"/>
          <w:b/>
          <w:sz w:val="28"/>
          <w:szCs w:val="28"/>
        </w:rPr>
        <w:t xml:space="preserve">development of </w:t>
      </w:r>
      <w:r w:rsidR="00BA0106" w:rsidRPr="00175506">
        <w:rPr>
          <w:rFonts w:ascii="Times New Roman" w:hAnsi="Times New Roman" w:cs="Times New Roman"/>
          <w:b/>
          <w:sz w:val="28"/>
          <w:szCs w:val="28"/>
        </w:rPr>
        <w:t xml:space="preserve">hypotheses </w:t>
      </w:r>
    </w:p>
    <w:p w14:paraId="1A2D7413" w14:textId="433C1D05" w:rsidR="00E108F4" w:rsidRPr="00175506" w:rsidRDefault="00E108F4" w:rsidP="00E108F4">
      <w:pPr>
        <w:adjustRightInd w:val="0"/>
        <w:spacing w:after="0" w:line="48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2.1 Supply chain flexibility and agility </w:t>
      </w:r>
    </w:p>
    <w:p w14:paraId="5CCAC31C" w14:textId="108EE6B5" w:rsidR="00E108F4" w:rsidRPr="00175506" w:rsidRDefault="00BB7880" w:rsidP="00E108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Although f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lexibility and agility </w:t>
      </w:r>
      <w:r w:rsidR="006905F6" w:rsidRPr="00175506">
        <w:rPr>
          <w:rFonts w:ascii="Times New Roman" w:hAnsi="Times New Roman" w:cs="Times New Roman"/>
          <w:sz w:val="24"/>
          <w:szCs w:val="24"/>
        </w:rPr>
        <w:t xml:space="preserve">can be </w:t>
      </w:r>
      <w:r w:rsidR="007201FC" w:rsidRPr="00175506">
        <w:rPr>
          <w:rFonts w:ascii="Times New Roman" w:hAnsi="Times New Roman" w:cs="Times New Roman"/>
          <w:sz w:val="24"/>
          <w:szCs w:val="24"/>
        </w:rPr>
        <w:t xml:space="preserve">both 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dimensions of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performance (Beamon 1999; Swafford </w:t>
      </w:r>
      <w:r w:rsidR="00E108F4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08F4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2006), it is important to distinguish between them. A firm attains </w:t>
      </w:r>
      <w:r w:rsidR="00FC7BEB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agility by tapping various synergies in different forms of </w:t>
      </w:r>
      <w:r w:rsidR="00FC7BEB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flexibility (Agarwal </w:t>
      </w:r>
      <w:r w:rsidR="00E108F4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08F4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2006). </w:t>
      </w:r>
      <w:r w:rsidR="008274C8" w:rsidRPr="00175506">
        <w:rPr>
          <w:rFonts w:ascii="Times New Roman" w:hAnsi="Times New Roman" w:cs="Times New Roman"/>
          <w:sz w:val="24"/>
          <w:szCs w:val="24"/>
        </w:rPr>
        <w:t xml:space="preserve">In this paper,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8605D" w:rsidRPr="00175506">
        <w:rPr>
          <w:rFonts w:ascii="Times New Roman" w:hAnsi="Times New Roman" w:cs="Times New Roman"/>
          <w:sz w:val="24"/>
          <w:szCs w:val="24"/>
        </w:rPr>
        <w:t>flexibility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is concerned with the internally focused capability and adaptability of a firm’s internal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functions including purchasing, engineering, </w:t>
      </w:r>
      <w:r w:rsidR="008706AF" w:rsidRPr="00175506">
        <w:rPr>
          <w:rFonts w:ascii="Times New Roman" w:hAnsi="Times New Roman" w:cs="Times New Roman"/>
          <w:sz w:val="24"/>
          <w:szCs w:val="24"/>
        </w:rPr>
        <w:t>manufacturing and distribution at the operations level</w:t>
      </w:r>
      <w:r w:rsidR="002A621A">
        <w:rPr>
          <w:rFonts w:ascii="Times New Roman" w:hAnsi="Times New Roman" w:cs="Times New Roman"/>
          <w:sz w:val="24"/>
          <w:szCs w:val="24"/>
        </w:rPr>
        <w:t>,</w:t>
      </w:r>
      <w:r w:rsidR="008706AF" w:rsidRPr="00175506">
        <w:rPr>
          <w:rFonts w:ascii="Times New Roman" w:hAnsi="Times New Roman" w:cs="Times New Roman"/>
          <w:sz w:val="24"/>
          <w:szCs w:val="24"/>
        </w:rPr>
        <w:t xml:space="preserve"> while </w:t>
      </w:r>
      <w:r w:rsidR="00FC7BEB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08605D" w:rsidRPr="00175506">
        <w:rPr>
          <w:rFonts w:ascii="Times New Roman" w:hAnsi="Times New Roman" w:cs="Times New Roman"/>
          <w:sz w:val="24"/>
          <w:szCs w:val="24"/>
        </w:rPr>
        <w:t>agility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represents an externally focused competency concerned </w:t>
      </w:r>
      <w:r w:rsidR="00E108F4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with speed at the business level, such as </w:t>
      </w:r>
      <w:r w:rsidR="008706AF" w:rsidRPr="00175506">
        <w:rPr>
          <w:rFonts w:ascii="Times New Roman" w:hAnsi="Times New Roman" w:cs="Times New Roman"/>
          <w:sz w:val="24"/>
          <w:szCs w:val="24"/>
        </w:rPr>
        <w:t xml:space="preserve">rapid 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market responsiveness, </w:t>
      </w:r>
      <w:r w:rsidR="00A00EA1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lead time reduction, 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delivery reliability and frequency of product introduction (Christopher and </w:t>
      </w:r>
      <w:proofErr w:type="spellStart"/>
      <w:r w:rsidR="00E108F4" w:rsidRPr="00175506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2001; Swafford </w:t>
      </w:r>
      <w:r w:rsidR="00E108F4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08F4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2008). While these measures may resemble performance metrics, they are conceptually different in that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agility represents how rapidly outcomes can be changed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responsiveness capability), and not the level of </w:t>
      </w:r>
      <w:r w:rsidR="008706AF" w:rsidRPr="00175506">
        <w:rPr>
          <w:rFonts w:ascii="Times New Roman" w:hAnsi="Times New Roman" w:cs="Times New Roman"/>
          <w:sz w:val="24"/>
          <w:szCs w:val="24"/>
        </w:rPr>
        <w:t xml:space="preserve">functional </w:t>
      </w:r>
      <w:r w:rsidR="00E108F4" w:rsidRPr="00175506">
        <w:rPr>
          <w:rFonts w:ascii="Times New Roman" w:hAnsi="Times New Roman" w:cs="Times New Roman"/>
          <w:sz w:val="24"/>
          <w:szCs w:val="24"/>
        </w:rPr>
        <w:t>attainment of these outcomes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performance or reaction capability)</w:t>
      </w:r>
      <w:r w:rsidR="00FC421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8274C8" w:rsidRPr="00175506">
        <w:rPr>
          <w:rFonts w:ascii="Times New Roman" w:hAnsi="Times New Roman" w:cs="Times New Roman"/>
          <w:sz w:val="24"/>
          <w:szCs w:val="24"/>
        </w:rPr>
        <w:t xml:space="preserve">Swafford </w:t>
      </w:r>
      <w:r w:rsidR="008274C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8274C8" w:rsidRPr="00175506">
        <w:rPr>
          <w:rFonts w:ascii="Times New Roman" w:hAnsi="Times New Roman" w:cs="Times New Roman"/>
          <w:sz w:val="24"/>
          <w:szCs w:val="24"/>
        </w:rPr>
        <w:t>. (2006)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employed </w:t>
      </w:r>
      <w:r w:rsidR="00FC7BEB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agility item measures </w:t>
      </w:r>
      <w:r w:rsidR="00B24794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E108F4" w:rsidRPr="00175506">
        <w:rPr>
          <w:rFonts w:ascii="Times New Roman" w:hAnsi="Times New Roman" w:cs="Times New Roman"/>
          <w:sz w:val="24"/>
          <w:szCs w:val="24"/>
        </w:rPr>
        <w:t>captur</w:t>
      </w:r>
      <w:r w:rsidR="00B24794" w:rsidRPr="00175506">
        <w:rPr>
          <w:rFonts w:ascii="Times New Roman" w:hAnsi="Times New Roman" w:cs="Times New Roman"/>
          <w:sz w:val="24"/>
          <w:szCs w:val="24"/>
        </w:rPr>
        <w:t>e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the concept of </w:t>
      </w:r>
      <w:r w:rsidR="008E1024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speed with which a firm’s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can respond. For example,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agility measures imply how quickly a firm can reduce manufacturing lead times or increase customer service levels but does not imply the level of lead time performance or customer service performance (see Swafford </w:t>
      </w:r>
      <w:r w:rsidR="00E108F4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08F4" w:rsidRPr="00175506">
        <w:rPr>
          <w:rFonts w:ascii="Times New Roman" w:hAnsi="Times New Roman" w:cs="Times New Roman"/>
          <w:sz w:val="24"/>
          <w:szCs w:val="24"/>
        </w:rPr>
        <w:t>. 2006).</w:t>
      </w:r>
    </w:p>
    <w:p w14:paraId="69ABEA94" w14:textId="439DECB7" w:rsidR="001779BD" w:rsidRPr="00175506" w:rsidRDefault="00E108F4" w:rsidP="00170E3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506">
        <w:rPr>
          <w:rFonts w:ascii="Times New Roman" w:hAnsi="Times New Roman" w:cs="Times New Roman"/>
          <w:sz w:val="24"/>
          <w:szCs w:val="24"/>
        </w:rPr>
        <w:t>Bernardes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Hanna (2009) also clarified conceptual disparities </w:t>
      </w:r>
      <w:r w:rsidR="00170E31" w:rsidRPr="00175506">
        <w:rPr>
          <w:rFonts w:ascii="Times New Roman" w:hAnsi="Times New Roman" w:cs="Times New Roman"/>
          <w:sz w:val="24"/>
          <w:szCs w:val="24"/>
        </w:rPr>
        <w:t xml:space="preserve">between </w:t>
      </w:r>
      <w:r w:rsidRPr="00175506">
        <w:rPr>
          <w:rFonts w:ascii="Times New Roman" w:hAnsi="Times New Roman" w:cs="Times New Roman"/>
          <w:sz w:val="24"/>
          <w:szCs w:val="24"/>
        </w:rPr>
        <w:t>the terms flexibility, agility and responsiveness, which are used inconsistently and ambiguously in operations management.</w:t>
      </w:r>
      <w:r w:rsidR="008E1024" w:rsidRPr="00175506">
        <w:rPr>
          <w:rFonts w:ascii="Times New Roman" w:hAnsi="Times New Roman" w:cs="Times New Roman"/>
          <w:sz w:val="24"/>
          <w:szCs w:val="24"/>
        </w:rPr>
        <w:t xml:space="preserve"> S</w:t>
      </w:r>
      <w:r w:rsidRPr="00175506">
        <w:rPr>
          <w:rFonts w:ascii="Times New Roman" w:hAnsi="Times New Roman" w:cs="Times New Roman"/>
          <w:sz w:val="24"/>
          <w:szCs w:val="24"/>
        </w:rPr>
        <w:t>upply</w:t>
      </w:r>
      <w:r w:rsidR="00B9126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chain </w:t>
      </w:r>
      <w:r w:rsidR="0008605D" w:rsidRPr="00175506">
        <w:rPr>
          <w:rFonts w:ascii="Times New Roman" w:hAnsi="Times New Roman" w:cs="Times New Roman"/>
          <w:sz w:val="24"/>
          <w:szCs w:val="24"/>
        </w:rPr>
        <w:t>flexibility</w:t>
      </w:r>
      <w:r w:rsidRPr="00175506">
        <w:rPr>
          <w:rFonts w:ascii="Times New Roman" w:hAnsi="Times New Roman" w:cs="Times New Roman"/>
          <w:sz w:val="24"/>
          <w:szCs w:val="24"/>
        </w:rPr>
        <w:t xml:space="preserve"> is a separate and antecedent capability required for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agility (Agarwal </w:t>
      </w:r>
      <w:r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2006;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Bernardes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Hanna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2009).</w:t>
      </w:r>
      <w:r w:rsidR="00170E31" w:rsidRPr="00175506">
        <w:rPr>
          <w:rFonts w:ascii="Times New Roman" w:hAnsi="Times New Roman" w:cs="Times New Roman"/>
          <w:sz w:val="24"/>
          <w:szCs w:val="24"/>
        </w:rPr>
        <w:t xml:space="preserve"> Both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70E31" w:rsidRPr="00175506">
        <w:rPr>
          <w:rFonts w:ascii="Times New Roman" w:hAnsi="Times New Roman" w:cs="Times New Roman"/>
          <w:sz w:val="24"/>
          <w:szCs w:val="24"/>
        </w:rPr>
        <w:t>SC</w:t>
      </w:r>
      <w:r w:rsidR="001779BD" w:rsidRPr="00175506">
        <w:rPr>
          <w:rFonts w:ascii="Times New Roman" w:hAnsi="Times New Roman" w:cs="Times New Roman"/>
          <w:sz w:val="24"/>
          <w:szCs w:val="24"/>
        </w:rPr>
        <w:t xml:space="preserve"> flexibility and agility have a positive influence on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1779BD" w:rsidRPr="00175506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170E31" w:rsidRPr="00175506">
        <w:rPr>
          <w:rFonts w:ascii="Times New Roman" w:hAnsi="Times New Roman" w:cs="Times New Roman"/>
          <w:sz w:val="24"/>
          <w:szCs w:val="24"/>
        </w:rPr>
        <w:t xml:space="preserve"> indicators,</w:t>
      </w:r>
      <w:r w:rsidR="001779BD" w:rsidRPr="00175506">
        <w:rPr>
          <w:rFonts w:ascii="Times New Roman" w:hAnsi="Times New Roman" w:cs="Times New Roman"/>
          <w:sz w:val="24"/>
          <w:szCs w:val="24"/>
        </w:rPr>
        <w:t xml:space="preserve"> such as cost efficiency and customer service (Hiroshi </w:t>
      </w:r>
      <w:r w:rsidR="00E14928" w:rsidRPr="00175506">
        <w:rPr>
          <w:rFonts w:ascii="Times New Roman" w:hAnsi="Times New Roman" w:cs="Times New Roman"/>
          <w:sz w:val="24"/>
          <w:szCs w:val="24"/>
        </w:rPr>
        <w:t>and David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 1999; 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Tummala</w:t>
      </w:r>
      <w:proofErr w:type="spellEnd"/>
      <w:r w:rsidR="00E1492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1492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4928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1779BD" w:rsidRPr="00175506">
        <w:rPr>
          <w:rFonts w:ascii="Times New Roman" w:hAnsi="Times New Roman" w:cs="Times New Roman"/>
          <w:sz w:val="24"/>
          <w:szCs w:val="24"/>
        </w:rPr>
        <w:t xml:space="preserve"> 2006). In addition,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1779BD" w:rsidRPr="00175506">
        <w:rPr>
          <w:rFonts w:ascii="Times New Roman" w:hAnsi="Times New Roman" w:cs="Times New Roman"/>
          <w:sz w:val="24"/>
          <w:szCs w:val="24"/>
        </w:rPr>
        <w:t xml:space="preserve"> flexibility and agility are essential capabilities </w:t>
      </w:r>
      <w:r w:rsidR="005C2918" w:rsidRPr="00175506">
        <w:rPr>
          <w:rFonts w:ascii="Times New Roman" w:hAnsi="Times New Roman" w:cs="Times New Roman"/>
          <w:sz w:val="24"/>
          <w:szCs w:val="24"/>
          <w:lang w:eastAsia="ko-KR"/>
        </w:rPr>
        <w:t>required</w:t>
      </w:r>
      <w:r w:rsidR="001779BD" w:rsidRPr="00175506">
        <w:rPr>
          <w:rFonts w:ascii="Times New Roman" w:hAnsi="Times New Roman" w:cs="Times New Roman"/>
          <w:sz w:val="24"/>
          <w:szCs w:val="24"/>
        </w:rPr>
        <w:t xml:space="preserve"> to mitigate the trade-off between product variety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 performance (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Scavarda</w:t>
      </w:r>
      <w:proofErr w:type="spellEnd"/>
      <w:r w:rsidR="00E1492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1492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4928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1779BD" w:rsidRPr="00175506">
        <w:rPr>
          <w:rFonts w:ascii="Times New Roman" w:hAnsi="Times New Roman" w:cs="Times New Roman"/>
          <w:sz w:val="24"/>
          <w:szCs w:val="24"/>
        </w:rPr>
        <w:t xml:space="preserve"> 2010). 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Some researchers included SC flexibility as a dimension of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 performance (e.g.</w:t>
      </w:r>
      <w:r w:rsidR="00170E31" w:rsidRPr="00175506">
        <w:rPr>
          <w:rFonts w:ascii="Times New Roman" w:hAnsi="Times New Roman" w:cs="Times New Roman"/>
          <w:sz w:val="24"/>
          <w:szCs w:val="24"/>
        </w:rPr>
        <w:t>,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 Be</w:t>
      </w:r>
      <w:r w:rsidR="00E14928" w:rsidRPr="00175506">
        <w:rPr>
          <w:rFonts w:ascii="Times New Roman" w:hAnsi="Times New Roman" w:cs="Times New Roman"/>
          <w:sz w:val="24"/>
          <w:szCs w:val="24"/>
        </w:rPr>
        <w:t>amon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 1999; Khan </w:t>
      </w:r>
      <w:r w:rsidR="00E1492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4928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 2009)</w:t>
      </w:r>
      <w:r w:rsidR="002D51ED" w:rsidRPr="00175506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2D51ED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D51ED" w:rsidRPr="00175506">
        <w:rPr>
          <w:rFonts w:ascii="Times New Roman" w:hAnsi="Times New Roman" w:cs="Times New Roman"/>
          <w:sz w:val="24"/>
          <w:szCs w:val="24"/>
          <w:lang w:eastAsia="ko-KR"/>
        </w:rPr>
        <w:t>H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owever, </w:t>
      </w:r>
      <w:r w:rsidR="00A20A6E" w:rsidRPr="00175506">
        <w:rPr>
          <w:rFonts w:ascii="Times New Roman" w:hAnsi="Times New Roman" w:cs="Times New Roman"/>
          <w:sz w:val="24"/>
          <w:szCs w:val="24"/>
        </w:rPr>
        <w:t xml:space="preserve">in the present </w:t>
      </w:r>
      <w:r w:rsidR="00A20A6E" w:rsidRPr="00175506">
        <w:rPr>
          <w:rFonts w:ascii="Times New Roman" w:hAnsi="Times New Roman" w:cs="Times New Roman"/>
          <w:sz w:val="24"/>
          <w:szCs w:val="24"/>
          <w:lang w:eastAsia="ko-KR"/>
        </w:rPr>
        <w:t>research,</w:t>
      </w:r>
      <w:r w:rsidR="00A20A6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SC flexibility and agility were </w:t>
      </w:r>
      <w:r w:rsidR="000734A1" w:rsidRPr="00175506">
        <w:rPr>
          <w:rFonts w:ascii="Times New Roman" w:hAnsi="Times New Roman" w:cs="Times New Roman"/>
          <w:sz w:val="24"/>
          <w:szCs w:val="24"/>
        </w:rPr>
        <w:t xml:space="preserve">used 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as performance </w:t>
      </w:r>
      <w:r w:rsidR="008E1024" w:rsidRPr="00175506">
        <w:rPr>
          <w:rFonts w:ascii="Times New Roman" w:hAnsi="Times New Roman" w:cs="Times New Roman"/>
          <w:sz w:val="24"/>
          <w:szCs w:val="24"/>
        </w:rPr>
        <w:t xml:space="preserve">indicators 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for </w:t>
      </w:r>
      <w:r w:rsidR="00EB37BC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2D51ED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reaction and 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responsiveness </w:t>
      </w:r>
      <w:r w:rsidR="008E1024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D3104E" w:rsidRPr="00175506">
        <w:rPr>
          <w:rFonts w:ascii="Times New Roman" w:hAnsi="Times New Roman" w:cs="Times New Roman"/>
          <w:sz w:val="24"/>
          <w:szCs w:val="24"/>
        </w:rPr>
        <w:t>manag</w:t>
      </w:r>
      <w:r w:rsidR="008E1024" w:rsidRPr="00175506">
        <w:rPr>
          <w:rFonts w:ascii="Times New Roman" w:hAnsi="Times New Roman" w:cs="Times New Roman"/>
          <w:sz w:val="24"/>
          <w:szCs w:val="24"/>
        </w:rPr>
        <w:t>ing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 variety issues.</w:t>
      </w:r>
    </w:p>
    <w:p w14:paraId="03530EB4" w14:textId="7E2D2B97" w:rsidR="00E108F4" w:rsidRPr="00175506" w:rsidRDefault="00E108F4" w:rsidP="00722F5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Items identified as dependent variables including </w:t>
      </w:r>
      <w:r w:rsidR="00FC7BEB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 and agility are taken from the conceptual framework of Swafford </w:t>
      </w:r>
      <w:r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Pr="00175506">
        <w:rPr>
          <w:rFonts w:ascii="Times New Roman" w:hAnsi="Times New Roman" w:cs="Times New Roman"/>
          <w:sz w:val="24"/>
          <w:szCs w:val="24"/>
        </w:rPr>
        <w:t>. (</w:t>
      </w:r>
      <w:r w:rsidR="00722F52" w:rsidRPr="00175506">
        <w:rPr>
          <w:rFonts w:ascii="Times New Roman" w:hAnsi="Times New Roman" w:cs="Times New Roman"/>
          <w:sz w:val="24"/>
          <w:szCs w:val="24"/>
        </w:rPr>
        <w:t xml:space="preserve">2006, </w:t>
      </w:r>
      <w:r w:rsidRPr="00175506">
        <w:rPr>
          <w:rFonts w:ascii="Times New Roman" w:hAnsi="Times New Roman" w:cs="Times New Roman"/>
          <w:sz w:val="24"/>
          <w:szCs w:val="24"/>
        </w:rPr>
        <w:t xml:space="preserve">2008), which divides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 attributes into three processes: procurement</w:t>
      </w:r>
      <w:r w:rsidR="00BB7880" w:rsidRPr="00175506">
        <w:rPr>
          <w:rFonts w:ascii="Times New Roman" w:hAnsi="Times New Roman" w:cs="Times New Roman"/>
          <w:sz w:val="24"/>
          <w:szCs w:val="24"/>
        </w:rPr>
        <w:t xml:space="preserve"> or </w:t>
      </w:r>
      <w:r w:rsidRPr="00175506">
        <w:rPr>
          <w:rFonts w:ascii="Times New Roman" w:hAnsi="Times New Roman" w:cs="Times New Roman"/>
          <w:sz w:val="24"/>
          <w:szCs w:val="24"/>
        </w:rPr>
        <w:t>sourcing, manufacturing and distribution</w:t>
      </w:r>
      <w:r w:rsidR="00BB7880" w:rsidRPr="00175506">
        <w:rPr>
          <w:rFonts w:ascii="Times New Roman" w:hAnsi="Times New Roman" w:cs="Times New Roman"/>
          <w:sz w:val="24"/>
          <w:szCs w:val="24"/>
        </w:rPr>
        <w:t xml:space="preserve"> or </w:t>
      </w:r>
      <w:r w:rsidRPr="00175506">
        <w:rPr>
          <w:rFonts w:ascii="Times New Roman" w:hAnsi="Times New Roman" w:cs="Times New Roman"/>
          <w:sz w:val="24"/>
          <w:szCs w:val="24"/>
        </w:rPr>
        <w:t xml:space="preserve">logistics. 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Based on </w:t>
      </w:r>
      <w:r w:rsidR="008701B5" w:rsidRPr="00175506">
        <w:rPr>
          <w:rFonts w:ascii="Times New Roman" w:hAnsi="Times New Roman" w:cs="Times New Roman"/>
          <w:sz w:val="24"/>
          <w:szCs w:val="24"/>
        </w:rPr>
        <w:t xml:space="preserve">this </w:t>
      </w:r>
      <w:r w:rsidR="003915C0" w:rsidRPr="00175506">
        <w:rPr>
          <w:rFonts w:ascii="Times New Roman" w:hAnsi="Times New Roman" w:cs="Times New Roman"/>
          <w:sz w:val="24"/>
          <w:szCs w:val="24"/>
        </w:rPr>
        <w:t>framework</w:t>
      </w:r>
      <w:r w:rsidR="00A91AA5" w:rsidRPr="00175506">
        <w:rPr>
          <w:rFonts w:ascii="Times New Roman" w:hAnsi="Times New Roman" w:cs="Times New Roman"/>
          <w:sz w:val="24"/>
          <w:szCs w:val="24"/>
        </w:rPr>
        <w:t>,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F00EF" w:rsidRPr="00175506">
        <w:rPr>
          <w:rFonts w:ascii="Times New Roman" w:hAnsi="Times New Roman" w:cs="Times New Roman"/>
          <w:sz w:val="24"/>
          <w:szCs w:val="24"/>
        </w:rPr>
        <w:t xml:space="preserve">Swafford </w:t>
      </w:r>
      <w:r w:rsidR="004F00EF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4F00EF" w:rsidRPr="00175506">
        <w:rPr>
          <w:rFonts w:ascii="Times New Roman" w:hAnsi="Times New Roman" w:cs="Times New Roman"/>
          <w:sz w:val="24"/>
          <w:szCs w:val="24"/>
        </w:rPr>
        <w:t>.</w:t>
      </w:r>
      <w:r w:rsidR="00163DC9" w:rsidRPr="00175506">
        <w:rPr>
          <w:rFonts w:ascii="Times New Roman" w:hAnsi="Times New Roman" w:cs="Times New Roman"/>
          <w:sz w:val="24"/>
          <w:szCs w:val="24"/>
        </w:rPr>
        <w:t xml:space="preserve"> (2006)</w:t>
      </w:r>
      <w:r w:rsidR="004F00E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22F52" w:rsidRPr="00175506">
        <w:rPr>
          <w:rFonts w:ascii="Times New Roman" w:hAnsi="Times New Roman" w:cs="Times New Roman"/>
          <w:sz w:val="24"/>
          <w:szCs w:val="24"/>
        </w:rPr>
        <w:t xml:space="preserve">identified </w:t>
      </w:r>
      <w:r w:rsidR="008701B5" w:rsidRPr="00175506">
        <w:rPr>
          <w:rFonts w:ascii="Times New Roman" w:hAnsi="Times New Roman" w:cs="Times New Roman"/>
          <w:sz w:val="24"/>
          <w:szCs w:val="24"/>
        </w:rPr>
        <w:t>six</w:t>
      </w:r>
      <w:r w:rsidR="00722F52" w:rsidRPr="00175506">
        <w:rPr>
          <w:rFonts w:ascii="Times New Roman" w:hAnsi="Times New Roman" w:cs="Times New Roman"/>
          <w:sz w:val="24"/>
          <w:szCs w:val="24"/>
        </w:rPr>
        <w:t xml:space="preserve"> items for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22F52" w:rsidRPr="00175506">
        <w:rPr>
          <w:rFonts w:ascii="Times New Roman" w:hAnsi="Times New Roman" w:cs="Times New Roman"/>
          <w:sz w:val="24"/>
          <w:szCs w:val="24"/>
        </w:rPr>
        <w:t xml:space="preserve"> flexibility and </w:t>
      </w:r>
      <w:r w:rsidR="008701B5" w:rsidRPr="00175506">
        <w:rPr>
          <w:rFonts w:ascii="Times New Roman" w:hAnsi="Times New Roman" w:cs="Times New Roman"/>
          <w:sz w:val="24"/>
          <w:szCs w:val="24"/>
        </w:rPr>
        <w:lastRenderedPageBreak/>
        <w:t>seven</w:t>
      </w:r>
      <w:r w:rsidR="00722F52" w:rsidRPr="00175506">
        <w:rPr>
          <w:rFonts w:ascii="Times New Roman" w:hAnsi="Times New Roman" w:cs="Times New Roman"/>
          <w:sz w:val="24"/>
          <w:szCs w:val="24"/>
        </w:rPr>
        <w:t xml:space="preserve"> for SC agility. </w:t>
      </w:r>
      <w:r w:rsidR="008701B5" w:rsidRPr="00175506">
        <w:rPr>
          <w:rFonts w:ascii="Times New Roman" w:hAnsi="Times New Roman" w:cs="Times New Roman"/>
          <w:sz w:val="24"/>
          <w:szCs w:val="24"/>
        </w:rPr>
        <w:t>Thus</w:t>
      </w:r>
      <w:r w:rsidR="003915C0" w:rsidRPr="00175506">
        <w:rPr>
          <w:rFonts w:ascii="Times New Roman" w:hAnsi="Times New Roman" w:cs="Times New Roman"/>
          <w:sz w:val="24"/>
          <w:szCs w:val="24"/>
        </w:rPr>
        <w:t>, SC flexibility can involve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: </w:t>
      </w:r>
      <w:r w:rsidR="00A91AA5" w:rsidRPr="00175506">
        <w:rPr>
          <w:rFonts w:ascii="Times New Roman" w:hAnsi="Times New Roman" w:cs="Times New Roman"/>
          <w:sz w:val="24"/>
          <w:szCs w:val="24"/>
        </w:rPr>
        <w:t>(</w:t>
      </w:r>
      <w:r w:rsidR="00294C34" w:rsidRPr="00175506">
        <w:rPr>
          <w:rFonts w:ascii="Times New Roman" w:hAnsi="Times New Roman" w:cs="Times New Roman"/>
          <w:sz w:val="24"/>
          <w:szCs w:val="24"/>
        </w:rPr>
        <w:t>1) production volume, production mix and engineering change flexibility in manufacturing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item</w:t>
      </w:r>
      <w:r w:rsidR="008701B5" w:rsidRPr="00175506">
        <w:rPr>
          <w:rFonts w:ascii="Times New Roman" w:hAnsi="Times New Roman" w:cs="Times New Roman"/>
          <w:sz w:val="24"/>
          <w:szCs w:val="24"/>
        </w:rPr>
        <w:t>s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3, 4 and 5)</w:t>
      </w:r>
      <w:r w:rsidR="008701B5" w:rsidRPr="00175506">
        <w:rPr>
          <w:rFonts w:ascii="Times New Roman" w:hAnsi="Times New Roman" w:cs="Times New Roman"/>
          <w:sz w:val="24"/>
          <w:szCs w:val="24"/>
        </w:rPr>
        <w:t>;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91AA5" w:rsidRPr="00175506">
        <w:rPr>
          <w:rFonts w:ascii="Times New Roman" w:hAnsi="Times New Roman" w:cs="Times New Roman"/>
          <w:sz w:val="24"/>
          <w:szCs w:val="24"/>
        </w:rPr>
        <w:t>(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2) </w:t>
      </w:r>
      <w:r w:rsidR="00A91AA5" w:rsidRPr="00175506">
        <w:rPr>
          <w:rFonts w:ascii="Times New Roman" w:hAnsi="Times New Roman" w:cs="Times New Roman"/>
          <w:sz w:val="24"/>
          <w:szCs w:val="24"/>
        </w:rPr>
        <w:t xml:space="preserve">flexibility in procurement to change </w:t>
      </w:r>
      <w:r w:rsidR="00294C34" w:rsidRPr="00175506">
        <w:rPr>
          <w:rFonts w:ascii="Times New Roman" w:hAnsi="Times New Roman" w:cs="Times New Roman"/>
          <w:sz w:val="24"/>
          <w:szCs w:val="24"/>
        </w:rPr>
        <w:t>material order</w:t>
      </w:r>
      <w:r w:rsidR="00A91AA5" w:rsidRPr="00175506">
        <w:rPr>
          <w:rFonts w:ascii="Times New Roman" w:hAnsi="Times New Roman" w:cs="Times New Roman"/>
          <w:sz w:val="24"/>
          <w:szCs w:val="24"/>
        </w:rPr>
        <w:t>s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(quantity and time</w:t>
      </w:r>
      <w:r w:rsidR="00A91AA5" w:rsidRPr="00175506">
        <w:rPr>
          <w:rFonts w:ascii="Times New Roman" w:hAnsi="Times New Roman" w:cs="Times New Roman"/>
          <w:sz w:val="24"/>
          <w:szCs w:val="24"/>
        </w:rPr>
        <w:t xml:space="preserve">; 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item</w:t>
      </w:r>
      <w:r w:rsidR="008701B5" w:rsidRPr="00175506">
        <w:rPr>
          <w:rFonts w:ascii="Times New Roman" w:hAnsi="Times New Roman" w:cs="Times New Roman"/>
          <w:sz w:val="24"/>
          <w:szCs w:val="24"/>
        </w:rPr>
        <w:t>s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1 and 2)</w:t>
      </w:r>
      <w:r w:rsidR="008701B5" w:rsidRPr="00175506">
        <w:rPr>
          <w:rFonts w:ascii="Times New Roman" w:hAnsi="Times New Roman" w:cs="Times New Roman"/>
          <w:sz w:val="24"/>
          <w:szCs w:val="24"/>
        </w:rPr>
        <w:t>;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A91AA5" w:rsidRPr="00175506">
        <w:rPr>
          <w:rFonts w:ascii="Times New Roman" w:hAnsi="Times New Roman" w:cs="Times New Roman"/>
          <w:sz w:val="24"/>
          <w:szCs w:val="24"/>
        </w:rPr>
        <w:t>(</w:t>
      </w:r>
      <w:r w:rsidR="00294C34" w:rsidRPr="00175506">
        <w:rPr>
          <w:rFonts w:ascii="Times New Roman" w:hAnsi="Times New Roman" w:cs="Times New Roman"/>
          <w:sz w:val="24"/>
          <w:szCs w:val="24"/>
        </w:rPr>
        <w:t>3) delivery flexibility in distribution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item 6). </w:t>
      </w:r>
      <w:r w:rsidR="00A91AA5" w:rsidRPr="00175506">
        <w:rPr>
          <w:rFonts w:ascii="Times New Roman" w:hAnsi="Times New Roman" w:cs="Times New Roman"/>
          <w:sz w:val="24"/>
          <w:szCs w:val="24"/>
        </w:rPr>
        <w:t>However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agility relates mainly to the speed of manufacturing and distribution activities in 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. Improving 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294C34" w:rsidRPr="00175506">
        <w:rPr>
          <w:rFonts w:ascii="Times New Roman" w:hAnsi="Times New Roman" w:cs="Times New Roman"/>
          <w:sz w:val="24"/>
          <w:szCs w:val="24"/>
        </w:rPr>
        <w:t>agility requires</w:t>
      </w:r>
      <w:r w:rsidR="00607B47" w:rsidRPr="00175506">
        <w:rPr>
          <w:rFonts w:ascii="Times New Roman" w:hAnsi="Times New Roman" w:cs="Times New Roman"/>
          <w:sz w:val="24"/>
          <w:szCs w:val="24"/>
        </w:rPr>
        <w:t>: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91AA5" w:rsidRPr="00175506">
        <w:rPr>
          <w:rFonts w:ascii="Times New Roman" w:hAnsi="Times New Roman" w:cs="Times New Roman"/>
          <w:sz w:val="24"/>
          <w:szCs w:val="24"/>
        </w:rPr>
        <w:t>(</w:t>
      </w:r>
      <w:r w:rsidR="00294C34" w:rsidRPr="00175506">
        <w:rPr>
          <w:rFonts w:ascii="Times New Roman" w:hAnsi="Times New Roman" w:cs="Times New Roman"/>
          <w:sz w:val="24"/>
          <w:szCs w:val="24"/>
        </w:rPr>
        <w:t>1) reducing the product</w:t>
      </w:r>
      <w:r w:rsidR="00A20A6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4C34" w:rsidRPr="00175506">
        <w:rPr>
          <w:rFonts w:ascii="Times New Roman" w:hAnsi="Times New Roman" w:cs="Times New Roman"/>
          <w:sz w:val="24"/>
          <w:szCs w:val="24"/>
        </w:rPr>
        <w:t>development</w:t>
      </w:r>
      <w:r w:rsidR="00A91AA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cycle </w:t>
      </w:r>
      <w:r w:rsidR="00C333E4" w:rsidRPr="00175506">
        <w:rPr>
          <w:rFonts w:ascii="Times New Roman" w:hAnsi="Times New Roman" w:cs="Times New Roman"/>
          <w:sz w:val="24"/>
          <w:szCs w:val="24"/>
          <w:lang w:eastAsia="ko-KR"/>
        </w:rPr>
        <w:t>time</w:t>
      </w:r>
      <w:r w:rsidR="00A91AA5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and the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manufacturing and delivery lead time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item</w:t>
      </w:r>
      <w:r w:rsidR="00A15705" w:rsidRPr="00175506">
        <w:rPr>
          <w:rFonts w:ascii="Times New Roman" w:hAnsi="Times New Roman" w:cs="Times New Roman"/>
          <w:sz w:val="24"/>
          <w:szCs w:val="24"/>
        </w:rPr>
        <w:t>s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1, 2 and 7)</w:t>
      </w:r>
      <w:r w:rsidR="00A15705" w:rsidRPr="00175506">
        <w:rPr>
          <w:rFonts w:ascii="Times New Roman" w:hAnsi="Times New Roman" w:cs="Times New Roman"/>
          <w:sz w:val="24"/>
          <w:szCs w:val="24"/>
        </w:rPr>
        <w:t>;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91AA5" w:rsidRPr="00175506">
        <w:rPr>
          <w:rFonts w:ascii="Times New Roman" w:hAnsi="Times New Roman" w:cs="Times New Roman"/>
          <w:sz w:val="24"/>
          <w:szCs w:val="24"/>
        </w:rPr>
        <w:t>(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2) increasing the level of product </w:t>
      </w:r>
      <w:proofErr w:type="spellStart"/>
      <w:r w:rsidR="00294C34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94C34" w:rsidRPr="00175506">
        <w:rPr>
          <w:rFonts w:ascii="Times New Roman" w:hAnsi="Times New Roman" w:cs="Times New Roman"/>
          <w:sz w:val="24"/>
          <w:szCs w:val="24"/>
        </w:rPr>
        <w:t xml:space="preserve"> in manufacturing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item 3)</w:t>
      </w:r>
      <w:r w:rsidR="00A15705" w:rsidRPr="00175506">
        <w:rPr>
          <w:rFonts w:ascii="Times New Roman" w:hAnsi="Times New Roman" w:cs="Times New Roman"/>
          <w:sz w:val="24"/>
          <w:szCs w:val="24"/>
        </w:rPr>
        <w:t>;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A91AA5" w:rsidRPr="00175506">
        <w:rPr>
          <w:rFonts w:ascii="Times New Roman" w:hAnsi="Times New Roman" w:cs="Times New Roman"/>
          <w:sz w:val="24"/>
          <w:szCs w:val="24"/>
        </w:rPr>
        <w:t>(</w:t>
      </w:r>
      <w:r w:rsidR="00294C34" w:rsidRPr="00175506">
        <w:rPr>
          <w:rFonts w:ascii="Times New Roman" w:hAnsi="Times New Roman" w:cs="Times New Roman"/>
          <w:sz w:val="24"/>
          <w:szCs w:val="24"/>
        </w:rPr>
        <w:t>3) improving customer service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item</w:t>
      </w:r>
      <w:r w:rsidR="00A1570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915C0" w:rsidRPr="00175506">
        <w:rPr>
          <w:rFonts w:ascii="Times New Roman" w:hAnsi="Times New Roman" w:cs="Times New Roman"/>
          <w:sz w:val="24"/>
          <w:szCs w:val="24"/>
        </w:rPr>
        <w:t>4)</w:t>
      </w:r>
      <w:r w:rsidR="00294C34" w:rsidRPr="00175506">
        <w:rPr>
          <w:rFonts w:ascii="Times New Roman" w:hAnsi="Times New Roman" w:cs="Times New Roman"/>
          <w:sz w:val="24"/>
          <w:szCs w:val="24"/>
        </w:rPr>
        <w:t>, delivery reliability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item</w:t>
      </w:r>
      <w:r w:rsidR="00A1570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915C0" w:rsidRPr="00175506">
        <w:rPr>
          <w:rFonts w:ascii="Times New Roman" w:hAnsi="Times New Roman" w:cs="Times New Roman"/>
          <w:sz w:val="24"/>
          <w:szCs w:val="24"/>
        </w:rPr>
        <w:t>5)</w:t>
      </w:r>
      <w:r w:rsidR="00294C34" w:rsidRPr="00175506">
        <w:rPr>
          <w:rFonts w:ascii="Times New Roman" w:hAnsi="Times New Roman" w:cs="Times New Roman"/>
          <w:sz w:val="24"/>
          <w:szCs w:val="24"/>
        </w:rPr>
        <w:t xml:space="preserve"> and responsiveness to market needs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3915C0" w:rsidRPr="00175506">
        <w:rPr>
          <w:rFonts w:ascii="Times New Roman" w:hAnsi="Times New Roman" w:cs="Times New Roman"/>
          <w:sz w:val="24"/>
          <w:szCs w:val="24"/>
        </w:rPr>
        <w:t xml:space="preserve"> item 6)</w:t>
      </w:r>
      <w:r w:rsidR="00294C34" w:rsidRPr="00175506">
        <w:rPr>
          <w:rFonts w:ascii="Times New Roman" w:hAnsi="Times New Roman" w:cs="Times New Roman"/>
          <w:sz w:val="24"/>
          <w:szCs w:val="24"/>
        </w:rPr>
        <w:t>.</w:t>
      </w:r>
    </w:p>
    <w:p w14:paraId="2467C830" w14:textId="77777777" w:rsidR="00E108F4" w:rsidRPr="00175506" w:rsidRDefault="008274C8" w:rsidP="008274C8">
      <w:pPr>
        <w:tabs>
          <w:tab w:val="left" w:pos="7635"/>
        </w:tabs>
        <w:spacing w:after="0" w:line="48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ab/>
      </w:r>
    </w:p>
    <w:p w14:paraId="3C77A724" w14:textId="590FB3B8" w:rsidR="00212C50" w:rsidRPr="00175506" w:rsidRDefault="00600C72" w:rsidP="005D19CB">
      <w:pPr>
        <w:spacing w:after="0" w:line="48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E108F4" w:rsidRPr="0017550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C7878"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Internal variety management </w:t>
      </w:r>
      <w:r w:rsidR="00AC3294" w:rsidRPr="00175506">
        <w:rPr>
          <w:rFonts w:ascii="Times New Roman" w:hAnsi="Times New Roman" w:cs="Times New Roman"/>
          <w:b/>
          <w:i/>
          <w:sz w:val="26"/>
          <w:szCs w:val="26"/>
        </w:rPr>
        <w:t>strategy</w:t>
      </w:r>
    </w:p>
    <w:p w14:paraId="5553E86B" w14:textId="25EE3EC9" w:rsidR="00212C50" w:rsidRPr="00175506" w:rsidRDefault="004771E8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The study define</w:t>
      </w:r>
      <w:r w:rsidR="00173298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three activities as fundamental </w:t>
      </w:r>
      <w:r w:rsidR="00A15705" w:rsidRPr="00175506">
        <w:rPr>
          <w:rFonts w:ascii="Times New Roman" w:hAnsi="Times New Roman" w:cs="Times New Roman"/>
          <w:sz w:val="24"/>
          <w:szCs w:val="24"/>
        </w:rPr>
        <w:t>in</w:t>
      </w:r>
      <w:r w:rsidRPr="00175506">
        <w:rPr>
          <w:rFonts w:ascii="Times New Roman" w:hAnsi="Times New Roman" w:cs="Times New Roman"/>
          <w:sz w:val="24"/>
          <w:szCs w:val="24"/>
        </w:rPr>
        <w:t xml:space="preserve"> explaining </w:t>
      </w:r>
      <w:r w:rsidR="00A15705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 xml:space="preserve">structure of </w:t>
      </w:r>
      <w:r w:rsidR="00272788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Pr="00175506">
        <w:rPr>
          <w:rFonts w:ascii="Times New Roman" w:hAnsi="Times New Roman" w:cs="Times New Roman"/>
          <w:sz w:val="24"/>
          <w:szCs w:val="24"/>
        </w:rPr>
        <w:t>variety management strateg</w:t>
      </w:r>
      <w:r w:rsidR="00A15705" w:rsidRPr="00175506">
        <w:rPr>
          <w:rFonts w:ascii="Times New Roman" w:hAnsi="Times New Roman" w:cs="Times New Roman"/>
          <w:sz w:val="24"/>
          <w:szCs w:val="24"/>
        </w:rPr>
        <w:t>ies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44480" w:rsidRPr="00175506">
        <w:rPr>
          <w:rFonts w:ascii="Times New Roman" w:hAnsi="Times New Roman" w:cs="Times New Roman"/>
          <w:sz w:val="24"/>
          <w:szCs w:val="24"/>
        </w:rPr>
        <w:t>to mitigate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15705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 xml:space="preserve">negative impact of product variety on </w:t>
      </w:r>
      <w:r w:rsidR="00A15705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17DB" w:rsidRPr="00175506">
        <w:rPr>
          <w:rFonts w:ascii="Times New Roman" w:hAnsi="Times New Roman" w:cs="Times New Roman"/>
          <w:sz w:val="24"/>
          <w:szCs w:val="24"/>
        </w:rPr>
        <w:t>Scavarda</w:t>
      </w:r>
      <w:proofErr w:type="spellEnd"/>
      <w:r w:rsidR="00C117D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117DB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C117DB" w:rsidRPr="00175506">
        <w:rPr>
          <w:rFonts w:ascii="Times New Roman" w:hAnsi="Times New Roman" w:cs="Times New Roman"/>
          <w:sz w:val="24"/>
          <w:szCs w:val="24"/>
        </w:rPr>
        <w:t>. (2010) also suggested three types of operational strateg</w:t>
      </w:r>
      <w:r w:rsidR="00A15705" w:rsidRPr="00175506">
        <w:rPr>
          <w:rFonts w:ascii="Times New Roman" w:hAnsi="Times New Roman" w:cs="Times New Roman"/>
          <w:sz w:val="24"/>
          <w:szCs w:val="24"/>
        </w:rPr>
        <w:t>y that</w:t>
      </w:r>
      <w:r w:rsidR="00C117DB" w:rsidRPr="00175506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C117DB" w:rsidRPr="00175506">
        <w:rPr>
          <w:rFonts w:ascii="Times New Roman" w:hAnsi="Times New Roman" w:cs="Times New Roman"/>
          <w:sz w:val="24"/>
          <w:szCs w:val="24"/>
        </w:rPr>
        <w:t>optimise</w:t>
      </w:r>
      <w:proofErr w:type="spellEnd"/>
      <w:r w:rsidR="00C117DB" w:rsidRPr="00175506">
        <w:rPr>
          <w:rFonts w:ascii="Times New Roman" w:hAnsi="Times New Roman" w:cs="Times New Roman"/>
          <w:sz w:val="24"/>
          <w:szCs w:val="24"/>
        </w:rPr>
        <w:t xml:space="preserve"> 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he trade-off between product variety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perfo</w:t>
      </w:r>
      <w:r w:rsidR="00AE119A" w:rsidRPr="00175506">
        <w:rPr>
          <w:rFonts w:ascii="Times New Roman" w:hAnsi="Times New Roman" w:cs="Times New Roman"/>
          <w:sz w:val="24"/>
          <w:szCs w:val="24"/>
        </w:rPr>
        <w:t>rmance</w:t>
      </w:r>
      <w:r w:rsidR="00717AF6" w:rsidRPr="00175506">
        <w:rPr>
          <w:rFonts w:ascii="Times New Roman" w:hAnsi="Times New Roman" w:cs="Times New Roman"/>
          <w:sz w:val="24"/>
          <w:szCs w:val="24"/>
        </w:rPr>
        <w:t>. First</w:t>
      </w:r>
      <w:r w:rsidR="00212C50" w:rsidRPr="00175506">
        <w:rPr>
          <w:rFonts w:ascii="Times New Roman" w:hAnsi="Times New Roman" w:cs="Times New Roman"/>
          <w:sz w:val="24"/>
          <w:szCs w:val="24"/>
        </w:rPr>
        <w:t>, changes in product architecture</w:t>
      </w:r>
      <w:r w:rsidR="003A7139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  <w:lang w:eastAsia="ko-KR"/>
        </w:rPr>
        <w:t>i.e.,</w:t>
      </w:r>
      <w:r w:rsidR="003A7139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use of </w:t>
      </w:r>
      <w:r w:rsidR="00A43D03" w:rsidRPr="00175506">
        <w:rPr>
          <w:rFonts w:ascii="Times New Roman" w:hAnsi="Times New Roman" w:cs="Times New Roman"/>
          <w:sz w:val="24"/>
          <w:szCs w:val="24"/>
        </w:rPr>
        <w:t xml:space="preserve">product </w:t>
      </w:r>
      <w:r w:rsidR="00212C50" w:rsidRPr="00175506">
        <w:rPr>
          <w:rFonts w:ascii="Times New Roman" w:hAnsi="Times New Roman" w:cs="Times New Roman"/>
          <w:sz w:val="24"/>
          <w:szCs w:val="24"/>
        </w:rPr>
        <w:t>modularity</w:t>
      </w:r>
      <w:r w:rsidR="003A7139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) </w:t>
      </w:r>
      <w:r w:rsidR="00212C50" w:rsidRPr="00175506">
        <w:rPr>
          <w:rFonts w:ascii="Times New Roman" w:hAnsi="Times New Roman" w:cs="Times New Roman"/>
          <w:sz w:val="24"/>
          <w:szCs w:val="24"/>
        </w:rPr>
        <w:t>reduce complexity and cost</w:t>
      </w:r>
      <w:r w:rsidR="000C3D26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C3D26" w:rsidRPr="00175506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="00212C50" w:rsidRPr="00175506">
        <w:rPr>
          <w:rFonts w:ascii="Times New Roman" w:hAnsi="Times New Roman" w:cs="Times New Roman"/>
          <w:sz w:val="24"/>
          <w:szCs w:val="24"/>
        </w:rPr>
        <w:t>product development, sourcing and manufacturing. Second, flexibl</w:t>
      </w:r>
      <w:r w:rsidR="000C3D26" w:rsidRPr="00175506">
        <w:rPr>
          <w:rFonts w:ascii="Times New Roman" w:hAnsi="Times New Roman" w:cs="Times New Roman"/>
          <w:sz w:val="24"/>
          <w:szCs w:val="24"/>
        </w:rPr>
        <w:t xml:space="preserve">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manufacturing operations such as </w:t>
      </w:r>
      <w:r w:rsidR="00B55DCF" w:rsidRPr="00175506">
        <w:rPr>
          <w:rFonts w:ascii="Times New Roman" w:hAnsi="Times New Roman" w:cs="Times New Roman"/>
          <w:sz w:val="24"/>
          <w:szCs w:val="24"/>
        </w:rPr>
        <w:t>cellular</w:t>
      </w:r>
      <w:r w:rsidR="000C3D26" w:rsidRPr="00175506">
        <w:rPr>
          <w:rFonts w:ascii="Times New Roman" w:hAnsi="Times New Roman" w:cs="Times New Roman"/>
          <w:sz w:val="24"/>
          <w:szCs w:val="24"/>
        </w:rPr>
        <w:t xml:space="preserve"> manufacturing</w:t>
      </w:r>
      <w:r w:rsidR="00A43D0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lead to cost-efficient production. Finally, postponement of product configuration decisions reduces the impact of demand uncertainty resulting from product variety</w:t>
      </w:r>
      <w:r w:rsidR="008A2B43" w:rsidRPr="001755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A2B43" w:rsidRPr="00175506">
        <w:rPr>
          <w:rFonts w:ascii="Times New Roman" w:hAnsi="Times New Roman" w:cs="Times New Roman"/>
          <w:sz w:val="24"/>
          <w:szCs w:val="24"/>
        </w:rPr>
        <w:t>Scanvarda</w:t>
      </w:r>
      <w:proofErr w:type="spellEnd"/>
      <w:r w:rsidR="008A2B4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A2B43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8A2B43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8A2B43" w:rsidRPr="00175506">
        <w:rPr>
          <w:rFonts w:ascii="Times New Roman" w:hAnsi="Times New Roman" w:cs="Times New Roman"/>
          <w:sz w:val="24"/>
          <w:szCs w:val="24"/>
        </w:rPr>
        <w:t xml:space="preserve"> 2010; Patel and </w:t>
      </w:r>
      <w:proofErr w:type="spellStart"/>
      <w:r w:rsidR="008A2B43" w:rsidRPr="00175506">
        <w:rPr>
          <w:rFonts w:ascii="Times New Roman" w:hAnsi="Times New Roman" w:cs="Times New Roman"/>
          <w:sz w:val="24"/>
          <w:szCs w:val="24"/>
        </w:rPr>
        <w:t>Jayaram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8A2B43" w:rsidRPr="00175506">
        <w:rPr>
          <w:rFonts w:ascii="Times New Roman" w:hAnsi="Times New Roman" w:cs="Times New Roman"/>
          <w:sz w:val="24"/>
          <w:szCs w:val="24"/>
        </w:rPr>
        <w:t xml:space="preserve"> 2013)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1857B6" w:rsidRPr="00175506">
        <w:rPr>
          <w:rFonts w:ascii="Times New Roman" w:hAnsi="Times New Roman" w:cs="Times New Roman"/>
          <w:sz w:val="24"/>
          <w:szCs w:val="24"/>
          <w:lang w:eastAsia="ko-KR"/>
        </w:rPr>
        <w:t>For example, p</w:t>
      </w:r>
      <w:r w:rsidR="001857B6" w:rsidRPr="00175506">
        <w:rPr>
          <w:rFonts w:ascii="Times New Roman" w:hAnsi="Times New Roman" w:cs="Times New Roman"/>
          <w:sz w:val="24"/>
          <w:szCs w:val="24"/>
        </w:rPr>
        <w:t xml:space="preserve">ositioning the inventories in </w:t>
      </w:r>
      <w:proofErr w:type="spellStart"/>
      <w:r w:rsidR="001857B6" w:rsidRPr="00175506">
        <w:rPr>
          <w:rFonts w:ascii="Times New Roman" w:hAnsi="Times New Roman" w:cs="Times New Roman"/>
          <w:sz w:val="24"/>
          <w:szCs w:val="24"/>
        </w:rPr>
        <w:t>centralised</w:t>
      </w:r>
      <w:proofErr w:type="spellEnd"/>
      <w:r w:rsidR="001857B6" w:rsidRPr="00175506">
        <w:rPr>
          <w:rFonts w:ascii="Times New Roman" w:hAnsi="Times New Roman" w:cs="Times New Roman"/>
          <w:sz w:val="24"/>
          <w:szCs w:val="24"/>
        </w:rPr>
        <w:t xml:space="preserve"> distribution operation</w:t>
      </w:r>
      <w:r w:rsidR="00F05E6F" w:rsidRPr="00175506">
        <w:rPr>
          <w:rFonts w:ascii="Times New Roman" w:hAnsi="Times New Roman" w:cs="Times New Roman"/>
          <w:sz w:val="24"/>
          <w:szCs w:val="24"/>
        </w:rPr>
        <w:t>s</w:t>
      </w:r>
      <w:r w:rsidR="001857B6" w:rsidRPr="00175506">
        <w:rPr>
          <w:rFonts w:ascii="Times New Roman" w:hAnsi="Times New Roman" w:cs="Times New Roman"/>
          <w:sz w:val="24"/>
          <w:szCs w:val="24"/>
        </w:rPr>
        <w:t xml:space="preserve"> decreases the cost </w:t>
      </w:r>
      <w:r w:rsidR="0084647C" w:rsidRPr="00175506">
        <w:rPr>
          <w:rFonts w:ascii="Times New Roman" w:hAnsi="Times New Roman" w:cs="Times New Roman"/>
          <w:sz w:val="24"/>
          <w:szCs w:val="24"/>
        </w:rPr>
        <w:t>of market mediation</w:t>
      </w:r>
      <w:r w:rsidR="001857B6" w:rsidRPr="00175506">
        <w:rPr>
          <w:rFonts w:ascii="Times New Roman" w:hAnsi="Times New Roman" w:cs="Times New Roman"/>
          <w:sz w:val="24"/>
          <w:szCs w:val="24"/>
        </w:rPr>
        <w:t>.</w:t>
      </w:r>
      <w:r w:rsidR="001857B6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Similarly, </w:t>
      </w:r>
      <w:proofErr w:type="spellStart"/>
      <w:r w:rsidR="00035918" w:rsidRPr="00175506">
        <w:rPr>
          <w:rFonts w:ascii="Times New Roman" w:hAnsi="Times New Roman" w:cs="Times New Roman"/>
          <w:sz w:val="24"/>
          <w:szCs w:val="24"/>
        </w:rPr>
        <w:t>Blecker</w:t>
      </w:r>
      <w:proofErr w:type="spellEnd"/>
      <w:r w:rsidR="00035918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35918" w:rsidRPr="00175506">
        <w:rPr>
          <w:rFonts w:ascii="Times New Roman" w:hAnsi="Times New Roman" w:cs="Times New Roman"/>
          <w:sz w:val="24"/>
          <w:szCs w:val="24"/>
        </w:rPr>
        <w:t>Abdelkafi</w:t>
      </w:r>
      <w:proofErr w:type="spellEnd"/>
      <w:r w:rsidR="00035918" w:rsidRPr="00175506">
        <w:rPr>
          <w:rFonts w:ascii="Times New Roman" w:hAnsi="Times New Roman" w:cs="Times New Roman"/>
          <w:sz w:val="24"/>
          <w:szCs w:val="24"/>
        </w:rPr>
        <w:t xml:space="preserve"> (2006) divide</w:t>
      </w:r>
      <w:r w:rsidR="0029049F" w:rsidRPr="00175506">
        <w:rPr>
          <w:rFonts w:ascii="Times New Roman" w:hAnsi="Times New Roman" w:cs="Times New Roman"/>
          <w:sz w:val="24"/>
          <w:szCs w:val="24"/>
        </w:rPr>
        <w:t>d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C4FEF" w:rsidRPr="00175506">
        <w:rPr>
          <w:rFonts w:ascii="Times New Roman" w:hAnsi="Times New Roman" w:cs="Times New Roman"/>
          <w:sz w:val="24"/>
          <w:szCs w:val="24"/>
        </w:rPr>
        <w:t>VMSs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into product levels such as product modularity, process lev</w:t>
      </w:r>
      <w:r w:rsidR="00353611" w:rsidRPr="00175506">
        <w:rPr>
          <w:rFonts w:ascii="Times New Roman" w:hAnsi="Times New Roman" w:cs="Times New Roman"/>
          <w:sz w:val="24"/>
          <w:szCs w:val="24"/>
        </w:rPr>
        <w:t>els such as component families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35361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35918" w:rsidRPr="00175506">
        <w:rPr>
          <w:rFonts w:ascii="Times New Roman" w:hAnsi="Times New Roman" w:cs="Times New Roman"/>
          <w:sz w:val="24"/>
          <w:szCs w:val="24"/>
        </w:rPr>
        <w:t>process modularity</w:t>
      </w:r>
      <w:r w:rsidR="00353611" w:rsidRPr="00175506">
        <w:rPr>
          <w:rFonts w:ascii="Times New Roman" w:hAnsi="Times New Roman" w:cs="Times New Roman"/>
          <w:sz w:val="24"/>
          <w:szCs w:val="24"/>
        </w:rPr>
        <w:t>)</w:t>
      </w:r>
      <w:r w:rsidR="00A6046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and delayed differentiation. </w:t>
      </w:r>
      <w:r w:rsidR="00DE71A7" w:rsidRPr="00175506">
        <w:rPr>
          <w:rFonts w:ascii="Times New Roman" w:hAnsi="Times New Roman" w:cs="Times New Roman"/>
          <w:sz w:val="24"/>
          <w:szCs w:val="24"/>
        </w:rPr>
        <w:t>All three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strategies are supported by modular product design and </w:t>
      </w:r>
      <w:r w:rsidR="008E0619" w:rsidRPr="00175506">
        <w:rPr>
          <w:rFonts w:ascii="Times New Roman" w:hAnsi="Times New Roman" w:cs="Times New Roman"/>
          <w:sz w:val="24"/>
          <w:szCs w:val="24"/>
        </w:rPr>
        <w:t>promoted</w:t>
      </w:r>
      <w:r w:rsidR="00BA0D39" w:rsidRPr="00175506">
        <w:rPr>
          <w:rFonts w:ascii="Times New Roman" w:hAnsi="Times New Roman" w:cs="Times New Roman"/>
          <w:sz w:val="24"/>
          <w:szCs w:val="24"/>
        </w:rPr>
        <w:t xml:space="preserve"> by the </w:t>
      </w:r>
      <w:r w:rsidR="00DE71A7" w:rsidRPr="00175506">
        <w:rPr>
          <w:rFonts w:ascii="Times New Roman" w:hAnsi="Times New Roman" w:cs="Times New Roman"/>
          <w:sz w:val="24"/>
          <w:szCs w:val="24"/>
        </w:rPr>
        <w:t>paradigm of</w:t>
      </w:r>
      <w:r w:rsidR="0029049F" w:rsidRPr="00175506">
        <w:rPr>
          <w:rFonts w:ascii="Times New Roman" w:hAnsi="Times New Roman" w:cs="Times New Roman"/>
          <w:sz w:val="24"/>
          <w:szCs w:val="24"/>
        </w:rPr>
        <w:t xml:space="preserve"> a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 ‘decoupling point’</w:t>
      </w:r>
      <w:r w:rsidR="006C4FEF" w:rsidRPr="00175506">
        <w:rPr>
          <w:rFonts w:ascii="Times New Roman" w:hAnsi="Times New Roman" w:cs="Times New Roman"/>
          <w:sz w:val="24"/>
          <w:szCs w:val="24"/>
        </w:rPr>
        <w:t>, which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 decide</w:t>
      </w:r>
      <w:r w:rsidR="0029049F" w:rsidRPr="00175506">
        <w:rPr>
          <w:rFonts w:ascii="Times New Roman" w:hAnsi="Times New Roman" w:cs="Times New Roman"/>
          <w:sz w:val="24"/>
          <w:szCs w:val="24"/>
        </w:rPr>
        <w:t>s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 the level of </w:t>
      </w:r>
      <w:proofErr w:type="spellStart"/>
      <w:r w:rsidR="00DE71A7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DE71A7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4F3D4F" w:rsidRPr="00175506">
        <w:rPr>
          <w:rFonts w:ascii="Times New Roman" w:hAnsi="Times New Roman" w:cs="Times New Roman"/>
          <w:sz w:val="24"/>
          <w:szCs w:val="24"/>
        </w:rPr>
        <w:t xml:space="preserve">Patel and </w:t>
      </w:r>
      <w:proofErr w:type="spellStart"/>
      <w:r w:rsidR="004F3D4F" w:rsidRPr="00175506">
        <w:rPr>
          <w:rFonts w:ascii="Times New Roman" w:hAnsi="Times New Roman" w:cs="Times New Roman"/>
          <w:sz w:val="24"/>
          <w:szCs w:val="24"/>
        </w:rPr>
        <w:lastRenderedPageBreak/>
        <w:t>Jayaram</w:t>
      </w:r>
      <w:proofErr w:type="spellEnd"/>
      <w:r w:rsidR="004F3D4F" w:rsidRPr="00175506">
        <w:rPr>
          <w:rFonts w:ascii="Times New Roman" w:hAnsi="Times New Roman" w:cs="Times New Roman"/>
          <w:sz w:val="24"/>
          <w:szCs w:val="24"/>
        </w:rPr>
        <w:t xml:space="preserve"> (2013) supported the concept that product modularity and process modularity improve operational performance</w:t>
      </w:r>
      <w:r w:rsidR="006C4FEF" w:rsidRPr="00175506">
        <w:rPr>
          <w:rFonts w:ascii="Times New Roman" w:hAnsi="Times New Roman" w:cs="Times New Roman"/>
          <w:sz w:val="24"/>
          <w:szCs w:val="24"/>
        </w:rPr>
        <w:t>,</w:t>
      </w:r>
      <w:r w:rsidR="004F3D4F" w:rsidRPr="00175506">
        <w:rPr>
          <w:rFonts w:ascii="Times New Roman" w:hAnsi="Times New Roman" w:cs="Times New Roman"/>
          <w:sz w:val="24"/>
          <w:szCs w:val="24"/>
        </w:rPr>
        <w:t xml:space="preserve"> including </w:t>
      </w:r>
      <w:proofErr w:type="spellStart"/>
      <w:r w:rsidR="004F3D4F" w:rsidRPr="00175506">
        <w:rPr>
          <w:rFonts w:ascii="Times New Roman" w:hAnsi="Times New Roman" w:cs="Times New Roman"/>
          <w:sz w:val="24"/>
          <w:szCs w:val="24"/>
        </w:rPr>
        <w:t>labo</w:t>
      </w:r>
      <w:r w:rsidR="00A15705" w:rsidRPr="00175506">
        <w:rPr>
          <w:rFonts w:ascii="Times New Roman" w:hAnsi="Times New Roman" w:cs="Times New Roman"/>
          <w:sz w:val="24"/>
          <w:szCs w:val="24"/>
        </w:rPr>
        <w:t>u</w:t>
      </w:r>
      <w:r w:rsidR="004F3D4F" w:rsidRPr="0017550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F3D4F" w:rsidRPr="00175506">
        <w:rPr>
          <w:rFonts w:ascii="Times New Roman" w:hAnsi="Times New Roman" w:cs="Times New Roman"/>
          <w:sz w:val="24"/>
          <w:szCs w:val="24"/>
        </w:rPr>
        <w:t xml:space="preserve">, material handling, mix and modification flexibility. </w:t>
      </w:r>
      <w:r w:rsidR="00BA0D39" w:rsidRPr="00175506">
        <w:rPr>
          <w:rFonts w:ascii="Times New Roman" w:hAnsi="Times New Roman" w:cs="Times New Roman"/>
          <w:sz w:val="24"/>
          <w:szCs w:val="24"/>
        </w:rPr>
        <w:t>Thus</w:t>
      </w:r>
      <w:r w:rsidR="006C4FEF" w:rsidRPr="00175506">
        <w:rPr>
          <w:rFonts w:ascii="Times New Roman" w:hAnsi="Times New Roman" w:cs="Times New Roman"/>
          <w:sz w:val="24"/>
          <w:szCs w:val="24"/>
        </w:rPr>
        <w:t>,</w:t>
      </w:r>
      <w:r w:rsidR="00BA0D39" w:rsidRPr="00175506">
        <w:rPr>
          <w:rFonts w:ascii="Times New Roman" w:hAnsi="Times New Roman" w:cs="Times New Roman"/>
          <w:sz w:val="24"/>
          <w:szCs w:val="24"/>
        </w:rPr>
        <w:t xml:space="preserve"> t</w:t>
      </w:r>
      <w:r w:rsidR="00DE71A7" w:rsidRPr="00175506">
        <w:rPr>
          <w:rFonts w:ascii="Times New Roman" w:hAnsi="Times New Roman" w:cs="Times New Roman"/>
          <w:sz w:val="24"/>
          <w:szCs w:val="24"/>
        </w:rPr>
        <w:t>h</w:t>
      </w:r>
      <w:r w:rsidR="006C4FEF" w:rsidRPr="00175506">
        <w:rPr>
          <w:rFonts w:ascii="Times New Roman" w:hAnsi="Times New Roman" w:cs="Times New Roman"/>
          <w:sz w:val="24"/>
          <w:szCs w:val="24"/>
        </w:rPr>
        <w:t>e present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A7139" w:rsidRPr="00175506">
        <w:rPr>
          <w:rFonts w:ascii="Times New Roman" w:hAnsi="Times New Roman" w:cs="Times New Roman"/>
          <w:sz w:val="24"/>
          <w:szCs w:val="24"/>
          <w:lang w:eastAsia="ko-KR"/>
        </w:rPr>
        <w:t>research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 consider</w:t>
      </w:r>
      <w:r w:rsidR="00B53064" w:rsidRPr="00175506">
        <w:rPr>
          <w:rFonts w:ascii="Times New Roman" w:hAnsi="Times New Roman" w:cs="Times New Roman"/>
          <w:sz w:val="24"/>
          <w:szCs w:val="24"/>
        </w:rPr>
        <w:t>s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 t</w:t>
      </w:r>
      <w:r w:rsidR="00B53064" w:rsidRPr="00175506">
        <w:rPr>
          <w:rFonts w:ascii="Times New Roman" w:hAnsi="Times New Roman" w:cs="Times New Roman"/>
          <w:sz w:val="24"/>
          <w:szCs w:val="24"/>
        </w:rPr>
        <w:t>h</w:t>
      </w:r>
      <w:r w:rsidR="00DE71A7" w:rsidRPr="00175506">
        <w:rPr>
          <w:rFonts w:ascii="Times New Roman" w:hAnsi="Times New Roman" w:cs="Times New Roman"/>
          <w:sz w:val="24"/>
          <w:szCs w:val="24"/>
        </w:rPr>
        <w:t xml:space="preserve">ree </w:t>
      </w:r>
      <w:r w:rsidR="00B53064" w:rsidRPr="00175506">
        <w:rPr>
          <w:rFonts w:ascii="Times New Roman" w:hAnsi="Times New Roman" w:cs="Times New Roman"/>
          <w:sz w:val="24"/>
          <w:szCs w:val="24"/>
        </w:rPr>
        <w:t>representative strategies</w:t>
      </w:r>
      <w:r w:rsidR="00BB7880" w:rsidRPr="00175506">
        <w:rPr>
          <w:rFonts w:ascii="Times New Roman" w:hAnsi="Times New Roman" w:cs="Times New Roman"/>
          <w:sz w:val="24"/>
          <w:szCs w:val="24"/>
        </w:rPr>
        <w:t>:</w:t>
      </w:r>
      <w:r w:rsidR="00B5306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A0D39" w:rsidRPr="00175506">
        <w:rPr>
          <w:rFonts w:ascii="Times New Roman" w:hAnsi="Times New Roman" w:cs="Times New Roman"/>
          <w:sz w:val="24"/>
          <w:szCs w:val="24"/>
        </w:rPr>
        <w:t>modularity, cellular manufacturing</w:t>
      </w:r>
      <w:r w:rsidR="00353611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353611" w:rsidRPr="00175506">
        <w:rPr>
          <w:rFonts w:ascii="Times New Roman" w:hAnsi="Times New Roman" w:cs="Times New Roman"/>
          <w:sz w:val="24"/>
          <w:szCs w:val="24"/>
        </w:rPr>
        <w:t xml:space="preserve"> component family)</w:t>
      </w:r>
      <w:r w:rsidR="00BA0D39" w:rsidRPr="00175506">
        <w:rPr>
          <w:rFonts w:ascii="Times New Roman" w:hAnsi="Times New Roman" w:cs="Times New Roman"/>
          <w:sz w:val="24"/>
          <w:szCs w:val="24"/>
        </w:rPr>
        <w:t xml:space="preserve"> and postponement </w:t>
      </w:r>
      <w:r w:rsidR="00B53064" w:rsidRPr="00175506">
        <w:rPr>
          <w:rFonts w:ascii="Times New Roman" w:hAnsi="Times New Roman" w:cs="Times New Roman"/>
          <w:sz w:val="24"/>
          <w:szCs w:val="24"/>
        </w:rPr>
        <w:t>as product, process and structural approaches</w:t>
      </w:r>
      <w:r w:rsidR="006C4FEF" w:rsidRPr="00175506">
        <w:rPr>
          <w:rFonts w:ascii="Times New Roman" w:hAnsi="Times New Roman" w:cs="Times New Roman"/>
          <w:sz w:val="24"/>
          <w:szCs w:val="24"/>
        </w:rPr>
        <w:t>,</w:t>
      </w:r>
      <w:r w:rsidR="00393E13" w:rsidRPr="00175506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29049F" w:rsidRPr="00175506">
        <w:rPr>
          <w:rFonts w:ascii="Times New Roman" w:hAnsi="Times New Roman" w:cs="Times New Roman"/>
          <w:sz w:val="24"/>
          <w:szCs w:val="24"/>
        </w:rPr>
        <w:t>.</w:t>
      </w:r>
      <w:r w:rsidR="00B5306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91BE5" w:rsidRPr="00175506">
        <w:rPr>
          <w:rFonts w:ascii="Times New Roman" w:hAnsi="Times New Roman" w:cs="Times New Roman"/>
          <w:sz w:val="24"/>
          <w:szCs w:val="24"/>
        </w:rPr>
        <w:t>First, t</w:t>
      </w:r>
      <w:r w:rsidR="00CE6AA5" w:rsidRPr="00175506">
        <w:rPr>
          <w:rFonts w:ascii="Times New Roman" w:hAnsi="Times New Roman" w:cs="Times New Roman"/>
          <w:sz w:val="24"/>
          <w:szCs w:val="24"/>
        </w:rPr>
        <w:t xml:space="preserve">he latent variable VMS </w:t>
      </w:r>
      <w:r w:rsidR="006C4FEF" w:rsidRPr="00175506">
        <w:rPr>
          <w:rFonts w:ascii="Times New Roman" w:hAnsi="Times New Roman" w:cs="Times New Roman"/>
          <w:sz w:val="24"/>
          <w:szCs w:val="24"/>
        </w:rPr>
        <w:t>refers herein to</w:t>
      </w:r>
      <w:r w:rsidR="00CE6AA5" w:rsidRPr="00175506">
        <w:rPr>
          <w:rFonts w:ascii="Times New Roman" w:hAnsi="Times New Roman" w:cs="Times New Roman"/>
          <w:sz w:val="24"/>
          <w:szCs w:val="24"/>
        </w:rPr>
        <w:t xml:space="preserve"> an internal activity to mitigate the trade</w:t>
      </w:r>
      <w:r w:rsidR="00A15705" w:rsidRPr="00175506">
        <w:rPr>
          <w:rFonts w:ascii="Times New Roman" w:hAnsi="Times New Roman" w:cs="Times New Roman"/>
          <w:sz w:val="24"/>
          <w:szCs w:val="24"/>
        </w:rPr>
        <w:t>-</w:t>
      </w:r>
      <w:r w:rsidR="00CE6AA5" w:rsidRPr="00175506">
        <w:rPr>
          <w:rFonts w:ascii="Times New Roman" w:hAnsi="Times New Roman" w:cs="Times New Roman"/>
          <w:sz w:val="24"/>
          <w:szCs w:val="24"/>
        </w:rPr>
        <w:t xml:space="preserve">off between product variety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CE6AA5" w:rsidRPr="00175506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A60466" w:rsidRPr="00175506">
        <w:rPr>
          <w:rFonts w:ascii="Times New Roman" w:hAnsi="Times New Roman" w:cs="Times New Roman"/>
          <w:sz w:val="24"/>
          <w:szCs w:val="24"/>
        </w:rPr>
        <w:t xml:space="preserve"> by enhancing SC flexibility and agility</w:t>
      </w:r>
      <w:r w:rsidR="00CE6AA5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6C4FEF" w:rsidRPr="00175506">
        <w:rPr>
          <w:rFonts w:ascii="Times New Roman" w:hAnsi="Times New Roman" w:cs="Times New Roman"/>
          <w:sz w:val="24"/>
          <w:szCs w:val="24"/>
        </w:rPr>
        <w:t xml:space="preserve">Next, </w:t>
      </w:r>
      <w:r w:rsidR="00CE6AA5" w:rsidRPr="00175506">
        <w:rPr>
          <w:rFonts w:ascii="Times New Roman" w:hAnsi="Times New Roman" w:cs="Times New Roman"/>
          <w:sz w:val="24"/>
          <w:szCs w:val="24"/>
        </w:rPr>
        <w:t xml:space="preserve">VMS </w:t>
      </w:r>
      <w:r w:rsidR="006C4FEF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CE6AA5" w:rsidRPr="00175506">
        <w:rPr>
          <w:rFonts w:ascii="Times New Roman" w:hAnsi="Times New Roman" w:cs="Times New Roman"/>
          <w:sz w:val="24"/>
          <w:szCs w:val="24"/>
        </w:rPr>
        <w:t>identified and represented by three available management strategies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CE6AA5" w:rsidRPr="00175506">
        <w:rPr>
          <w:rFonts w:ascii="Times New Roman" w:hAnsi="Times New Roman" w:cs="Times New Roman"/>
          <w:sz w:val="24"/>
          <w:szCs w:val="24"/>
        </w:rPr>
        <w:t xml:space="preserve"> modularity, cellular manufacturing and postponement strategy) as observed variables based on the measures derived from </w:t>
      </w:r>
      <w:r w:rsidR="006C4FEF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CE6AA5" w:rsidRPr="00175506">
        <w:rPr>
          <w:rFonts w:ascii="Times New Roman" w:hAnsi="Times New Roman" w:cs="Times New Roman"/>
          <w:sz w:val="24"/>
          <w:szCs w:val="24"/>
        </w:rPr>
        <w:t>literature review (see Table 1).</w:t>
      </w:r>
      <w:r w:rsidR="00B91BE5"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830A2" w14:textId="44320516" w:rsidR="00035918" w:rsidRPr="00175506" w:rsidRDefault="00504700" w:rsidP="009B1F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F00A02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4C4824" w:rsidRPr="00175506">
        <w:rPr>
          <w:rFonts w:ascii="Times New Roman" w:hAnsi="Times New Roman" w:cs="Times New Roman"/>
          <w:sz w:val="24"/>
          <w:szCs w:val="24"/>
        </w:rPr>
        <w:t>an</w:t>
      </w:r>
      <w:r w:rsidR="00F00A02" w:rsidRPr="00175506">
        <w:rPr>
          <w:rFonts w:ascii="Times New Roman" w:hAnsi="Times New Roman" w:cs="Times New Roman"/>
          <w:sz w:val="24"/>
          <w:szCs w:val="24"/>
        </w:rPr>
        <w:t xml:space="preserve"> early </w:t>
      </w:r>
      <w:r w:rsidR="000C3D26" w:rsidRPr="00175506">
        <w:rPr>
          <w:rFonts w:ascii="Times New Roman" w:hAnsi="Times New Roman" w:cs="Times New Roman"/>
          <w:sz w:val="24"/>
          <w:szCs w:val="24"/>
        </w:rPr>
        <w:t>study,</w:t>
      </w:r>
      <w:r w:rsidR="00F00A0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Fisher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(1999) </w:t>
      </w:r>
      <w:r w:rsidR="0004473E" w:rsidRPr="00175506">
        <w:rPr>
          <w:rFonts w:ascii="Times New Roman" w:hAnsi="Times New Roman" w:cs="Times New Roman"/>
          <w:sz w:val="24"/>
          <w:szCs w:val="24"/>
        </w:rPr>
        <w:t>suggest</w:t>
      </w:r>
      <w:r w:rsidR="000C3D26" w:rsidRPr="00175506">
        <w:rPr>
          <w:rFonts w:ascii="Times New Roman" w:hAnsi="Times New Roman" w:cs="Times New Roman"/>
          <w:sz w:val="24"/>
          <w:szCs w:val="24"/>
        </w:rPr>
        <w:t>ed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06D92" w:rsidRPr="00175506">
        <w:rPr>
          <w:rFonts w:ascii="Times New Roman" w:hAnsi="Times New Roman" w:cs="Times New Roman"/>
          <w:sz w:val="24"/>
          <w:szCs w:val="24"/>
        </w:rPr>
        <w:t>process</w:t>
      </w:r>
      <w:r w:rsidR="0029049F" w:rsidRPr="00175506">
        <w:rPr>
          <w:rFonts w:ascii="Times New Roman" w:hAnsi="Times New Roman" w:cs="Times New Roman"/>
          <w:sz w:val="24"/>
          <w:szCs w:val="24"/>
        </w:rPr>
        <w:t>-</w:t>
      </w:r>
      <w:r w:rsidR="00C06D92" w:rsidRPr="00175506">
        <w:rPr>
          <w:rFonts w:ascii="Times New Roman" w:hAnsi="Times New Roman" w:cs="Times New Roman"/>
          <w:sz w:val="24"/>
          <w:szCs w:val="24"/>
        </w:rPr>
        <w:t xml:space="preserve"> and product-based strategies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r w:rsidR="0029049F" w:rsidRPr="00175506">
        <w:rPr>
          <w:rFonts w:ascii="Times New Roman" w:hAnsi="Times New Roman" w:cs="Times New Roman"/>
          <w:sz w:val="24"/>
          <w:szCs w:val="24"/>
        </w:rPr>
        <w:t>accommodate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increased product variety. </w:t>
      </w:r>
      <w:r w:rsidR="00035918" w:rsidRPr="00175506">
        <w:rPr>
          <w:rFonts w:ascii="Times New Roman" w:hAnsi="Times New Roman" w:cs="Times New Roman"/>
          <w:sz w:val="24"/>
          <w:szCs w:val="24"/>
        </w:rPr>
        <w:t>First, p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rocess-based strategies provide production and distribution with sufficient flexibility to </w:t>
      </w:r>
      <w:r w:rsidR="0029049F" w:rsidRPr="00175506">
        <w:rPr>
          <w:rFonts w:ascii="Times New Roman" w:hAnsi="Times New Roman" w:cs="Times New Roman"/>
          <w:sz w:val="24"/>
          <w:szCs w:val="24"/>
        </w:rPr>
        <w:t>handle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high variety at </w:t>
      </w:r>
      <w:r w:rsidR="00717AF6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reasonable cost. For example, </w:t>
      </w:r>
      <w:r w:rsidR="00717AF6" w:rsidRPr="00175506">
        <w:rPr>
          <w:rFonts w:ascii="Times New Roman" w:hAnsi="Times New Roman" w:cs="Times New Roman"/>
          <w:sz w:val="24"/>
          <w:szCs w:val="24"/>
        </w:rPr>
        <w:t xml:space="preserve">when </w:t>
      </w:r>
      <w:r w:rsidR="00212C50" w:rsidRPr="00175506">
        <w:rPr>
          <w:rFonts w:ascii="Times New Roman" w:hAnsi="Times New Roman" w:cs="Times New Roman"/>
          <w:sz w:val="24"/>
          <w:szCs w:val="24"/>
        </w:rPr>
        <w:t>using group technology principles in cellular manufacturing, parts with similar design characteristics and processing requirements are grouped into famil</w:t>
      </w:r>
      <w:r w:rsidR="000C3D26" w:rsidRPr="00175506">
        <w:rPr>
          <w:rFonts w:ascii="Times New Roman" w:hAnsi="Times New Roman" w:cs="Times New Roman"/>
          <w:sz w:val="24"/>
          <w:szCs w:val="24"/>
        </w:rPr>
        <w:t>ies</w:t>
      </w:r>
      <w:r w:rsidR="003B7B52" w:rsidRPr="00175506">
        <w:rPr>
          <w:rFonts w:ascii="Times New Roman" w:hAnsi="Times New Roman" w:cs="Times New Roman"/>
          <w:sz w:val="24"/>
          <w:szCs w:val="24"/>
        </w:rPr>
        <w:t xml:space="preserve"> that lead to operational flexibility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(Abdi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Labib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2004). </w:t>
      </w:r>
      <w:r w:rsidR="00035918" w:rsidRPr="00175506">
        <w:rPr>
          <w:rFonts w:ascii="Times New Roman" w:hAnsi="Times New Roman" w:cs="Times New Roman"/>
          <w:sz w:val="24"/>
          <w:szCs w:val="24"/>
        </w:rPr>
        <w:t>Second, product-based strategies such as modularity</w:t>
      </w:r>
      <w:r w:rsidR="007A7A0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enable product designs </w:t>
      </w:r>
      <w:r w:rsidR="00FB4C5B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allow high variety while maintaining low component variety in production and distribution (Fisher </w:t>
      </w:r>
      <w:r w:rsidR="0003591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035918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1999</w:t>
      </w:r>
      <w:r w:rsidR="00C04D5A" w:rsidRPr="00175506">
        <w:rPr>
          <w:rFonts w:ascii="Times New Roman" w:hAnsi="Times New Roman" w:cs="Times New Roman"/>
          <w:sz w:val="24"/>
          <w:szCs w:val="24"/>
        </w:rPr>
        <w:t>)</w:t>
      </w:r>
      <w:r w:rsidR="00A15705" w:rsidRPr="00175506">
        <w:rPr>
          <w:rFonts w:ascii="Times New Roman" w:hAnsi="Times New Roman" w:cs="Times New Roman"/>
          <w:sz w:val="24"/>
          <w:szCs w:val="24"/>
        </w:rPr>
        <w:t>.</w:t>
      </w:r>
      <w:r w:rsidR="00C04D5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15705" w:rsidRPr="00175506">
        <w:rPr>
          <w:rFonts w:ascii="Times New Roman" w:hAnsi="Times New Roman" w:cs="Times New Roman"/>
          <w:sz w:val="24"/>
          <w:szCs w:val="24"/>
        </w:rPr>
        <w:t>C</w:t>
      </w:r>
      <w:r w:rsidR="00C04D5A" w:rsidRPr="00175506">
        <w:rPr>
          <w:rFonts w:ascii="Times New Roman" w:hAnsi="Times New Roman" w:cs="Times New Roman"/>
          <w:sz w:val="24"/>
          <w:szCs w:val="24"/>
        </w:rPr>
        <w:t>ost increase</w:t>
      </w:r>
      <w:r w:rsidR="0049221D" w:rsidRPr="00175506">
        <w:rPr>
          <w:rFonts w:ascii="Times New Roman" w:hAnsi="Times New Roman" w:cs="Times New Roman"/>
          <w:sz w:val="24"/>
          <w:szCs w:val="24"/>
        </w:rPr>
        <w:t xml:space="preserve"> in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49221D" w:rsidRPr="00175506">
        <w:rPr>
          <w:rFonts w:ascii="Times New Roman" w:hAnsi="Times New Roman" w:cs="Times New Roman"/>
          <w:sz w:val="24"/>
          <w:szCs w:val="24"/>
        </w:rPr>
        <w:t xml:space="preserve"> due to variety increase</w:t>
      </w:r>
      <w:r w:rsidR="00C04D5A" w:rsidRPr="00175506">
        <w:rPr>
          <w:rFonts w:ascii="Times New Roman" w:hAnsi="Times New Roman" w:cs="Times New Roman"/>
          <w:sz w:val="24"/>
          <w:szCs w:val="24"/>
        </w:rPr>
        <w:t xml:space="preserve"> can be arrested to some extent by </w:t>
      </w:r>
      <w:proofErr w:type="spellStart"/>
      <w:r w:rsidR="00C04D5A" w:rsidRPr="00175506">
        <w:rPr>
          <w:rFonts w:ascii="Times New Roman" w:hAnsi="Times New Roman" w:cs="Times New Roman"/>
          <w:sz w:val="24"/>
          <w:szCs w:val="24"/>
        </w:rPr>
        <w:t>modulari</w:t>
      </w:r>
      <w:r w:rsidR="0049221D" w:rsidRPr="00175506">
        <w:rPr>
          <w:rFonts w:ascii="Times New Roman" w:hAnsi="Times New Roman" w:cs="Times New Roman"/>
          <w:sz w:val="24"/>
          <w:szCs w:val="24"/>
        </w:rPr>
        <w:t>s</w:t>
      </w:r>
      <w:r w:rsidR="00C04D5A" w:rsidRPr="00175506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="00E14928" w:rsidRPr="001755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Syam</w:t>
      </w:r>
      <w:proofErr w:type="spellEnd"/>
      <w:r w:rsidR="00E14928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Bahatnagar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49221D" w:rsidRPr="00175506">
        <w:rPr>
          <w:rFonts w:ascii="Times New Roman" w:hAnsi="Times New Roman" w:cs="Times New Roman"/>
          <w:sz w:val="24"/>
          <w:szCs w:val="24"/>
        </w:rPr>
        <w:t xml:space="preserve"> 2015).</w:t>
      </w:r>
      <w:r w:rsidR="00C04D5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F3D4F" w:rsidRPr="00175506">
        <w:rPr>
          <w:rFonts w:ascii="Times New Roman" w:hAnsi="Times New Roman" w:cs="Times New Roman"/>
          <w:sz w:val="24"/>
          <w:szCs w:val="24"/>
        </w:rPr>
        <w:t>Shared components increase economies of scale, simplify production and scheduling processes and lower inventory costs (Pate</w:t>
      </w:r>
      <w:r w:rsidR="000F57EB" w:rsidRPr="00175506">
        <w:rPr>
          <w:rFonts w:ascii="Times New Roman" w:hAnsi="Times New Roman" w:cs="Times New Roman"/>
          <w:sz w:val="24"/>
          <w:szCs w:val="24"/>
          <w:lang w:eastAsia="ko-KR"/>
        </w:rPr>
        <w:t>l a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Jayaram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4F3D4F" w:rsidRPr="00175506">
        <w:rPr>
          <w:rFonts w:ascii="Times New Roman" w:hAnsi="Times New Roman" w:cs="Times New Roman"/>
          <w:sz w:val="24"/>
          <w:szCs w:val="24"/>
        </w:rPr>
        <w:t xml:space="preserve"> 2013). 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The implications of product modularity stretch beyond the boundaries of a firm’s value chain </w:t>
      </w:r>
      <w:r w:rsidR="00694BD1" w:rsidRPr="00175506">
        <w:rPr>
          <w:rFonts w:ascii="Times New Roman" w:hAnsi="Times New Roman" w:cs="Times New Roman"/>
          <w:sz w:val="24"/>
          <w:szCs w:val="24"/>
        </w:rPr>
        <w:t xml:space="preserve">because 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they allow </w:t>
      </w:r>
      <w:r w:rsidR="0029049F" w:rsidRPr="00175506">
        <w:rPr>
          <w:rFonts w:ascii="Times New Roman" w:hAnsi="Times New Roman" w:cs="Times New Roman"/>
          <w:sz w:val="24"/>
          <w:szCs w:val="24"/>
        </w:rPr>
        <w:t>the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firm to reconfigure supply, manufacturing and distribution networks (Salvador </w:t>
      </w:r>
      <w:r w:rsidR="0003591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035918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2004). </w:t>
      </w:r>
      <w:r w:rsidR="007F4F58" w:rsidRPr="00175506">
        <w:rPr>
          <w:rFonts w:ascii="Times New Roman" w:hAnsi="Times New Roman" w:cs="Times New Roman"/>
          <w:sz w:val="24"/>
          <w:szCs w:val="24"/>
          <w:lang w:eastAsia="ko-KR"/>
        </w:rPr>
        <w:t>L</w:t>
      </w:r>
      <w:r w:rsidR="00035918" w:rsidRPr="00175506">
        <w:rPr>
          <w:rFonts w:ascii="Times New Roman" w:hAnsi="Times New Roman" w:cs="Times New Roman"/>
          <w:sz w:val="24"/>
          <w:szCs w:val="24"/>
        </w:rPr>
        <w:t>ast</w:t>
      </w:r>
      <w:r w:rsidR="000936A1" w:rsidRPr="00175506">
        <w:rPr>
          <w:rFonts w:ascii="Times New Roman" w:hAnsi="Times New Roman" w:cs="Times New Roman"/>
          <w:sz w:val="24"/>
          <w:szCs w:val="24"/>
        </w:rPr>
        <w:t>ly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, an obvious relationship </w:t>
      </w:r>
      <w:r w:rsidR="00694BD1" w:rsidRPr="00175506">
        <w:rPr>
          <w:rFonts w:ascii="Times New Roman" w:hAnsi="Times New Roman" w:cs="Times New Roman"/>
          <w:sz w:val="24"/>
          <w:szCs w:val="24"/>
        </w:rPr>
        <w:t xml:space="preserve">exists </w:t>
      </w:r>
      <w:r w:rsidR="00035918" w:rsidRPr="00175506">
        <w:rPr>
          <w:rFonts w:ascii="Times New Roman" w:hAnsi="Times New Roman" w:cs="Times New Roman"/>
          <w:sz w:val="24"/>
          <w:szCs w:val="24"/>
        </w:rPr>
        <w:t>between configuration of</w:t>
      </w:r>
      <w:r w:rsidR="00A46560" w:rsidRPr="00175506">
        <w:rPr>
          <w:rFonts w:ascii="Times New Roman" w:hAnsi="Times New Roman" w:cs="Times New Roman"/>
          <w:sz w:val="24"/>
          <w:szCs w:val="24"/>
        </w:rPr>
        <w:t xml:space="preserve"> a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and postponement (Van Hoek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1999)</w:t>
      </w:r>
      <w:r w:rsidR="00694BD1" w:rsidRPr="00175506">
        <w:rPr>
          <w:rFonts w:ascii="Times New Roman" w:hAnsi="Times New Roman" w:cs="Times New Roman"/>
          <w:sz w:val="24"/>
          <w:szCs w:val="24"/>
        </w:rPr>
        <w:t>: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94BD1" w:rsidRPr="00175506">
        <w:rPr>
          <w:rFonts w:ascii="Times New Roman" w:hAnsi="Times New Roman" w:cs="Times New Roman"/>
          <w:sz w:val="24"/>
          <w:szCs w:val="24"/>
        </w:rPr>
        <w:t>as a structure-based strategy, p</w:t>
      </w:r>
      <w:r w:rsidR="00D30F7E" w:rsidRPr="00175506">
        <w:rPr>
          <w:rFonts w:ascii="Times New Roman" w:hAnsi="Times New Roman" w:cs="Times New Roman"/>
          <w:sz w:val="24"/>
          <w:szCs w:val="24"/>
        </w:rPr>
        <w:t xml:space="preserve">ostponement can reduce the impact of demand uncertainty and </w:t>
      </w:r>
      <w:r w:rsidR="00F301C0" w:rsidRPr="00175506">
        <w:rPr>
          <w:rFonts w:ascii="Times New Roman" w:hAnsi="Times New Roman" w:cs="Times New Roman"/>
          <w:sz w:val="24"/>
          <w:szCs w:val="24"/>
        </w:rPr>
        <w:t xml:space="preserve">support </w:t>
      </w:r>
      <w:r w:rsidR="00D30F7E" w:rsidRPr="00175506">
        <w:rPr>
          <w:rFonts w:ascii="Times New Roman" w:hAnsi="Times New Roman" w:cs="Times New Roman"/>
          <w:sz w:val="24"/>
          <w:szCs w:val="24"/>
        </w:rPr>
        <w:t>more product variety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D30F7E" w:rsidRPr="00175506">
        <w:rPr>
          <w:rFonts w:ascii="Times New Roman" w:hAnsi="Times New Roman" w:cs="Times New Roman"/>
          <w:sz w:val="24"/>
          <w:szCs w:val="24"/>
        </w:rPr>
        <w:t xml:space="preserve"> Dell</w:t>
      </w:r>
      <w:r w:rsidR="006E510F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’s mass </w:t>
      </w:r>
      <w:proofErr w:type="spellStart"/>
      <w:r w:rsidR="006E510F" w:rsidRPr="00175506">
        <w:rPr>
          <w:rFonts w:ascii="Times New Roman" w:hAnsi="Times New Roman" w:cs="Times New Roman"/>
          <w:sz w:val="24"/>
          <w:szCs w:val="24"/>
          <w:lang w:eastAsia="ko-KR"/>
        </w:rPr>
        <w:t>customisation</w:t>
      </w:r>
      <w:proofErr w:type="spellEnd"/>
      <w:r w:rsidR="00D30F7E" w:rsidRPr="00175506">
        <w:rPr>
          <w:rFonts w:ascii="Times New Roman" w:hAnsi="Times New Roman" w:cs="Times New Roman"/>
          <w:sz w:val="24"/>
          <w:szCs w:val="24"/>
        </w:rPr>
        <w:t xml:space="preserve">). </w:t>
      </w:r>
      <w:r w:rsidR="00035918" w:rsidRPr="00175506">
        <w:rPr>
          <w:rFonts w:ascii="Times New Roman" w:hAnsi="Times New Roman" w:cs="Times New Roman"/>
          <w:sz w:val="24"/>
          <w:szCs w:val="24"/>
        </w:rPr>
        <w:t>Th</w:t>
      </w:r>
      <w:r w:rsidR="0029049F" w:rsidRPr="00175506">
        <w:rPr>
          <w:rFonts w:ascii="Times New Roman" w:hAnsi="Times New Roman" w:cs="Times New Roman"/>
          <w:sz w:val="24"/>
          <w:szCs w:val="24"/>
        </w:rPr>
        <w:t>is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approach</w:t>
      </w:r>
      <w:r w:rsidR="00A4656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has </w:t>
      </w:r>
      <w:r w:rsidR="00694BD1" w:rsidRPr="00175506">
        <w:rPr>
          <w:rFonts w:ascii="Times New Roman" w:hAnsi="Times New Roman" w:cs="Times New Roman"/>
          <w:sz w:val="24"/>
          <w:szCs w:val="24"/>
        </w:rPr>
        <w:t xml:space="preserve">recently </w:t>
      </w:r>
      <w:r w:rsidR="00035918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received considerable attention </w:t>
      </w:r>
      <w:r w:rsidR="001258BE" w:rsidRPr="00175506">
        <w:rPr>
          <w:rFonts w:ascii="Times New Roman" w:hAnsi="Times New Roman" w:cs="Times New Roman"/>
          <w:sz w:val="24"/>
          <w:szCs w:val="24"/>
        </w:rPr>
        <w:t>as a way to</w:t>
      </w:r>
      <w:r w:rsidR="0029049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35918" w:rsidRPr="00175506">
        <w:rPr>
          <w:rFonts w:ascii="Times New Roman" w:hAnsi="Times New Roman" w:cs="Times New Roman"/>
          <w:sz w:val="24"/>
          <w:szCs w:val="24"/>
        </w:rPr>
        <w:t>reduc</w:t>
      </w:r>
      <w:r w:rsidR="001258BE" w:rsidRPr="00175506">
        <w:rPr>
          <w:rFonts w:ascii="Times New Roman" w:hAnsi="Times New Roman" w:cs="Times New Roman"/>
          <w:sz w:val="24"/>
          <w:szCs w:val="24"/>
        </w:rPr>
        <w:t>e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258BE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035918" w:rsidRPr="00175506">
        <w:rPr>
          <w:rFonts w:ascii="Times New Roman" w:hAnsi="Times New Roman" w:cs="Times New Roman"/>
          <w:sz w:val="24"/>
          <w:szCs w:val="24"/>
        </w:rPr>
        <w:t>costs and risks of product variety</w:t>
      </w:r>
      <w:r w:rsidR="007F4F58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while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improv</w:t>
      </w:r>
      <w:r w:rsidR="0029049F" w:rsidRPr="00175506">
        <w:rPr>
          <w:rFonts w:ascii="Times New Roman" w:hAnsi="Times New Roman" w:cs="Times New Roman"/>
          <w:sz w:val="24"/>
          <w:szCs w:val="24"/>
        </w:rPr>
        <w:t>ing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301C0" w:rsidRPr="00175506">
        <w:rPr>
          <w:rFonts w:ascii="Times New Roman" w:hAnsi="Times New Roman" w:cs="Times New Roman"/>
          <w:sz w:val="24"/>
          <w:szCs w:val="24"/>
        </w:rPr>
        <w:t>SC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C3294" w:rsidRPr="00175506">
        <w:rPr>
          <w:rFonts w:ascii="Times New Roman" w:hAnsi="Times New Roman" w:cs="Times New Roman"/>
          <w:sz w:val="24"/>
          <w:szCs w:val="24"/>
        </w:rPr>
        <w:t>flexibility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(Davila and </w:t>
      </w:r>
      <w:proofErr w:type="spellStart"/>
      <w:r w:rsidR="00035918" w:rsidRPr="00175506">
        <w:rPr>
          <w:rFonts w:ascii="Times New Roman" w:hAnsi="Times New Roman" w:cs="Times New Roman"/>
          <w:sz w:val="24"/>
          <w:szCs w:val="24"/>
        </w:rPr>
        <w:t>Wouters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2007</w:t>
      </w:r>
      <w:r w:rsidR="008A2B43" w:rsidRPr="001755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30F7E" w:rsidRPr="00175506">
        <w:rPr>
          <w:rFonts w:ascii="Times New Roman" w:hAnsi="Times New Roman" w:cs="Times New Roman"/>
          <w:sz w:val="24"/>
          <w:szCs w:val="24"/>
        </w:rPr>
        <w:t>Scanvarda</w:t>
      </w:r>
      <w:proofErr w:type="spellEnd"/>
      <w:r w:rsidR="00D30F7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30F7E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D30F7E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D30F7E" w:rsidRPr="00175506">
        <w:rPr>
          <w:rFonts w:ascii="Times New Roman" w:hAnsi="Times New Roman" w:cs="Times New Roman"/>
          <w:sz w:val="24"/>
          <w:szCs w:val="24"/>
        </w:rPr>
        <w:t xml:space="preserve"> 2010; 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Patel and 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Jayaram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8A2B43" w:rsidRPr="00175506">
        <w:rPr>
          <w:rFonts w:ascii="Times New Roman" w:hAnsi="Times New Roman" w:cs="Times New Roman"/>
          <w:sz w:val="24"/>
          <w:szCs w:val="24"/>
        </w:rPr>
        <w:t xml:space="preserve"> 2013</w:t>
      </w:r>
      <w:r w:rsidR="00035918" w:rsidRPr="00175506">
        <w:rPr>
          <w:rFonts w:ascii="Times New Roman" w:hAnsi="Times New Roman" w:cs="Times New Roman"/>
          <w:sz w:val="24"/>
          <w:szCs w:val="24"/>
        </w:rPr>
        <w:t>). Therefore</w:t>
      </w:r>
      <w:r w:rsidR="00FB69DF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A46560" w:rsidRPr="00175506">
        <w:rPr>
          <w:rFonts w:ascii="Times New Roman" w:hAnsi="Times New Roman" w:cs="Times New Roman"/>
          <w:sz w:val="24"/>
          <w:szCs w:val="24"/>
        </w:rPr>
        <w:t>the research</w:t>
      </w:r>
      <w:r w:rsidR="00FB69DF" w:rsidRPr="00175506">
        <w:rPr>
          <w:rFonts w:ascii="Times New Roman" w:hAnsi="Times New Roman" w:cs="Times New Roman"/>
          <w:sz w:val="24"/>
          <w:szCs w:val="24"/>
        </w:rPr>
        <w:t xml:space="preserve"> propose</w:t>
      </w:r>
      <w:r w:rsidR="00A46560" w:rsidRPr="00175506">
        <w:rPr>
          <w:rFonts w:ascii="Times New Roman" w:hAnsi="Times New Roman" w:cs="Times New Roman"/>
          <w:sz w:val="24"/>
          <w:szCs w:val="24"/>
        </w:rPr>
        <w:t>s</w:t>
      </w:r>
      <w:r w:rsidR="00FB69DF" w:rsidRPr="00175506">
        <w:rPr>
          <w:rFonts w:ascii="Times New Roman" w:hAnsi="Times New Roman" w:cs="Times New Roman"/>
          <w:sz w:val="24"/>
          <w:szCs w:val="24"/>
        </w:rPr>
        <w:t xml:space="preserve"> the following hypothesis:</w:t>
      </w:r>
    </w:p>
    <w:p w14:paraId="483E6F92" w14:textId="70FAE73C" w:rsidR="00035918" w:rsidRPr="00175506" w:rsidRDefault="00035918" w:rsidP="0003591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H1a. An internal VMS correlates positively with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</w:t>
      </w:r>
      <w:r w:rsidR="0029049F" w:rsidRPr="00175506">
        <w:rPr>
          <w:rFonts w:ascii="Times New Roman" w:hAnsi="Times New Roman" w:cs="Times New Roman"/>
          <w:sz w:val="24"/>
          <w:szCs w:val="24"/>
        </w:rPr>
        <w:t>.</w:t>
      </w:r>
    </w:p>
    <w:p w14:paraId="1E4B2123" w14:textId="77777777" w:rsidR="00035918" w:rsidRPr="00175506" w:rsidRDefault="00035918" w:rsidP="009B1F7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3012C" w14:textId="30C37F7F" w:rsidR="0004207C" w:rsidRPr="00175506" w:rsidRDefault="003A5B16" w:rsidP="00A4656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Supply chain agility can be achieved by </w:t>
      </w:r>
      <w:r w:rsidR="00534A48" w:rsidRPr="00175506">
        <w:rPr>
          <w:rFonts w:ascii="Times New Roman" w:hAnsi="Times New Roman" w:cs="Times New Roman"/>
          <w:sz w:val="24"/>
          <w:szCs w:val="24"/>
        </w:rPr>
        <w:t>cellular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A4381" w:rsidRPr="00175506">
        <w:rPr>
          <w:rFonts w:ascii="Times New Roman" w:hAnsi="Times New Roman" w:cs="Times New Roman"/>
          <w:sz w:val="24"/>
          <w:szCs w:val="24"/>
        </w:rPr>
        <w:t>production</w:t>
      </w:r>
      <w:r w:rsidR="00FB55E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based on the Pareto Law (see Christopher and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2001)</w:t>
      </w:r>
      <w:r w:rsidR="00274BF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C</w:t>
      </w:r>
      <w:r w:rsidR="00534A48" w:rsidRPr="00175506">
        <w:rPr>
          <w:rFonts w:ascii="Times New Roman" w:hAnsi="Times New Roman" w:cs="Times New Roman"/>
          <w:sz w:val="24"/>
          <w:szCs w:val="24"/>
        </w:rPr>
        <w:t>ellular production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049F" w:rsidRPr="00175506">
        <w:rPr>
          <w:rFonts w:ascii="Times New Roman" w:hAnsi="Times New Roman" w:cs="Times New Roman"/>
          <w:sz w:val="24"/>
          <w:szCs w:val="24"/>
        </w:rPr>
        <w:t>is</w:t>
      </w:r>
      <w:r w:rsidR="00FB55EF" w:rsidRPr="00175506">
        <w:rPr>
          <w:rFonts w:ascii="Times New Roman" w:hAnsi="Times New Roman" w:cs="Times New Roman"/>
          <w:sz w:val="24"/>
          <w:szCs w:val="24"/>
        </w:rPr>
        <w:t xml:space="preserve"> supported by</w:t>
      </w:r>
      <w:r w:rsidRPr="00175506">
        <w:rPr>
          <w:rFonts w:ascii="Times New Roman" w:hAnsi="Times New Roman" w:cs="Times New Roman"/>
          <w:sz w:val="24"/>
          <w:szCs w:val="24"/>
        </w:rPr>
        <w:t xml:space="preserve"> modular</w:t>
      </w:r>
      <w:r w:rsidR="00751FD8" w:rsidRPr="00175506">
        <w:rPr>
          <w:rFonts w:ascii="Times New Roman" w:hAnsi="Times New Roman" w:cs="Times New Roman"/>
          <w:sz w:val="24"/>
          <w:szCs w:val="24"/>
        </w:rPr>
        <w:t>-</w:t>
      </w:r>
      <w:r w:rsidR="00FB55EF" w:rsidRPr="00175506">
        <w:rPr>
          <w:rFonts w:ascii="Times New Roman" w:hAnsi="Times New Roman" w:cs="Times New Roman"/>
          <w:sz w:val="24"/>
          <w:szCs w:val="24"/>
        </w:rPr>
        <w:t xml:space="preserve">designed </w:t>
      </w:r>
      <w:r w:rsidR="00191C39" w:rsidRPr="00175506">
        <w:rPr>
          <w:rFonts w:ascii="Times New Roman" w:hAnsi="Times New Roman" w:cs="Times New Roman"/>
          <w:sz w:val="24"/>
          <w:szCs w:val="24"/>
        </w:rPr>
        <w:t>products</w:t>
      </w:r>
      <w:r w:rsidR="001258BE" w:rsidRPr="00175506">
        <w:rPr>
          <w:rFonts w:ascii="Times New Roman" w:hAnsi="Times New Roman" w:cs="Times New Roman"/>
          <w:sz w:val="24"/>
          <w:szCs w:val="24"/>
        </w:rPr>
        <w:t xml:space="preserve"> or </w:t>
      </w:r>
      <w:r w:rsidR="00FB55EF" w:rsidRPr="00175506">
        <w:rPr>
          <w:rFonts w:ascii="Times New Roman" w:hAnsi="Times New Roman" w:cs="Times New Roman"/>
          <w:sz w:val="24"/>
          <w:szCs w:val="24"/>
        </w:rPr>
        <w:t>parts</w:t>
      </w:r>
      <w:r w:rsidR="001258BE" w:rsidRPr="00175506">
        <w:rPr>
          <w:rFonts w:ascii="Times New Roman" w:hAnsi="Times New Roman" w:cs="Times New Roman"/>
          <w:sz w:val="24"/>
          <w:szCs w:val="24"/>
        </w:rPr>
        <w:t>,</w:t>
      </w:r>
      <w:r w:rsidR="00FB55E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E0619" w:rsidRPr="00175506">
        <w:rPr>
          <w:rFonts w:ascii="Times New Roman" w:hAnsi="Times New Roman" w:cs="Times New Roman"/>
          <w:sz w:val="24"/>
          <w:szCs w:val="24"/>
        </w:rPr>
        <w:t xml:space="preserve">resulting </w:t>
      </w:r>
      <w:r w:rsidR="00D30F7E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29049F" w:rsidRPr="00175506">
        <w:rPr>
          <w:rFonts w:ascii="Times New Roman" w:hAnsi="Times New Roman" w:cs="Times New Roman"/>
          <w:sz w:val="24"/>
          <w:szCs w:val="24"/>
        </w:rPr>
        <w:t>greater</w:t>
      </w:r>
      <w:r w:rsidR="00FB55EF" w:rsidRPr="00175506">
        <w:rPr>
          <w:rFonts w:ascii="Times New Roman" w:hAnsi="Times New Roman" w:cs="Times New Roman"/>
          <w:sz w:val="24"/>
          <w:szCs w:val="24"/>
        </w:rPr>
        <w:t xml:space="preserve"> agility</w:t>
      </w:r>
      <w:r w:rsidRPr="00175506">
        <w:rPr>
          <w:rFonts w:ascii="Times New Roman" w:hAnsi="Times New Roman" w:cs="Times New Roman"/>
          <w:sz w:val="24"/>
          <w:szCs w:val="24"/>
        </w:rPr>
        <w:t>.</w:t>
      </w:r>
      <w:r w:rsidR="009B1F7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016E5" w:rsidRPr="00175506">
        <w:rPr>
          <w:rFonts w:ascii="Times New Roman" w:hAnsi="Times New Roman" w:cs="Times New Roman"/>
          <w:sz w:val="24"/>
          <w:szCs w:val="24"/>
        </w:rPr>
        <w:t xml:space="preserve">Agrawal and </w:t>
      </w:r>
      <w:proofErr w:type="spellStart"/>
      <w:r w:rsidR="004016E5" w:rsidRPr="00175506">
        <w:rPr>
          <w:rFonts w:ascii="Times New Roman" w:hAnsi="Times New Roman" w:cs="Times New Roman"/>
          <w:sz w:val="24"/>
          <w:szCs w:val="24"/>
        </w:rPr>
        <w:t>Hurriyet</w:t>
      </w:r>
      <w:proofErr w:type="spellEnd"/>
      <w:r w:rsidR="004016E5" w:rsidRPr="00175506">
        <w:rPr>
          <w:rFonts w:ascii="Times New Roman" w:hAnsi="Times New Roman" w:cs="Times New Roman"/>
          <w:sz w:val="24"/>
          <w:szCs w:val="24"/>
        </w:rPr>
        <w:t xml:space="preserve"> (2004)</w:t>
      </w:r>
      <w:r w:rsidR="009B1F73" w:rsidRPr="00175506">
        <w:rPr>
          <w:rFonts w:ascii="Times New Roman" w:hAnsi="Times New Roman" w:cs="Times New Roman"/>
          <w:sz w:val="24"/>
          <w:szCs w:val="24"/>
        </w:rPr>
        <w:t xml:space="preserve"> also pointed out that cellular production, </w:t>
      </w:r>
      <w:r w:rsidR="001258BE" w:rsidRPr="00175506">
        <w:rPr>
          <w:rFonts w:ascii="Times New Roman" w:hAnsi="Times New Roman" w:cs="Times New Roman"/>
          <w:sz w:val="24"/>
          <w:szCs w:val="24"/>
        </w:rPr>
        <w:t xml:space="preserve">whereby </w:t>
      </w:r>
      <w:r w:rsidR="009B1F73" w:rsidRPr="00175506">
        <w:rPr>
          <w:rFonts w:ascii="Times New Roman" w:hAnsi="Times New Roman" w:cs="Times New Roman"/>
          <w:sz w:val="24"/>
          <w:szCs w:val="24"/>
        </w:rPr>
        <w:t>similar parts</w:t>
      </w:r>
      <w:r w:rsidR="001258BE" w:rsidRPr="00175506">
        <w:rPr>
          <w:rFonts w:ascii="Times New Roman" w:hAnsi="Times New Roman" w:cs="Times New Roman"/>
          <w:sz w:val="24"/>
          <w:szCs w:val="24"/>
        </w:rPr>
        <w:t xml:space="preserve"> are grouped</w:t>
      </w:r>
      <w:r w:rsidR="009B1F73" w:rsidRPr="00175506">
        <w:rPr>
          <w:rFonts w:ascii="Times New Roman" w:hAnsi="Times New Roman" w:cs="Times New Roman"/>
          <w:sz w:val="24"/>
          <w:szCs w:val="24"/>
        </w:rPr>
        <w:t xml:space="preserve"> into families based on shapes or production process</w:t>
      </w:r>
      <w:r w:rsidR="001258BE" w:rsidRPr="00175506">
        <w:rPr>
          <w:rFonts w:ascii="Times New Roman" w:hAnsi="Times New Roman" w:cs="Times New Roman"/>
          <w:sz w:val="24"/>
          <w:szCs w:val="24"/>
        </w:rPr>
        <w:t>es</w:t>
      </w:r>
      <w:r w:rsidR="0029049F" w:rsidRPr="00175506">
        <w:rPr>
          <w:rFonts w:ascii="Times New Roman" w:hAnsi="Times New Roman" w:cs="Times New Roman"/>
          <w:sz w:val="24"/>
          <w:szCs w:val="24"/>
        </w:rPr>
        <w:t>,</w:t>
      </w:r>
      <w:r w:rsidR="009B1F73" w:rsidRPr="00175506">
        <w:rPr>
          <w:rFonts w:ascii="Times New Roman" w:hAnsi="Times New Roman" w:cs="Times New Roman"/>
          <w:sz w:val="24"/>
          <w:szCs w:val="24"/>
        </w:rPr>
        <w:t xml:space="preserve"> reduces the complexity created by large-scale production and facilitates the production of a variety of products. </w:t>
      </w:r>
      <w:r w:rsidR="0029049F" w:rsidRPr="00175506">
        <w:rPr>
          <w:rFonts w:ascii="Times New Roman" w:hAnsi="Times New Roman" w:cs="Times New Roman"/>
          <w:sz w:val="24"/>
          <w:szCs w:val="24"/>
        </w:rPr>
        <w:t xml:space="preserve">In particular, </w:t>
      </w:r>
      <w:r w:rsidR="00024471" w:rsidRPr="00175506">
        <w:rPr>
          <w:rFonts w:ascii="Times New Roman" w:hAnsi="Times New Roman" w:cs="Times New Roman"/>
          <w:sz w:val="24"/>
          <w:szCs w:val="24"/>
        </w:rPr>
        <w:t>c</w:t>
      </w:r>
      <w:r w:rsidR="000D2AA6" w:rsidRPr="00175506">
        <w:rPr>
          <w:rFonts w:ascii="Times New Roman" w:hAnsi="Times New Roman" w:cs="Times New Roman"/>
          <w:sz w:val="24"/>
          <w:szCs w:val="24"/>
        </w:rPr>
        <w:t>ellular manufacturing reduce</w:t>
      </w:r>
      <w:r w:rsidR="0029049F" w:rsidRPr="00175506">
        <w:rPr>
          <w:rFonts w:ascii="Times New Roman" w:hAnsi="Times New Roman" w:cs="Times New Roman"/>
          <w:sz w:val="24"/>
          <w:szCs w:val="24"/>
        </w:rPr>
        <w:t>s</w:t>
      </w:r>
      <w:r w:rsidR="000D2AA6" w:rsidRPr="00175506">
        <w:rPr>
          <w:rFonts w:ascii="Times New Roman" w:hAnsi="Times New Roman" w:cs="Times New Roman"/>
          <w:sz w:val="24"/>
          <w:szCs w:val="24"/>
        </w:rPr>
        <w:t xml:space="preserve"> lead time </w:t>
      </w:r>
      <w:r w:rsidR="0029049F" w:rsidRPr="00175506">
        <w:rPr>
          <w:rFonts w:ascii="Times New Roman" w:hAnsi="Times New Roman" w:cs="Times New Roman"/>
          <w:sz w:val="24"/>
          <w:szCs w:val="24"/>
        </w:rPr>
        <w:t>and thus</w:t>
      </w:r>
      <w:r w:rsidR="006A4381" w:rsidRPr="00175506">
        <w:rPr>
          <w:rFonts w:ascii="Times New Roman" w:hAnsi="Times New Roman" w:cs="Times New Roman"/>
          <w:sz w:val="24"/>
          <w:szCs w:val="24"/>
        </w:rPr>
        <w:t xml:space="preserve"> accelerates agile production</w:t>
      </w:r>
      <w:r w:rsidR="00A44B5E" w:rsidRPr="00175506">
        <w:rPr>
          <w:rFonts w:ascii="Times New Roman" w:hAnsi="Times New Roman" w:cs="Times New Roman"/>
          <w:sz w:val="24"/>
          <w:szCs w:val="24"/>
        </w:rPr>
        <w:t xml:space="preserve"> and distribution in </w:t>
      </w:r>
      <w:r w:rsidR="00751FD8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6A4381" w:rsidRPr="00175506">
        <w:rPr>
          <w:rFonts w:ascii="Times New Roman" w:hAnsi="Times New Roman" w:cs="Times New Roman"/>
          <w:sz w:val="24"/>
          <w:szCs w:val="24"/>
        </w:rPr>
        <w:t>.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24471" w:rsidRPr="00175506">
        <w:rPr>
          <w:rFonts w:ascii="Times New Roman" w:hAnsi="Times New Roman" w:cs="Times New Roman"/>
          <w:sz w:val="24"/>
          <w:szCs w:val="24"/>
        </w:rPr>
        <w:t>Regarding product</w:t>
      </w:r>
      <w:r w:rsidR="0029049F" w:rsidRPr="00175506">
        <w:rPr>
          <w:rFonts w:ascii="Times New Roman" w:hAnsi="Times New Roman" w:cs="Times New Roman"/>
          <w:sz w:val="24"/>
          <w:szCs w:val="24"/>
        </w:rPr>
        <w:t>-</w:t>
      </w:r>
      <w:r w:rsidR="00024471" w:rsidRPr="00175506">
        <w:rPr>
          <w:rFonts w:ascii="Times New Roman" w:hAnsi="Times New Roman" w:cs="Times New Roman"/>
          <w:sz w:val="24"/>
          <w:szCs w:val="24"/>
        </w:rPr>
        <w:t xml:space="preserve">based strategies,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Jacobs </w:t>
      </w:r>
      <w:r w:rsidR="00F51C0E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F51C0E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212C50" w:rsidRPr="00175506">
        <w:rPr>
          <w:rFonts w:ascii="Times New Roman" w:hAnsi="Times New Roman" w:cs="Times New Roman"/>
          <w:sz w:val="24"/>
          <w:szCs w:val="24"/>
        </w:rPr>
        <w:t>(2011) argue</w:t>
      </w:r>
      <w:r w:rsidR="00751FD8" w:rsidRPr="00175506">
        <w:rPr>
          <w:rFonts w:ascii="Times New Roman" w:hAnsi="Times New Roman" w:cs="Times New Roman"/>
          <w:sz w:val="24"/>
          <w:szCs w:val="24"/>
        </w:rPr>
        <w:t>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that product modularity</w:t>
      </w:r>
      <w:r w:rsidR="00717AF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facilitates process modularity</w:t>
      </w:r>
      <w:r w:rsidR="00717AF6" w:rsidRPr="00175506">
        <w:rPr>
          <w:rFonts w:ascii="Times New Roman" w:hAnsi="Times New Roman" w:cs="Times New Roman"/>
          <w:sz w:val="24"/>
          <w:szCs w:val="24"/>
        </w:rPr>
        <w:t xml:space="preserve">, engenders agility </w:t>
      </w:r>
      <w:r w:rsidR="00212C50" w:rsidRPr="00175506">
        <w:rPr>
          <w:rFonts w:ascii="Times New Roman" w:hAnsi="Times New Roman" w:cs="Times New Roman"/>
          <w:sz w:val="24"/>
          <w:szCs w:val="24"/>
        </w:rPr>
        <w:t>and improves market</w:t>
      </w:r>
      <w:r w:rsidR="001258B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growth.</w:t>
      </w:r>
      <w:r w:rsidR="00255E3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B7B52" w:rsidRPr="00175506">
        <w:rPr>
          <w:rFonts w:ascii="Times New Roman" w:hAnsi="Times New Roman" w:cs="Times New Roman"/>
          <w:sz w:val="24"/>
          <w:szCs w:val="24"/>
        </w:rPr>
        <w:t>P</w:t>
      </w:r>
      <w:r w:rsidR="00255E3E" w:rsidRPr="00175506">
        <w:rPr>
          <w:rFonts w:ascii="Times New Roman" w:hAnsi="Times New Roman" w:cs="Times New Roman"/>
          <w:sz w:val="24"/>
          <w:szCs w:val="24"/>
        </w:rPr>
        <w:t xml:space="preserve">roduct modularity also </w:t>
      </w:r>
      <w:r w:rsidR="00870611" w:rsidRPr="00175506">
        <w:rPr>
          <w:rFonts w:ascii="Times New Roman" w:hAnsi="Times New Roman" w:cs="Times New Roman"/>
          <w:sz w:val="24"/>
          <w:szCs w:val="24"/>
        </w:rPr>
        <w:t xml:space="preserve">supports </w:t>
      </w:r>
      <w:r w:rsidR="00255E3E" w:rsidRPr="00175506">
        <w:rPr>
          <w:rFonts w:ascii="Times New Roman" w:hAnsi="Times New Roman" w:cs="Times New Roman"/>
          <w:sz w:val="24"/>
          <w:szCs w:val="24"/>
        </w:rPr>
        <w:t>delayed differentiation</w:t>
      </w:r>
      <w:r w:rsidR="003B7B52" w:rsidRPr="00175506">
        <w:rPr>
          <w:rFonts w:ascii="Times New Roman" w:hAnsi="Times New Roman" w:cs="Times New Roman"/>
          <w:sz w:val="24"/>
          <w:szCs w:val="24"/>
        </w:rPr>
        <w:t xml:space="preserve"> (Salvador </w:t>
      </w:r>
      <w:r w:rsidR="003B7B52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55E3E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3B7B52" w:rsidRPr="00175506">
        <w:rPr>
          <w:rFonts w:ascii="Times New Roman" w:hAnsi="Times New Roman" w:cs="Times New Roman"/>
          <w:sz w:val="24"/>
          <w:szCs w:val="24"/>
        </w:rPr>
        <w:t xml:space="preserve"> 2004).</w:t>
      </w:r>
      <w:r w:rsidR="0002447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049F" w:rsidRPr="00175506">
        <w:rPr>
          <w:rFonts w:ascii="Times New Roman" w:hAnsi="Times New Roman" w:cs="Times New Roman"/>
          <w:sz w:val="24"/>
          <w:szCs w:val="24"/>
        </w:rPr>
        <w:t>P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ostponement </w:t>
      </w:r>
      <w:r w:rsidR="00024471" w:rsidRPr="00175506">
        <w:rPr>
          <w:rFonts w:ascii="Times New Roman" w:hAnsi="Times New Roman" w:cs="Times New Roman"/>
          <w:sz w:val="24"/>
          <w:szCs w:val="24"/>
        </w:rPr>
        <w:t xml:space="preserve">as </w:t>
      </w:r>
      <w:r w:rsidR="0029049F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024471" w:rsidRPr="00175506">
        <w:rPr>
          <w:rFonts w:ascii="Times New Roman" w:hAnsi="Times New Roman" w:cs="Times New Roman"/>
          <w:sz w:val="24"/>
          <w:szCs w:val="24"/>
        </w:rPr>
        <w:t>structur</w:t>
      </w:r>
      <w:r w:rsidR="00751FD8" w:rsidRPr="00175506">
        <w:rPr>
          <w:rFonts w:ascii="Times New Roman" w:hAnsi="Times New Roman" w:cs="Times New Roman"/>
          <w:sz w:val="24"/>
          <w:szCs w:val="24"/>
        </w:rPr>
        <w:t>e</w:t>
      </w:r>
      <w:r w:rsidR="0029049F" w:rsidRPr="00175506">
        <w:rPr>
          <w:rFonts w:ascii="Times New Roman" w:hAnsi="Times New Roman" w:cs="Times New Roman"/>
          <w:sz w:val="24"/>
          <w:szCs w:val="24"/>
        </w:rPr>
        <w:t>-</w:t>
      </w:r>
      <w:r w:rsidR="00024471" w:rsidRPr="00175506">
        <w:rPr>
          <w:rFonts w:ascii="Times New Roman" w:hAnsi="Times New Roman" w:cs="Times New Roman"/>
          <w:sz w:val="24"/>
          <w:szCs w:val="24"/>
        </w:rPr>
        <w:t>based strateg</w:t>
      </w:r>
      <w:r w:rsidR="0029049F" w:rsidRPr="00175506">
        <w:rPr>
          <w:rFonts w:ascii="Times New Roman" w:hAnsi="Times New Roman" w:cs="Times New Roman"/>
          <w:sz w:val="24"/>
          <w:szCs w:val="24"/>
        </w:rPr>
        <w:t>y</w:t>
      </w:r>
      <w:r w:rsidR="0002447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35918" w:rsidRPr="00175506">
        <w:rPr>
          <w:rFonts w:ascii="Times New Roman" w:hAnsi="Times New Roman" w:cs="Times New Roman"/>
          <w:sz w:val="24"/>
          <w:szCs w:val="24"/>
        </w:rPr>
        <w:t>enables manufacturers to improve inventory turn</w:t>
      </w:r>
      <w:r w:rsidR="00751FD8" w:rsidRPr="00175506">
        <w:rPr>
          <w:rFonts w:ascii="Times New Roman" w:hAnsi="Times New Roman" w:cs="Times New Roman"/>
          <w:sz w:val="24"/>
          <w:szCs w:val="24"/>
        </w:rPr>
        <w:t>around</w:t>
      </w:r>
      <w:r w:rsidR="00035918" w:rsidRPr="00175506">
        <w:rPr>
          <w:rFonts w:ascii="Times New Roman" w:hAnsi="Times New Roman" w:cs="Times New Roman"/>
          <w:sz w:val="24"/>
          <w:szCs w:val="24"/>
        </w:rPr>
        <w:t>, asset productivity</w:t>
      </w:r>
      <w:r w:rsidR="000B4781" w:rsidRPr="00175506">
        <w:rPr>
          <w:rFonts w:ascii="Times New Roman" w:hAnsi="Times New Roman" w:cs="Times New Roman"/>
          <w:sz w:val="24"/>
          <w:szCs w:val="24"/>
        </w:rPr>
        <w:t xml:space="preserve"> and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flexibility and facilitate</w:t>
      </w:r>
      <w:r w:rsidR="0029049F" w:rsidRPr="00175506">
        <w:rPr>
          <w:rFonts w:ascii="Times New Roman" w:hAnsi="Times New Roman" w:cs="Times New Roman"/>
          <w:sz w:val="24"/>
          <w:szCs w:val="24"/>
        </w:rPr>
        <w:t>s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fast delivery</w:t>
      </w:r>
      <w:r w:rsidR="000B4781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74BFC" w:rsidRPr="00175506">
        <w:rPr>
          <w:rFonts w:ascii="Times New Roman" w:hAnsi="Times New Roman" w:cs="Times New Roman"/>
          <w:sz w:val="24"/>
          <w:szCs w:val="24"/>
          <w:lang w:eastAsia="ko-KR"/>
        </w:rPr>
        <w:t>resulting in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improved customer service (Nair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2005; Davila and </w:t>
      </w:r>
      <w:proofErr w:type="spellStart"/>
      <w:r w:rsidR="00035918" w:rsidRPr="00175506">
        <w:rPr>
          <w:rFonts w:ascii="Times New Roman" w:hAnsi="Times New Roman" w:cs="Times New Roman"/>
          <w:sz w:val="24"/>
          <w:szCs w:val="24"/>
        </w:rPr>
        <w:t>Wouters</w:t>
      </w:r>
      <w:proofErr w:type="spellEnd"/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2007). To achieve </w:t>
      </w:r>
      <w:r w:rsidR="000B478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035918" w:rsidRPr="00175506">
        <w:rPr>
          <w:rFonts w:ascii="Times New Roman" w:hAnsi="Times New Roman" w:cs="Times New Roman"/>
          <w:sz w:val="24"/>
          <w:szCs w:val="24"/>
        </w:rPr>
        <w:t>agile paradigms</w:t>
      </w:r>
      <w:r w:rsidR="006A4381" w:rsidRPr="00175506">
        <w:rPr>
          <w:rFonts w:ascii="Times New Roman" w:hAnsi="Times New Roman" w:cs="Times New Roman"/>
          <w:sz w:val="24"/>
          <w:szCs w:val="24"/>
        </w:rPr>
        <w:t xml:space="preserve"> in </w:t>
      </w:r>
      <w:r w:rsidR="00751FD8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9049F" w:rsidRPr="00175506">
        <w:rPr>
          <w:rFonts w:ascii="Times New Roman" w:hAnsi="Times New Roman" w:cs="Times New Roman"/>
          <w:sz w:val="24"/>
          <w:szCs w:val="24"/>
        </w:rPr>
        <w:t>,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Christopher and </w:t>
      </w:r>
      <w:proofErr w:type="spellStart"/>
      <w:r w:rsidR="00035918" w:rsidRPr="00175506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="00035918" w:rsidRPr="00175506">
        <w:rPr>
          <w:rFonts w:ascii="Times New Roman" w:hAnsi="Times New Roman" w:cs="Times New Roman"/>
          <w:sz w:val="24"/>
          <w:szCs w:val="24"/>
        </w:rPr>
        <w:t xml:space="preserve"> (2001) suggested the ‘</w:t>
      </w:r>
      <w:r w:rsidR="0029049F" w:rsidRPr="00175506">
        <w:rPr>
          <w:rFonts w:ascii="Times New Roman" w:hAnsi="Times New Roman" w:cs="Times New Roman"/>
          <w:sz w:val="24"/>
          <w:szCs w:val="24"/>
        </w:rPr>
        <w:t>d</w:t>
      </w:r>
      <w:r w:rsidR="00035918" w:rsidRPr="00175506">
        <w:rPr>
          <w:rFonts w:ascii="Times New Roman" w:hAnsi="Times New Roman" w:cs="Times New Roman"/>
          <w:sz w:val="24"/>
          <w:szCs w:val="24"/>
        </w:rPr>
        <w:t>ecoupling</w:t>
      </w:r>
      <w:r w:rsidR="000B4781" w:rsidRPr="00175506">
        <w:rPr>
          <w:rFonts w:ascii="Times New Roman" w:hAnsi="Times New Roman" w:cs="Times New Roman"/>
          <w:sz w:val="24"/>
          <w:szCs w:val="24"/>
        </w:rPr>
        <w:t>-</w:t>
      </w:r>
      <w:r w:rsidR="00035918" w:rsidRPr="00175506">
        <w:rPr>
          <w:rFonts w:ascii="Times New Roman" w:hAnsi="Times New Roman" w:cs="Times New Roman"/>
          <w:sz w:val="24"/>
          <w:szCs w:val="24"/>
        </w:rPr>
        <w:t>point’ approach</w:t>
      </w:r>
      <w:r w:rsidR="000B4781" w:rsidRPr="00175506">
        <w:rPr>
          <w:rFonts w:ascii="Times New Roman" w:hAnsi="Times New Roman" w:cs="Times New Roman"/>
          <w:sz w:val="24"/>
          <w:szCs w:val="24"/>
        </w:rPr>
        <w:t>, which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D347A" w:rsidRPr="00175506">
        <w:rPr>
          <w:rFonts w:ascii="Times New Roman" w:hAnsi="Times New Roman" w:cs="Times New Roman"/>
          <w:sz w:val="24"/>
          <w:szCs w:val="24"/>
        </w:rPr>
        <w:t xml:space="preserve">can </w:t>
      </w:r>
      <w:r w:rsidR="00C473C9" w:rsidRPr="00175506">
        <w:rPr>
          <w:rFonts w:ascii="Times New Roman" w:hAnsi="Times New Roman" w:cs="Times New Roman"/>
          <w:sz w:val="24"/>
          <w:szCs w:val="24"/>
        </w:rPr>
        <w:t xml:space="preserve">be </w:t>
      </w:r>
      <w:r w:rsidR="00035918" w:rsidRPr="00175506">
        <w:rPr>
          <w:rFonts w:ascii="Times New Roman" w:hAnsi="Times New Roman" w:cs="Times New Roman"/>
          <w:sz w:val="24"/>
          <w:szCs w:val="24"/>
        </w:rPr>
        <w:t>support</w:t>
      </w:r>
      <w:r w:rsidR="00C473C9" w:rsidRPr="00175506">
        <w:rPr>
          <w:rFonts w:ascii="Times New Roman" w:hAnsi="Times New Roman" w:cs="Times New Roman"/>
          <w:sz w:val="24"/>
          <w:szCs w:val="24"/>
        </w:rPr>
        <w:t>ed by</w:t>
      </w:r>
      <w:r w:rsidR="00035918" w:rsidRPr="00175506">
        <w:rPr>
          <w:rFonts w:ascii="Times New Roman" w:hAnsi="Times New Roman" w:cs="Times New Roman"/>
          <w:sz w:val="24"/>
          <w:szCs w:val="24"/>
        </w:rPr>
        <w:t xml:space="preserve"> modular production and postponement strategies. Therefore</w:t>
      </w:r>
      <w:r w:rsidR="00FB69DF" w:rsidRPr="00175506">
        <w:rPr>
          <w:rFonts w:ascii="Times New Roman" w:hAnsi="Times New Roman" w:cs="Times New Roman"/>
          <w:sz w:val="24"/>
          <w:szCs w:val="24"/>
        </w:rPr>
        <w:t>:</w:t>
      </w:r>
    </w:p>
    <w:p w14:paraId="7C90DD6E" w14:textId="18955E2E" w:rsidR="00A36B19" w:rsidRPr="00175506" w:rsidRDefault="00035918" w:rsidP="00035918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H1b. An internal VMS correlates positively with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agility</w:t>
      </w:r>
      <w:r w:rsidR="0029049F" w:rsidRPr="00175506">
        <w:rPr>
          <w:rFonts w:ascii="Times New Roman" w:hAnsi="Times New Roman" w:cs="Times New Roman"/>
          <w:sz w:val="24"/>
          <w:szCs w:val="24"/>
        </w:rPr>
        <w:t>.</w:t>
      </w:r>
    </w:p>
    <w:p w14:paraId="5C8BCD1B" w14:textId="77777777" w:rsidR="00632F3C" w:rsidRPr="00175506" w:rsidRDefault="00632F3C" w:rsidP="005D19C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A48604B" w14:textId="0C825D64" w:rsidR="00212C50" w:rsidRPr="00175506" w:rsidRDefault="00427CA4" w:rsidP="005D19CB">
      <w:pPr>
        <w:spacing w:after="0" w:line="48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="00E108F4" w:rsidRPr="00175506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9710D" w:rsidRPr="00175506">
        <w:rPr>
          <w:rFonts w:ascii="Times New Roman" w:hAnsi="Times New Roman" w:cs="Times New Roman"/>
          <w:b/>
          <w:i/>
          <w:sz w:val="26"/>
          <w:szCs w:val="26"/>
        </w:rPr>
        <w:t>External s</w:t>
      </w:r>
      <w:r w:rsidR="00212C50"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upply </w:t>
      </w:r>
      <w:r w:rsidR="00BA0106"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chain integration </w:t>
      </w:r>
    </w:p>
    <w:p w14:paraId="45A31522" w14:textId="77777777" w:rsidR="00BA0106" w:rsidRPr="00175506" w:rsidRDefault="00212C50" w:rsidP="005D19CB">
      <w:pPr>
        <w:adjustRightInd w:val="0"/>
        <w:spacing w:after="0"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i/>
          <w:sz w:val="24"/>
          <w:szCs w:val="24"/>
        </w:rPr>
        <w:t>Partnership with suppliers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E84CF" w14:textId="2522ADEA" w:rsidR="0051479B" w:rsidRPr="00175506" w:rsidRDefault="00686D40" w:rsidP="00686D40">
      <w:pPr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External integration boosts </w:t>
      </w:r>
      <w:r w:rsidR="00C57D9E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Pr="00175506">
        <w:rPr>
          <w:rFonts w:ascii="Times New Roman" w:hAnsi="Times New Roman" w:cs="Times New Roman"/>
          <w:sz w:val="24"/>
          <w:szCs w:val="24"/>
        </w:rPr>
        <w:t xml:space="preserve">flexibility. Benefits of external collaboration through integration often emerge when partners are willing to work together by sharing information and resources to achieve collective goals (Stank </w:t>
      </w:r>
      <w:r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2001).</w:t>
      </w:r>
      <w:r w:rsidR="00DD6CD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91771" w:rsidRPr="00175506">
        <w:rPr>
          <w:rFonts w:ascii="Times New Roman" w:hAnsi="Times New Roman" w:cs="Times New Roman"/>
          <w:sz w:val="24"/>
          <w:szCs w:val="24"/>
        </w:rPr>
        <w:t xml:space="preserve">Various competencies are required to integrate a firm’s internal capabilities with 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those of </w:t>
      </w:r>
      <w:r w:rsidR="00E91771" w:rsidRPr="00175506">
        <w:rPr>
          <w:rFonts w:ascii="Times New Roman" w:hAnsi="Times New Roman" w:cs="Times New Roman"/>
          <w:sz w:val="24"/>
          <w:szCs w:val="24"/>
        </w:rPr>
        <w:t>its external partner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 (Whipple </w:t>
      </w:r>
      <w:r w:rsidR="00E1492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4928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E91771" w:rsidRPr="00175506">
        <w:rPr>
          <w:rFonts w:ascii="Times New Roman" w:hAnsi="Times New Roman" w:cs="Times New Roman"/>
          <w:sz w:val="24"/>
          <w:szCs w:val="24"/>
        </w:rPr>
        <w:t xml:space="preserve"> 2015). </w:t>
      </w:r>
      <w:r w:rsidR="0051479B" w:rsidRPr="00175506">
        <w:rPr>
          <w:rFonts w:ascii="Times New Roman" w:hAnsi="Times New Roman" w:cs="Times New Roman"/>
          <w:sz w:val="24"/>
          <w:szCs w:val="24"/>
        </w:rPr>
        <w:t>Sharing sensitive financial, design and research information strengthen</w:t>
      </w:r>
      <w:r w:rsidR="000C3D26" w:rsidRPr="00175506">
        <w:rPr>
          <w:rFonts w:ascii="Times New Roman" w:hAnsi="Times New Roman" w:cs="Times New Roman"/>
          <w:sz w:val="24"/>
          <w:szCs w:val="24"/>
        </w:rPr>
        <w:t>s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trust in a partnership and enable</w:t>
      </w:r>
      <w:r w:rsidR="000C3D26" w:rsidRPr="00175506">
        <w:rPr>
          <w:rFonts w:ascii="Times New Roman" w:hAnsi="Times New Roman" w:cs="Times New Roman"/>
          <w:sz w:val="24"/>
          <w:szCs w:val="24"/>
        </w:rPr>
        <w:t>s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827E4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51479B" w:rsidRPr="00175506">
        <w:rPr>
          <w:rFonts w:ascii="Times New Roman" w:hAnsi="Times New Roman" w:cs="Times New Roman"/>
          <w:sz w:val="24"/>
          <w:szCs w:val="24"/>
        </w:rPr>
        <w:t>quick response to customer needs</w:t>
      </w:r>
      <w:r w:rsidR="00FF7577" w:rsidRPr="00175506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FF75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F7577" w:rsidRPr="00175506">
        <w:rPr>
          <w:rFonts w:ascii="Times New Roman" w:hAnsi="Times New Roman" w:cs="Times New Roman"/>
          <w:sz w:val="24"/>
          <w:szCs w:val="24"/>
          <w:lang w:eastAsia="ko-KR"/>
        </w:rPr>
        <w:t>T</w:t>
      </w:r>
      <w:r w:rsidR="0051479B" w:rsidRPr="00175506">
        <w:rPr>
          <w:rFonts w:ascii="Times New Roman" w:hAnsi="Times New Roman" w:cs="Times New Roman"/>
          <w:sz w:val="24"/>
          <w:szCs w:val="24"/>
        </w:rPr>
        <w:t>hus</w:t>
      </w:r>
      <w:r w:rsidR="0029049F" w:rsidRPr="00175506">
        <w:rPr>
          <w:rFonts w:ascii="Times New Roman" w:hAnsi="Times New Roman" w:cs="Times New Roman"/>
          <w:sz w:val="24"/>
          <w:szCs w:val="24"/>
        </w:rPr>
        <w:t>,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51479B" w:rsidRPr="00175506">
        <w:rPr>
          <w:rFonts w:ascii="Times New Roman" w:hAnsi="Times New Roman" w:cs="Times New Roman"/>
          <w:sz w:val="24"/>
          <w:szCs w:val="24"/>
        </w:rPr>
        <w:t>integratin</w:t>
      </w:r>
      <w:r w:rsidR="008B5A1F" w:rsidRPr="00175506">
        <w:rPr>
          <w:rFonts w:ascii="Times New Roman" w:hAnsi="Times New Roman" w:cs="Times New Roman"/>
          <w:sz w:val="24"/>
          <w:szCs w:val="24"/>
        </w:rPr>
        <w:t>g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a cross-functional team with suppliers, manufacturers enhance not only communication flow</w:t>
      </w:r>
      <w:r w:rsidR="000C3D26" w:rsidRPr="00175506">
        <w:rPr>
          <w:rFonts w:ascii="Times New Roman" w:hAnsi="Times New Roman" w:cs="Times New Roman"/>
          <w:sz w:val="24"/>
          <w:szCs w:val="24"/>
        </w:rPr>
        <w:t>s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but also product development (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Ngai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D42E4" w:rsidRPr="00175506">
        <w:rPr>
          <w:rFonts w:ascii="Times New Roman" w:hAnsi="Times New Roman" w:cs="Times New Roman"/>
          <w:sz w:val="24"/>
          <w:szCs w:val="24"/>
        </w:rPr>
        <w:t xml:space="preserve">2004; 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Tummala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1479B" w:rsidRPr="00175506">
        <w:rPr>
          <w:rFonts w:ascii="Times New Roman" w:hAnsi="Times New Roman" w:cs="Times New Roman"/>
          <w:sz w:val="24"/>
          <w:szCs w:val="24"/>
        </w:rPr>
        <w:t>2006). Joint problem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1479B" w:rsidRPr="00175506">
        <w:rPr>
          <w:rFonts w:ascii="Times New Roman" w:hAnsi="Times New Roman" w:cs="Times New Roman"/>
          <w:sz w:val="24"/>
          <w:szCs w:val="24"/>
        </w:rPr>
        <w:t>solving and performance evaluation</w:t>
      </w:r>
      <w:r w:rsidR="000C3D26" w:rsidRPr="00175506">
        <w:rPr>
          <w:rFonts w:ascii="Times New Roman" w:hAnsi="Times New Roman" w:cs="Times New Roman"/>
          <w:sz w:val="24"/>
          <w:szCs w:val="24"/>
        </w:rPr>
        <w:t>s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with suppliers </w:t>
      </w:r>
      <w:r w:rsidR="000C3D26" w:rsidRPr="00175506">
        <w:rPr>
          <w:rFonts w:ascii="Times New Roman" w:hAnsi="Times New Roman" w:cs="Times New Roman"/>
          <w:sz w:val="24"/>
          <w:szCs w:val="24"/>
        </w:rPr>
        <w:t>are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critical </w:t>
      </w:r>
      <w:r w:rsidR="000C3D26" w:rsidRPr="00175506">
        <w:rPr>
          <w:rFonts w:ascii="Times New Roman" w:hAnsi="Times New Roman" w:cs="Times New Roman"/>
          <w:sz w:val="24"/>
          <w:szCs w:val="24"/>
        </w:rPr>
        <w:t>during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product development (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Tummala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1479B" w:rsidRPr="00175506">
        <w:rPr>
          <w:rFonts w:ascii="Times New Roman" w:hAnsi="Times New Roman" w:cs="Times New Roman"/>
          <w:sz w:val="24"/>
          <w:szCs w:val="24"/>
        </w:rPr>
        <w:t>2006). A full partnership requires sharing risks and benefits</w:t>
      </w:r>
      <w:r w:rsidR="000C3D26" w:rsidRPr="00175506">
        <w:rPr>
          <w:rFonts w:ascii="Times New Roman" w:hAnsi="Times New Roman" w:cs="Times New Roman"/>
          <w:sz w:val="24"/>
          <w:szCs w:val="24"/>
        </w:rPr>
        <w:t>,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0C3D26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51479B" w:rsidRPr="00175506">
        <w:rPr>
          <w:rFonts w:ascii="Times New Roman" w:hAnsi="Times New Roman" w:cs="Times New Roman"/>
          <w:sz w:val="24"/>
          <w:szCs w:val="24"/>
        </w:rPr>
        <w:t>’s long</w:t>
      </w:r>
      <w:r w:rsidR="000C3D26" w:rsidRPr="00175506">
        <w:rPr>
          <w:rFonts w:ascii="Times New Roman" w:hAnsi="Times New Roman" w:cs="Times New Roman"/>
          <w:sz w:val="24"/>
          <w:szCs w:val="24"/>
        </w:rPr>
        <w:t>-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term focus should not </w:t>
      </w:r>
      <w:r w:rsidR="000C3D26" w:rsidRPr="00175506">
        <w:rPr>
          <w:rFonts w:ascii="Times New Roman" w:hAnsi="Times New Roman" w:cs="Times New Roman"/>
          <w:sz w:val="24"/>
          <w:szCs w:val="24"/>
        </w:rPr>
        <w:t xml:space="preserve">revolve 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solely </w:t>
      </w:r>
      <w:r w:rsidR="000C3D26" w:rsidRPr="00175506">
        <w:rPr>
          <w:rFonts w:ascii="Times New Roman" w:hAnsi="Times New Roman" w:cs="Times New Roman"/>
          <w:sz w:val="24"/>
          <w:szCs w:val="24"/>
        </w:rPr>
        <w:t xml:space="preserve">around </w:t>
      </w:r>
      <w:r w:rsidR="0051479B" w:rsidRPr="00175506">
        <w:rPr>
          <w:rFonts w:ascii="Times New Roman" w:hAnsi="Times New Roman" w:cs="Times New Roman"/>
          <w:sz w:val="24"/>
          <w:szCs w:val="24"/>
        </w:rPr>
        <w:t>price.</w:t>
      </w:r>
      <w:r w:rsidR="00706DEE" w:rsidRPr="00175506">
        <w:rPr>
          <w:rFonts w:ascii="Times New Roman" w:hAnsi="Times New Roman" w:cs="Times New Roman"/>
          <w:sz w:val="24"/>
          <w:szCs w:val="24"/>
        </w:rPr>
        <w:t xml:space="preserve"> Trust between manufacturers and suppliers should encourage extensive knowledge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06DEE" w:rsidRPr="00175506">
        <w:rPr>
          <w:rFonts w:ascii="Times New Roman" w:hAnsi="Times New Roman" w:cs="Times New Roman"/>
          <w:sz w:val="24"/>
          <w:szCs w:val="24"/>
        </w:rPr>
        <w:t>sharing and build deeper relationships</w:t>
      </w:r>
      <w:r w:rsidR="00095A5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06DEE" w:rsidRPr="00175506">
        <w:rPr>
          <w:rFonts w:ascii="Times New Roman" w:hAnsi="Times New Roman" w:cs="Times New Roman"/>
          <w:sz w:val="24"/>
          <w:szCs w:val="24"/>
        </w:rPr>
        <w:t xml:space="preserve">(Liao </w:t>
      </w:r>
      <w:r w:rsidR="00706DEE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06DEE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706DEE" w:rsidRPr="00175506">
        <w:rPr>
          <w:rFonts w:ascii="Times New Roman" w:hAnsi="Times New Roman" w:cs="Times New Roman"/>
          <w:sz w:val="24"/>
          <w:szCs w:val="24"/>
        </w:rPr>
        <w:t xml:space="preserve"> 2011)</w:t>
      </w:r>
      <w:r w:rsidR="00095A5B" w:rsidRPr="00175506">
        <w:rPr>
          <w:rFonts w:ascii="Times New Roman" w:hAnsi="Times New Roman" w:cs="Times New Roman"/>
          <w:sz w:val="24"/>
          <w:szCs w:val="24"/>
        </w:rPr>
        <w:t xml:space="preserve">, which 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in turn </w:t>
      </w:r>
      <w:r w:rsidR="00095A5B" w:rsidRPr="00175506">
        <w:rPr>
          <w:rFonts w:ascii="Times New Roman" w:hAnsi="Times New Roman" w:cs="Times New Roman"/>
          <w:sz w:val="24"/>
          <w:szCs w:val="24"/>
        </w:rPr>
        <w:t>can reduce uncertainty</w:t>
      </w:r>
      <w:r w:rsidR="00706DEE" w:rsidRPr="00175506">
        <w:rPr>
          <w:rFonts w:ascii="Times New Roman" w:hAnsi="Times New Roman" w:cs="Times New Roman"/>
          <w:sz w:val="24"/>
          <w:szCs w:val="24"/>
        </w:rPr>
        <w:t>.</w:t>
      </w:r>
      <w:r w:rsidR="0012292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E44EE" w:rsidRPr="00175506">
        <w:rPr>
          <w:rFonts w:ascii="Times New Roman" w:hAnsi="Times New Roman" w:cs="Times New Roman"/>
          <w:sz w:val="24"/>
          <w:szCs w:val="24"/>
        </w:rPr>
        <w:t xml:space="preserve">Sharing sensitive information </w:t>
      </w:r>
      <w:r w:rsidR="0049150B" w:rsidRPr="00175506">
        <w:rPr>
          <w:rFonts w:ascii="Times New Roman" w:hAnsi="Times New Roman" w:cs="Times New Roman"/>
          <w:sz w:val="24"/>
          <w:szCs w:val="24"/>
        </w:rPr>
        <w:t xml:space="preserve">such as cost (Ngai </w:t>
      </w:r>
      <w:r w:rsidR="0049150B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49150B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E44EE" w:rsidRPr="00175506">
        <w:rPr>
          <w:rFonts w:ascii="Times New Roman" w:hAnsi="Times New Roman" w:cs="Times New Roman"/>
          <w:sz w:val="24"/>
          <w:szCs w:val="24"/>
        </w:rPr>
        <w:t xml:space="preserve"> 2004) and 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creating </w:t>
      </w:r>
      <w:r w:rsidR="000E44EE" w:rsidRPr="00175506">
        <w:rPr>
          <w:rFonts w:ascii="Times New Roman" w:hAnsi="Times New Roman" w:cs="Times New Roman"/>
          <w:sz w:val="24"/>
          <w:szCs w:val="24"/>
        </w:rPr>
        <w:t xml:space="preserve">close </w:t>
      </w:r>
      <w:r w:rsidR="00C47AD4" w:rsidRPr="00175506">
        <w:rPr>
          <w:rFonts w:ascii="Times New Roman" w:hAnsi="Times New Roman" w:cs="Times New Roman"/>
          <w:sz w:val="24"/>
          <w:szCs w:val="24"/>
        </w:rPr>
        <w:t>partnerships</w:t>
      </w:r>
      <w:r w:rsidR="00751FD8" w:rsidRPr="00175506">
        <w:rPr>
          <w:rFonts w:ascii="Times New Roman" w:hAnsi="Times New Roman" w:cs="Times New Roman"/>
          <w:sz w:val="24"/>
          <w:szCs w:val="24"/>
        </w:rPr>
        <w:t>,</w:t>
      </w:r>
      <w:r w:rsidR="000E44EE" w:rsidRPr="00175506">
        <w:rPr>
          <w:rFonts w:ascii="Times New Roman" w:hAnsi="Times New Roman" w:cs="Times New Roman"/>
          <w:sz w:val="24"/>
          <w:szCs w:val="24"/>
        </w:rPr>
        <w:t xml:space="preserve"> especially during product development</w:t>
      </w:r>
      <w:r w:rsidR="00751FD8" w:rsidRPr="00175506">
        <w:rPr>
          <w:rFonts w:ascii="Times New Roman" w:hAnsi="Times New Roman" w:cs="Times New Roman"/>
          <w:sz w:val="24"/>
          <w:szCs w:val="24"/>
        </w:rPr>
        <w:t>,</w:t>
      </w:r>
      <w:r w:rsidR="006323FB" w:rsidRPr="00175506">
        <w:rPr>
          <w:rFonts w:ascii="Times New Roman" w:hAnsi="Times New Roman" w:cs="Times New Roman"/>
          <w:sz w:val="24"/>
          <w:szCs w:val="24"/>
        </w:rPr>
        <w:t xml:space="preserve"> are crucial (Cousin</w:t>
      </w:r>
      <w:r w:rsidR="000E44EE" w:rsidRPr="00175506">
        <w:rPr>
          <w:rFonts w:ascii="Times New Roman" w:hAnsi="Times New Roman" w:cs="Times New Roman"/>
          <w:sz w:val="24"/>
          <w:szCs w:val="24"/>
        </w:rPr>
        <w:t xml:space="preserve">s </w:t>
      </w:r>
      <w:r w:rsidR="000E44EE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0E44EE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0E44EE" w:rsidRPr="00175506">
        <w:rPr>
          <w:rFonts w:ascii="Times New Roman" w:hAnsi="Times New Roman" w:cs="Times New Roman"/>
          <w:sz w:val="24"/>
          <w:szCs w:val="24"/>
        </w:rPr>
        <w:t xml:space="preserve"> 2011). </w:t>
      </w:r>
      <w:r w:rsidR="002C2498" w:rsidRPr="00175506">
        <w:rPr>
          <w:rFonts w:ascii="Times New Roman" w:hAnsi="Times New Roman" w:cs="Times New Roman"/>
          <w:sz w:val="24"/>
          <w:szCs w:val="24"/>
        </w:rPr>
        <w:t xml:space="preserve">Das </w:t>
      </w:r>
      <w:r w:rsidR="002C249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C2498" w:rsidRPr="00175506">
        <w:rPr>
          <w:rFonts w:ascii="Times New Roman" w:hAnsi="Times New Roman" w:cs="Times New Roman"/>
          <w:sz w:val="24"/>
          <w:szCs w:val="24"/>
        </w:rPr>
        <w:t>. (2006) also stressed the importance of supplier integration</w:t>
      </w:r>
      <w:r w:rsidR="008B5A1F" w:rsidRPr="00175506">
        <w:rPr>
          <w:rFonts w:ascii="Times New Roman" w:hAnsi="Times New Roman" w:cs="Times New Roman"/>
          <w:sz w:val="24"/>
          <w:szCs w:val="24"/>
        </w:rPr>
        <w:t>, which involves</w:t>
      </w:r>
      <w:r w:rsidR="002C249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elements </w:t>
      </w:r>
      <w:r w:rsidR="002C2498" w:rsidRPr="00175506">
        <w:rPr>
          <w:rFonts w:ascii="Times New Roman" w:hAnsi="Times New Roman" w:cs="Times New Roman"/>
          <w:sz w:val="24"/>
          <w:szCs w:val="24"/>
        </w:rPr>
        <w:t xml:space="preserve">such as joint problem solving, mutual trust, joint investment and 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sharing </w:t>
      </w:r>
      <w:r w:rsidR="00C47AD4" w:rsidRPr="00175506">
        <w:rPr>
          <w:rFonts w:ascii="Times New Roman" w:hAnsi="Times New Roman" w:cs="Times New Roman"/>
          <w:sz w:val="24"/>
          <w:szCs w:val="24"/>
        </w:rPr>
        <w:t xml:space="preserve">financial </w:t>
      </w:r>
      <w:r w:rsidR="002C2498" w:rsidRPr="00175506">
        <w:rPr>
          <w:rFonts w:ascii="Times New Roman" w:hAnsi="Times New Roman" w:cs="Times New Roman"/>
          <w:sz w:val="24"/>
          <w:szCs w:val="24"/>
        </w:rPr>
        <w:t xml:space="preserve">information. </w:t>
      </w:r>
      <w:r w:rsidR="00351C38" w:rsidRPr="00175506">
        <w:rPr>
          <w:rFonts w:ascii="Times New Roman" w:hAnsi="Times New Roman" w:cs="Times New Roman"/>
          <w:sz w:val="24"/>
          <w:szCs w:val="24"/>
        </w:rPr>
        <w:t>These types of partnership with suppliers l</w:t>
      </w:r>
      <w:r w:rsidR="00095A5B" w:rsidRPr="00175506">
        <w:rPr>
          <w:rFonts w:ascii="Times New Roman" w:hAnsi="Times New Roman" w:cs="Times New Roman"/>
          <w:sz w:val="24"/>
          <w:szCs w:val="24"/>
        </w:rPr>
        <w:t xml:space="preserve">ead to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095A5B" w:rsidRPr="00175506">
        <w:rPr>
          <w:rFonts w:ascii="Times New Roman" w:hAnsi="Times New Roman" w:cs="Times New Roman"/>
          <w:sz w:val="24"/>
          <w:szCs w:val="24"/>
        </w:rPr>
        <w:t xml:space="preserve"> flexibility through enhanced </w:t>
      </w:r>
      <w:proofErr w:type="spellStart"/>
      <w:r w:rsidR="00095A5B" w:rsidRPr="00175506">
        <w:rPr>
          <w:rFonts w:ascii="Times New Roman" w:hAnsi="Times New Roman" w:cs="Times New Roman"/>
          <w:sz w:val="24"/>
          <w:szCs w:val="24"/>
        </w:rPr>
        <w:t>synchronisation</w:t>
      </w:r>
      <w:proofErr w:type="spellEnd"/>
      <w:r w:rsidR="00095A5B" w:rsidRPr="00175506">
        <w:rPr>
          <w:rFonts w:ascii="Times New Roman" w:hAnsi="Times New Roman" w:cs="Times New Roman"/>
          <w:sz w:val="24"/>
          <w:szCs w:val="24"/>
        </w:rPr>
        <w:t xml:space="preserve"> of purchasing and production functions.</w:t>
      </w:r>
      <w:r w:rsidR="00351C38" w:rsidRPr="00175506">
        <w:rPr>
          <w:rFonts w:ascii="Times New Roman" w:hAnsi="Times New Roman" w:cs="Times New Roman"/>
          <w:sz w:val="24"/>
          <w:szCs w:val="24"/>
        </w:rPr>
        <w:t xml:space="preserve"> Especially c</w:t>
      </w:r>
      <w:r w:rsidR="0012292B" w:rsidRPr="00175506">
        <w:rPr>
          <w:rFonts w:ascii="Times New Roman" w:hAnsi="Times New Roman" w:cs="Times New Roman"/>
          <w:sz w:val="24"/>
          <w:szCs w:val="24"/>
        </w:rPr>
        <w:t xml:space="preserve">lose relationships 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have a positive </w:t>
      </w:r>
      <w:r w:rsidR="0012292B" w:rsidRPr="00175506">
        <w:rPr>
          <w:rFonts w:ascii="Times New Roman" w:hAnsi="Times New Roman" w:cs="Times New Roman"/>
          <w:sz w:val="24"/>
          <w:szCs w:val="24"/>
        </w:rPr>
        <w:t>influence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 on</w:t>
      </w:r>
      <w:r w:rsidR="0012292B" w:rsidRPr="00175506">
        <w:rPr>
          <w:rFonts w:ascii="Times New Roman" w:hAnsi="Times New Roman" w:cs="Times New Roman"/>
          <w:sz w:val="24"/>
          <w:szCs w:val="24"/>
        </w:rPr>
        <w:t xml:space="preserve"> volume, </w:t>
      </w:r>
      <w:r w:rsidR="00CD4CEF" w:rsidRPr="00175506">
        <w:rPr>
          <w:rFonts w:ascii="Times New Roman" w:hAnsi="Times New Roman" w:cs="Times New Roman"/>
          <w:sz w:val="24"/>
          <w:szCs w:val="24"/>
        </w:rPr>
        <w:t xml:space="preserve">mix </w:t>
      </w:r>
      <w:r w:rsidR="0012292B" w:rsidRPr="00175506">
        <w:rPr>
          <w:rFonts w:ascii="Times New Roman" w:hAnsi="Times New Roman" w:cs="Times New Roman"/>
          <w:sz w:val="24"/>
          <w:szCs w:val="24"/>
        </w:rPr>
        <w:t xml:space="preserve">and new-product flexibility (Suarez </w:t>
      </w:r>
      <w:r w:rsidR="0012292B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12292B" w:rsidRPr="00175506">
        <w:rPr>
          <w:rFonts w:ascii="Times New Roman" w:hAnsi="Times New Roman" w:cs="Times New Roman"/>
          <w:sz w:val="24"/>
          <w:szCs w:val="24"/>
        </w:rPr>
        <w:t>.</w:t>
      </w:r>
      <w:r w:rsidR="0076207B" w:rsidRPr="00175506">
        <w:rPr>
          <w:rFonts w:ascii="Times New Roman" w:hAnsi="Times New Roman" w:cs="Times New Roman"/>
          <w:sz w:val="24"/>
          <w:szCs w:val="24"/>
        </w:rPr>
        <w:t>,</w:t>
      </w:r>
      <w:r w:rsidR="0012292B" w:rsidRPr="00175506">
        <w:rPr>
          <w:rFonts w:ascii="Times New Roman" w:hAnsi="Times New Roman" w:cs="Times New Roman"/>
          <w:sz w:val="24"/>
          <w:szCs w:val="24"/>
        </w:rPr>
        <w:t xml:space="preserve"> 1996)</w:t>
      </w:r>
      <w:r w:rsidR="00C57D9E" w:rsidRPr="00175506">
        <w:rPr>
          <w:rFonts w:ascii="Times New Roman" w:hAnsi="Times New Roman" w:cs="Times New Roman"/>
          <w:sz w:val="24"/>
          <w:szCs w:val="24"/>
        </w:rPr>
        <w:t xml:space="preserve">, which can result in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C57D9E" w:rsidRPr="00175506">
        <w:rPr>
          <w:rFonts w:ascii="Times New Roman" w:hAnsi="Times New Roman" w:cs="Times New Roman"/>
          <w:sz w:val="24"/>
          <w:szCs w:val="24"/>
        </w:rPr>
        <w:t xml:space="preserve"> flexibility</w:t>
      </w:r>
      <w:r w:rsidR="00CD4CEF" w:rsidRPr="00175506">
        <w:rPr>
          <w:rFonts w:ascii="Times New Roman" w:hAnsi="Times New Roman" w:cs="Times New Roman"/>
          <w:sz w:val="24"/>
          <w:szCs w:val="24"/>
        </w:rPr>
        <w:t xml:space="preserve"> by</w:t>
      </w:r>
      <w:r w:rsidR="008B5A1F" w:rsidRPr="00175506">
        <w:rPr>
          <w:rFonts w:ascii="Times New Roman" w:hAnsi="Times New Roman" w:cs="Times New Roman"/>
          <w:sz w:val="24"/>
          <w:szCs w:val="24"/>
        </w:rPr>
        <w:t xml:space="preserve"> leading to</w:t>
      </w:r>
      <w:r w:rsidR="00CD4CE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F7577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enhanced </w:t>
      </w:r>
      <w:r w:rsidR="00CD4CEF" w:rsidRPr="00175506">
        <w:rPr>
          <w:rFonts w:ascii="Times New Roman" w:hAnsi="Times New Roman" w:cs="Times New Roman"/>
          <w:sz w:val="24"/>
          <w:szCs w:val="24"/>
        </w:rPr>
        <w:t>mutual commitment and improved communication</w:t>
      </w:r>
      <w:r w:rsidR="0012292B" w:rsidRPr="00175506">
        <w:rPr>
          <w:rFonts w:ascii="Times New Roman" w:hAnsi="Times New Roman" w:cs="Times New Roman"/>
          <w:sz w:val="24"/>
          <w:szCs w:val="24"/>
        </w:rPr>
        <w:t>. Therefore</w:t>
      </w:r>
      <w:r w:rsidR="006A79A7" w:rsidRPr="00175506">
        <w:rPr>
          <w:rFonts w:ascii="Times New Roman" w:hAnsi="Times New Roman" w:cs="Times New Roman"/>
          <w:sz w:val="24"/>
          <w:szCs w:val="24"/>
        </w:rPr>
        <w:t>,</w:t>
      </w:r>
      <w:r w:rsidR="00AB726A" w:rsidRPr="00175506">
        <w:rPr>
          <w:rFonts w:ascii="Times New Roman" w:hAnsi="Times New Roman" w:cs="Times New Roman"/>
          <w:sz w:val="24"/>
          <w:szCs w:val="24"/>
        </w:rPr>
        <w:t xml:space="preserve"> as an external integration activity</w:t>
      </w:r>
      <w:r w:rsidR="0012292B" w:rsidRPr="00175506">
        <w:rPr>
          <w:rFonts w:ascii="Times New Roman" w:hAnsi="Times New Roman" w:cs="Times New Roman"/>
          <w:sz w:val="24"/>
          <w:szCs w:val="24"/>
        </w:rPr>
        <w:t>:</w:t>
      </w:r>
    </w:p>
    <w:p w14:paraId="56E9A94D" w14:textId="560EF52C" w:rsidR="0012292B" w:rsidRPr="00175506" w:rsidRDefault="0012292B" w:rsidP="0012292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H2a. Supplier partnerships correlate positively with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</w:t>
      </w:r>
      <w:r w:rsidR="0029049F" w:rsidRPr="00175506">
        <w:rPr>
          <w:rFonts w:ascii="Times New Roman" w:hAnsi="Times New Roman" w:cs="Times New Roman"/>
          <w:sz w:val="24"/>
          <w:szCs w:val="24"/>
        </w:rPr>
        <w:t>.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0E056" w14:textId="77777777" w:rsidR="0012292B" w:rsidRPr="00175506" w:rsidRDefault="0012292B" w:rsidP="0012292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B7B3CA0" w14:textId="6D90487F" w:rsidR="00212C50" w:rsidRPr="00175506" w:rsidRDefault="00504700" w:rsidP="008B47B3">
      <w:pPr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Supplier partnerships </w:t>
      </w:r>
      <w:r w:rsidR="000C3D26" w:rsidRPr="00175506">
        <w:rPr>
          <w:rFonts w:ascii="Times New Roman" w:hAnsi="Times New Roman" w:cs="Times New Roman"/>
          <w:sz w:val="24"/>
          <w:szCs w:val="24"/>
        </w:rPr>
        <w:t>relate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positively 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with </w:t>
      </w:r>
      <w:r w:rsidR="00212C50" w:rsidRPr="00175506">
        <w:rPr>
          <w:rFonts w:ascii="Times New Roman" w:hAnsi="Times New Roman" w:cs="Times New Roman"/>
          <w:sz w:val="24"/>
          <w:szCs w:val="24"/>
        </w:rPr>
        <w:t>product</w:t>
      </w:r>
      <w:r w:rsidR="00A54F5C" w:rsidRPr="00175506">
        <w:rPr>
          <w:rFonts w:ascii="Times New Roman" w:hAnsi="Times New Roman" w:cs="Times New Roman"/>
          <w:sz w:val="24"/>
          <w:szCs w:val="24"/>
        </w:rPr>
        <w:t>-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development success (Groves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Valsamakis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1998; Tan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Kannan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1998). Tan </w:t>
      </w:r>
      <w:r w:rsidR="00F51C0E" w:rsidRPr="00175506">
        <w:rPr>
          <w:rFonts w:ascii="Times New Roman" w:hAnsi="Times New Roman" w:cs="Times New Roman"/>
          <w:sz w:val="24"/>
          <w:szCs w:val="24"/>
        </w:rPr>
        <w:t>and Kannan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(1998) found that supplier </w:t>
      </w:r>
      <w:r w:rsidR="00212C50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knowledge and skills 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play a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A54F5C" w:rsidRPr="00175506">
        <w:rPr>
          <w:rFonts w:ascii="Times New Roman" w:hAnsi="Times New Roman" w:cs="Times New Roman"/>
          <w:sz w:val="24"/>
          <w:szCs w:val="24"/>
        </w:rPr>
        <w:t>role in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reduc</w:t>
      </w:r>
      <w:r w:rsidR="000C3D26" w:rsidRPr="00175506">
        <w:rPr>
          <w:rFonts w:ascii="Times New Roman" w:hAnsi="Times New Roman" w:cs="Times New Roman"/>
          <w:sz w:val="24"/>
          <w:szCs w:val="24"/>
        </w:rPr>
        <w:t>ing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production costs. </w:t>
      </w:r>
      <w:r w:rsidR="00A54F5C" w:rsidRPr="00175506">
        <w:rPr>
          <w:rFonts w:ascii="Times New Roman" w:hAnsi="Times New Roman" w:cs="Times New Roman"/>
          <w:sz w:val="24"/>
          <w:szCs w:val="24"/>
        </w:rPr>
        <w:t>The early f</w:t>
      </w:r>
      <w:r w:rsidR="00212C50" w:rsidRPr="00175506">
        <w:rPr>
          <w:rFonts w:ascii="Times New Roman" w:hAnsi="Times New Roman" w:cs="Times New Roman"/>
          <w:sz w:val="24"/>
          <w:szCs w:val="24"/>
        </w:rPr>
        <w:t>ormation of close relationship</w:t>
      </w:r>
      <w:r w:rsidR="000C3D26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suppliers is critical </w:t>
      </w:r>
      <w:r w:rsidR="0051479B" w:rsidRPr="00175506">
        <w:rPr>
          <w:rFonts w:ascii="Times New Roman" w:hAnsi="Times New Roman" w:cs="Times New Roman"/>
          <w:sz w:val="24"/>
          <w:szCs w:val="24"/>
        </w:rPr>
        <w:t>for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 company </w:t>
      </w:r>
      <w:r w:rsidR="000C3D26" w:rsidRPr="00175506">
        <w:rPr>
          <w:rFonts w:ascii="Times New Roman" w:hAnsi="Times New Roman" w:cs="Times New Roman"/>
          <w:sz w:val="24"/>
          <w:szCs w:val="24"/>
        </w:rPr>
        <w:t>during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product innovation and development (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Power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D42E4" w:rsidRPr="00175506">
        <w:rPr>
          <w:rFonts w:ascii="Times New Roman" w:hAnsi="Times New Roman" w:cs="Times New Roman"/>
          <w:sz w:val="24"/>
          <w:szCs w:val="24"/>
        </w:rPr>
        <w:t xml:space="preserve">2001;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Carr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Kaynak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2007; Cousins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="002F3CB6" w:rsidRPr="00175506">
        <w:rPr>
          <w:rFonts w:ascii="Times New Roman" w:hAnsi="Times New Roman" w:cs="Times New Roman"/>
          <w:i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2011). </w:t>
      </w:r>
      <w:r w:rsidR="00526E37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upplier involvement </w:t>
      </w:r>
      <w:r w:rsidR="00C43454" w:rsidRPr="00175506">
        <w:rPr>
          <w:rFonts w:ascii="Times New Roman" w:hAnsi="Times New Roman" w:cs="Times New Roman"/>
          <w:sz w:val="24"/>
          <w:szCs w:val="24"/>
        </w:rPr>
        <w:t>also</w:t>
      </w:r>
      <w:r w:rsidR="00526E37" w:rsidRPr="00175506">
        <w:rPr>
          <w:rFonts w:ascii="Times New Roman" w:hAnsi="Times New Roman" w:cs="Times New Roman"/>
          <w:sz w:val="24"/>
          <w:szCs w:val="24"/>
        </w:rPr>
        <w:t xml:space="preserve"> influences </w:t>
      </w:r>
      <w:r w:rsidR="00212C50" w:rsidRPr="00175506">
        <w:rPr>
          <w:rFonts w:ascii="Times New Roman" w:hAnsi="Times New Roman" w:cs="Times New Roman"/>
          <w:sz w:val="24"/>
          <w:szCs w:val="24"/>
        </w:rPr>
        <w:t>turnover 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F</w:t>
      </w:r>
      <w:r w:rsidR="00793377" w:rsidRPr="00175506">
        <w:rPr>
          <w:rFonts w:ascii="Times New Roman" w:hAnsi="Times New Roman" w:cs="Times New Roman"/>
          <w:sz w:val="24"/>
          <w:szCs w:val="24"/>
        </w:rPr>
        <w:t>aems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2005), product innovati</w:t>
      </w:r>
      <w:r w:rsidR="0029049F" w:rsidRPr="00175506">
        <w:rPr>
          <w:rFonts w:ascii="Times New Roman" w:hAnsi="Times New Roman" w:cs="Times New Roman"/>
          <w:sz w:val="24"/>
          <w:szCs w:val="24"/>
        </w:rPr>
        <w:t>on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(Nieto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Santamaria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2007) and other performance criteria</w:t>
      </w:r>
      <w:r w:rsidR="00A54F5C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such as product cost, 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quality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and time to market (Clark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Fujimoto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1991; 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Ragatz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1997). </w:t>
      </w:r>
      <w:r w:rsidR="0029049F" w:rsidRPr="00175506">
        <w:rPr>
          <w:rFonts w:ascii="Times New Roman" w:hAnsi="Times New Roman" w:cs="Times New Roman"/>
          <w:sz w:val="24"/>
          <w:szCs w:val="24"/>
        </w:rPr>
        <w:t>S</w:t>
      </w:r>
      <w:r w:rsidR="008F3721" w:rsidRPr="00175506">
        <w:rPr>
          <w:rFonts w:ascii="Times New Roman" w:hAnsi="Times New Roman" w:cs="Times New Roman"/>
          <w:sz w:val="24"/>
          <w:szCs w:val="24"/>
        </w:rPr>
        <w:t>upplier alliance</w:t>
      </w:r>
      <w:r w:rsidR="0029049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54F5C" w:rsidRPr="00175506">
        <w:rPr>
          <w:rFonts w:ascii="Times New Roman" w:hAnsi="Times New Roman" w:cs="Times New Roman"/>
          <w:sz w:val="24"/>
          <w:szCs w:val="24"/>
        </w:rPr>
        <w:t>in particular</w:t>
      </w:r>
      <w:r w:rsidR="008F3721" w:rsidRPr="00175506">
        <w:rPr>
          <w:rFonts w:ascii="Times New Roman" w:hAnsi="Times New Roman" w:cs="Times New Roman"/>
          <w:sz w:val="24"/>
          <w:szCs w:val="24"/>
        </w:rPr>
        <w:t xml:space="preserve"> can promote greater coordination and faster response</w:t>
      </w:r>
      <w:r w:rsidR="00EF402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751FD8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8F3721" w:rsidRPr="00175506">
        <w:rPr>
          <w:rFonts w:ascii="Times New Roman" w:hAnsi="Times New Roman" w:cs="Times New Roman"/>
          <w:sz w:val="24"/>
          <w:szCs w:val="24"/>
        </w:rPr>
        <w:t xml:space="preserve"> to market changes (</w:t>
      </w:r>
      <w:proofErr w:type="spellStart"/>
      <w:r w:rsidR="008F3721" w:rsidRPr="00175506">
        <w:rPr>
          <w:rFonts w:ascii="Times New Roman" w:hAnsi="Times New Roman" w:cs="Times New Roman"/>
          <w:sz w:val="24"/>
          <w:szCs w:val="24"/>
        </w:rPr>
        <w:t>Zsidisin</w:t>
      </w:r>
      <w:proofErr w:type="spellEnd"/>
      <w:r w:rsidR="008F3721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8F3721" w:rsidRPr="00175506">
        <w:rPr>
          <w:rFonts w:ascii="Times New Roman" w:hAnsi="Times New Roman" w:cs="Times New Roman"/>
          <w:sz w:val="24"/>
          <w:szCs w:val="24"/>
        </w:rPr>
        <w:t>Ellram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8F3721" w:rsidRPr="00175506">
        <w:rPr>
          <w:rFonts w:ascii="Times New Roman" w:hAnsi="Times New Roman" w:cs="Times New Roman"/>
          <w:sz w:val="24"/>
          <w:szCs w:val="24"/>
        </w:rPr>
        <w:t xml:space="preserve"> 2001). </w:t>
      </w:r>
      <w:r w:rsidR="00C43454" w:rsidRPr="00175506">
        <w:rPr>
          <w:rFonts w:ascii="Times New Roman" w:hAnsi="Times New Roman" w:cs="Times New Roman"/>
          <w:sz w:val="24"/>
          <w:szCs w:val="24"/>
        </w:rPr>
        <w:t>For example, w</w:t>
      </w:r>
      <w:r w:rsidR="008B47B3" w:rsidRPr="00175506">
        <w:rPr>
          <w:rFonts w:ascii="Times New Roman" w:hAnsi="Times New Roman" w:cs="Times New Roman"/>
          <w:sz w:val="24"/>
          <w:szCs w:val="24"/>
        </w:rPr>
        <w:t xml:space="preserve">ith the advent of business-to-business (B2B) electronic commerce, firms are exploring alternative long-term relationships with their suppliers </w:t>
      </w:r>
      <w:r w:rsidR="002F0FE3" w:rsidRPr="00175506">
        <w:rPr>
          <w:rFonts w:ascii="Times New Roman" w:hAnsi="Times New Roman" w:cs="Times New Roman"/>
          <w:sz w:val="24"/>
          <w:szCs w:val="24"/>
        </w:rPr>
        <w:t>to</w:t>
      </w:r>
      <w:r w:rsidR="008B47B3" w:rsidRPr="00175506">
        <w:rPr>
          <w:rFonts w:ascii="Times New Roman" w:hAnsi="Times New Roman" w:cs="Times New Roman"/>
          <w:sz w:val="24"/>
          <w:szCs w:val="24"/>
        </w:rPr>
        <w:t xml:space="preserve"> improve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8B47B3" w:rsidRPr="00175506">
        <w:rPr>
          <w:rFonts w:ascii="Times New Roman" w:hAnsi="Times New Roman" w:cs="Times New Roman"/>
          <w:sz w:val="24"/>
          <w:szCs w:val="24"/>
        </w:rPr>
        <w:t xml:space="preserve"> agility (Handfield and Nicholas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8B47B3" w:rsidRPr="00175506">
        <w:rPr>
          <w:rFonts w:ascii="Times New Roman" w:hAnsi="Times New Roman" w:cs="Times New Roman"/>
          <w:sz w:val="24"/>
          <w:szCs w:val="24"/>
        </w:rPr>
        <w:t xml:space="preserve"> 2002). </w:t>
      </w:r>
      <w:r w:rsidR="00C43454" w:rsidRPr="00175506">
        <w:rPr>
          <w:rFonts w:ascii="Times New Roman" w:hAnsi="Times New Roman" w:cs="Times New Roman"/>
          <w:sz w:val="24"/>
          <w:szCs w:val="24"/>
        </w:rPr>
        <w:t>Therefore</w:t>
      </w:r>
      <w:r w:rsidR="00A54F5C" w:rsidRPr="00175506">
        <w:rPr>
          <w:rFonts w:ascii="Times New Roman" w:hAnsi="Times New Roman" w:cs="Times New Roman"/>
          <w:sz w:val="24"/>
          <w:szCs w:val="24"/>
        </w:rPr>
        <w:t>,</w:t>
      </w:r>
      <w:r w:rsidR="00C43454" w:rsidRPr="00175506">
        <w:rPr>
          <w:rFonts w:ascii="Times New Roman" w:hAnsi="Times New Roman" w:cs="Times New Roman"/>
          <w:sz w:val="24"/>
          <w:szCs w:val="24"/>
        </w:rPr>
        <w:t xml:space="preserve"> p</w:t>
      </w:r>
      <w:r w:rsidR="00212C50" w:rsidRPr="00175506">
        <w:rPr>
          <w:rFonts w:ascii="Times New Roman" w:hAnsi="Times New Roman" w:cs="Times New Roman"/>
          <w:sz w:val="24"/>
          <w:szCs w:val="24"/>
        </w:rPr>
        <w:t>artnership</w:t>
      </w:r>
      <w:r w:rsidR="00526E37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suppliers </w:t>
      </w:r>
      <w:r w:rsidR="00AB726A" w:rsidRPr="00175506">
        <w:rPr>
          <w:rFonts w:ascii="Times New Roman" w:hAnsi="Times New Roman" w:cs="Times New Roman"/>
          <w:sz w:val="24"/>
          <w:szCs w:val="24"/>
        </w:rPr>
        <w:t xml:space="preserve">as an external integration activity </w:t>
      </w:r>
      <w:r w:rsidR="00FB0AAA" w:rsidRPr="00175506">
        <w:rPr>
          <w:rFonts w:ascii="Times New Roman" w:hAnsi="Times New Roman" w:cs="Times New Roman"/>
          <w:sz w:val="24"/>
          <w:szCs w:val="24"/>
        </w:rPr>
        <w:t>can</w:t>
      </w:r>
      <w:r w:rsidR="00351C3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lead to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agility</w:t>
      </w:r>
      <w:r w:rsidR="00A54F5C" w:rsidRPr="00175506">
        <w:rPr>
          <w:rFonts w:ascii="Times New Roman" w:hAnsi="Times New Roman" w:cs="Times New Roman"/>
          <w:sz w:val="24"/>
          <w:szCs w:val="24"/>
        </w:rPr>
        <w:t>, leading to the following hypothesis:</w:t>
      </w:r>
    </w:p>
    <w:p w14:paraId="71D1A9DA" w14:textId="23582E68" w:rsidR="00896E4C" w:rsidRPr="00175506" w:rsidRDefault="00896E4C" w:rsidP="00896E4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H2b. Supplier partnerships correlate positively with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agility</w:t>
      </w:r>
      <w:r w:rsidR="0029049F" w:rsidRPr="00175506">
        <w:rPr>
          <w:rFonts w:ascii="Times New Roman" w:hAnsi="Times New Roman" w:cs="Times New Roman"/>
          <w:sz w:val="24"/>
          <w:szCs w:val="24"/>
        </w:rPr>
        <w:t>.</w:t>
      </w:r>
    </w:p>
    <w:p w14:paraId="136E0769" w14:textId="77777777" w:rsidR="00632F3C" w:rsidRPr="00175506" w:rsidRDefault="00632F3C" w:rsidP="005D19C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F1EFA51" w14:textId="77777777" w:rsidR="00BA0106" w:rsidRPr="00175506" w:rsidRDefault="00212C50" w:rsidP="005D19CB">
      <w:pPr>
        <w:adjustRightInd w:val="0"/>
        <w:spacing w:after="0" w:line="48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175506">
        <w:rPr>
          <w:rFonts w:ascii="Times New Roman" w:hAnsi="Times New Roman" w:cs="Times New Roman"/>
          <w:i/>
          <w:sz w:val="24"/>
          <w:szCs w:val="24"/>
        </w:rPr>
        <w:t xml:space="preserve">Close customer relationship </w:t>
      </w:r>
    </w:p>
    <w:p w14:paraId="6275F7F3" w14:textId="3FEB7378" w:rsidR="00212C50" w:rsidRPr="00175506" w:rsidRDefault="00526E37" w:rsidP="00955C0F">
      <w:pPr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Many factors determine p</w:t>
      </w:r>
      <w:r w:rsidR="00212C50" w:rsidRPr="00175506">
        <w:rPr>
          <w:rFonts w:ascii="Times New Roman" w:hAnsi="Times New Roman" w:cs="Times New Roman"/>
          <w:sz w:val="24"/>
          <w:szCs w:val="24"/>
        </w:rPr>
        <w:t>roduct variety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including customer requirement</w:t>
      </w:r>
      <w:r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, market competition and 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Silveira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1998)</w:t>
      </w:r>
      <w:r w:rsidR="00A54F5C" w:rsidRPr="00175506">
        <w:rPr>
          <w:rFonts w:ascii="Times New Roman" w:hAnsi="Times New Roman" w:cs="Times New Roman"/>
          <w:sz w:val="24"/>
          <w:szCs w:val="24"/>
        </w:rPr>
        <w:t>, so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it is vital that each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participant add</w:t>
      </w:r>
      <w:r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value </w:t>
      </w:r>
      <w:r w:rsidR="00D14E75" w:rsidRPr="00175506">
        <w:rPr>
          <w:rFonts w:ascii="Times New Roman" w:hAnsi="Times New Roman" w:cs="Times New Roman"/>
          <w:sz w:val="24"/>
          <w:szCs w:val="24"/>
        </w:rPr>
        <w:t xml:space="preserve">by providing </w:t>
      </w:r>
      <w:r w:rsidR="00751FD8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884295" w:rsidRPr="00175506">
        <w:rPr>
          <w:rFonts w:ascii="Times New Roman" w:hAnsi="Times New Roman" w:cs="Times New Roman"/>
          <w:sz w:val="24"/>
          <w:szCs w:val="24"/>
        </w:rPr>
        <w:t>best</w:t>
      </w:r>
      <w:r w:rsidR="00D14E75" w:rsidRPr="00175506">
        <w:rPr>
          <w:rFonts w:ascii="Times New Roman" w:hAnsi="Times New Roman" w:cs="Times New Roman"/>
          <w:sz w:val="24"/>
          <w:szCs w:val="24"/>
        </w:rPr>
        <w:t xml:space="preserve"> product </w:t>
      </w:r>
      <w:r w:rsidR="006A79A7" w:rsidRPr="00175506">
        <w:rPr>
          <w:rFonts w:ascii="Times New Roman" w:hAnsi="Times New Roman" w:cs="Times New Roman"/>
          <w:sz w:val="24"/>
          <w:szCs w:val="24"/>
        </w:rPr>
        <w:t xml:space="preserve">or </w:t>
      </w:r>
      <w:r w:rsidR="00D14E75" w:rsidRPr="00175506">
        <w:rPr>
          <w:rFonts w:ascii="Times New Roman" w:hAnsi="Times New Roman" w:cs="Times New Roman"/>
          <w:sz w:val="24"/>
          <w:szCs w:val="24"/>
        </w:rPr>
        <w:t xml:space="preserve">service </w:t>
      </w:r>
      <w:r w:rsidR="00212C50" w:rsidRPr="00175506">
        <w:rPr>
          <w:rFonts w:ascii="Times New Roman" w:hAnsi="Times New Roman" w:cs="Times New Roman"/>
          <w:sz w:val="24"/>
          <w:szCs w:val="24"/>
        </w:rPr>
        <w:t>from the perspective of customer</w:t>
      </w:r>
      <w:r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 </w:t>
      </w:r>
      <w:r w:rsidRPr="00175506">
        <w:rPr>
          <w:rFonts w:ascii="Times New Roman" w:hAnsi="Times New Roman" w:cs="Times New Roman"/>
          <w:sz w:val="24"/>
          <w:szCs w:val="24"/>
        </w:rPr>
        <w:t>a</w:t>
      </w:r>
      <w:r w:rsidR="00822CA7" w:rsidRPr="00175506">
        <w:rPr>
          <w:rFonts w:ascii="Times New Roman" w:hAnsi="Times New Roman" w:cs="Times New Roman"/>
          <w:sz w:val="24"/>
          <w:szCs w:val="24"/>
        </w:rPr>
        <w:t>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Jeong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Hong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2007). </w:t>
      </w:r>
      <w:r w:rsidR="00955C0F" w:rsidRPr="00175506">
        <w:rPr>
          <w:rFonts w:ascii="Times New Roman" w:hAnsi="Times New Roman" w:cs="Times New Roman"/>
          <w:sz w:val="24"/>
          <w:szCs w:val="24"/>
        </w:rPr>
        <w:t xml:space="preserve">Not only the product, but also the entire </w:t>
      </w:r>
      <w:r w:rsidR="00981CA4" w:rsidRPr="00175506">
        <w:rPr>
          <w:rFonts w:ascii="Times New Roman" w:hAnsi="Times New Roman" w:cs="Times New Roman"/>
          <w:sz w:val="24"/>
          <w:szCs w:val="24"/>
          <w:lang w:eastAsia="ko-KR"/>
        </w:rPr>
        <w:t>SC</w:t>
      </w:r>
      <w:r w:rsidR="00955C0F" w:rsidRPr="00175506">
        <w:rPr>
          <w:rFonts w:ascii="Times New Roman" w:hAnsi="Times New Roman" w:cs="Times New Roman"/>
          <w:sz w:val="24"/>
          <w:szCs w:val="24"/>
        </w:rPr>
        <w:t xml:space="preserve"> from 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procurement of </w:t>
      </w:r>
      <w:r w:rsidR="00955C0F" w:rsidRPr="00175506">
        <w:rPr>
          <w:rFonts w:ascii="Times New Roman" w:hAnsi="Times New Roman" w:cs="Times New Roman"/>
          <w:sz w:val="24"/>
          <w:szCs w:val="24"/>
        </w:rPr>
        <w:t>raw material to the final point of consumption</w:t>
      </w:r>
      <w:r w:rsidR="00692A2B" w:rsidRPr="00175506">
        <w:rPr>
          <w:rFonts w:ascii="Times New Roman" w:hAnsi="Times New Roman" w:cs="Times New Roman"/>
          <w:sz w:val="24"/>
          <w:szCs w:val="24"/>
        </w:rPr>
        <w:t>,</w:t>
      </w:r>
      <w:r w:rsidR="00955C0F" w:rsidRPr="00175506">
        <w:rPr>
          <w:rFonts w:ascii="Times New Roman" w:hAnsi="Times New Roman" w:cs="Times New Roman"/>
          <w:sz w:val="24"/>
          <w:szCs w:val="24"/>
        </w:rPr>
        <w:t xml:space="preserve"> should be effectively and efficiently managed to 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meet </w:t>
      </w:r>
      <w:r w:rsidR="00955C0F" w:rsidRPr="00175506">
        <w:rPr>
          <w:rFonts w:ascii="Times New Roman" w:hAnsi="Times New Roman" w:cs="Times New Roman"/>
          <w:sz w:val="24"/>
          <w:szCs w:val="24"/>
        </w:rPr>
        <w:t xml:space="preserve">the end-consumer’s 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requirement for </w:t>
      </w:r>
      <w:r w:rsidR="00940BC2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product and service </w:t>
      </w:r>
      <w:r w:rsidR="00955C0F" w:rsidRPr="00175506">
        <w:rPr>
          <w:rFonts w:ascii="Times New Roman" w:hAnsi="Times New Roman" w:cs="Times New Roman"/>
          <w:sz w:val="24"/>
          <w:szCs w:val="24"/>
        </w:rPr>
        <w:t>value (</w:t>
      </w:r>
      <w:proofErr w:type="spellStart"/>
      <w:r w:rsidR="00955C0F" w:rsidRPr="00175506">
        <w:rPr>
          <w:rFonts w:ascii="Times New Roman" w:hAnsi="Times New Roman" w:cs="Times New Roman"/>
          <w:sz w:val="24"/>
          <w:szCs w:val="24"/>
        </w:rPr>
        <w:t>Zokaei</w:t>
      </w:r>
      <w:proofErr w:type="spellEnd"/>
      <w:r w:rsidR="00955C0F" w:rsidRPr="00175506">
        <w:rPr>
          <w:rFonts w:ascii="Times New Roman" w:hAnsi="Times New Roman" w:cs="Times New Roman"/>
          <w:sz w:val="24"/>
          <w:szCs w:val="24"/>
        </w:rPr>
        <w:t xml:space="preserve"> a</w:t>
      </w:r>
      <w:r w:rsidR="00E14928" w:rsidRPr="00175506">
        <w:rPr>
          <w:rFonts w:ascii="Times New Roman" w:hAnsi="Times New Roman" w:cs="Times New Roman"/>
          <w:sz w:val="24"/>
          <w:szCs w:val="24"/>
        </w:rPr>
        <w:t>nd Hines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955C0F" w:rsidRPr="00175506">
        <w:rPr>
          <w:rFonts w:ascii="Times New Roman" w:hAnsi="Times New Roman" w:cs="Times New Roman"/>
          <w:sz w:val="24"/>
          <w:szCs w:val="24"/>
        </w:rPr>
        <w:t xml:space="preserve"> 2007). </w:t>
      </w:r>
      <w:r w:rsidR="00212C50" w:rsidRPr="00175506">
        <w:rPr>
          <w:rFonts w:ascii="Times New Roman" w:hAnsi="Times New Roman" w:cs="Times New Roman"/>
          <w:sz w:val="24"/>
          <w:szCs w:val="24"/>
        </w:rPr>
        <w:t>Fisher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(1995) argue that companies need a market strategy to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minimise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049F" w:rsidRPr="00175506">
        <w:rPr>
          <w:rFonts w:ascii="Times New Roman" w:hAnsi="Times New Roman" w:cs="Times New Roman"/>
          <w:sz w:val="24"/>
          <w:szCs w:val="24"/>
        </w:rPr>
        <w:t xml:space="preserve">unwanted </w:t>
      </w:r>
      <w:r w:rsidR="00212C50" w:rsidRPr="00175506">
        <w:rPr>
          <w:rFonts w:ascii="Times New Roman" w:hAnsi="Times New Roman" w:cs="Times New Roman"/>
          <w:sz w:val="24"/>
          <w:szCs w:val="24"/>
        </w:rPr>
        <w:t>product variety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 and propose 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wo strategies: </w:t>
      </w:r>
      <w:r w:rsidR="00A54F5C" w:rsidRPr="00175506">
        <w:rPr>
          <w:rFonts w:ascii="Times New Roman" w:hAnsi="Times New Roman" w:cs="Times New Roman"/>
          <w:sz w:val="24"/>
          <w:szCs w:val="24"/>
        </w:rPr>
        <w:t>(</w:t>
      </w:r>
      <w:r w:rsidRPr="00175506">
        <w:rPr>
          <w:rFonts w:ascii="Times New Roman" w:hAnsi="Times New Roman" w:cs="Times New Roman"/>
          <w:sz w:val="24"/>
          <w:szCs w:val="24"/>
        </w:rPr>
        <w:t>a</w:t>
      </w:r>
      <w:r w:rsidR="00212C50" w:rsidRPr="00175506">
        <w:rPr>
          <w:rFonts w:ascii="Times New Roman" w:hAnsi="Times New Roman" w:cs="Times New Roman"/>
          <w:sz w:val="24"/>
          <w:szCs w:val="24"/>
        </w:rPr>
        <w:t>) closer relationships with customers to ensure current product</w:t>
      </w:r>
      <w:r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reflect customer needs</w:t>
      </w:r>
      <w:r w:rsidR="00A54F5C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A54F5C" w:rsidRPr="00175506">
        <w:rPr>
          <w:rFonts w:ascii="Times New Roman" w:hAnsi="Times New Roman" w:cs="Times New Roman"/>
          <w:sz w:val="24"/>
          <w:szCs w:val="24"/>
        </w:rPr>
        <w:t>(</w:t>
      </w:r>
      <w:r w:rsidRPr="00175506">
        <w:rPr>
          <w:rFonts w:ascii="Times New Roman" w:hAnsi="Times New Roman" w:cs="Times New Roman"/>
          <w:sz w:val="24"/>
          <w:szCs w:val="24"/>
        </w:rPr>
        <w:t>b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) eliminating products that are no longer beneficial. Child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(1991) </w:t>
      </w:r>
      <w:r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>uggest</w:t>
      </w:r>
      <w:r w:rsidRPr="00175506">
        <w:rPr>
          <w:rFonts w:ascii="Times New Roman" w:hAnsi="Times New Roman" w:cs="Times New Roman"/>
          <w:sz w:val="24"/>
          <w:szCs w:val="24"/>
        </w:rPr>
        <w:t xml:space="preserve"> that </w:t>
      </w:r>
      <w:r w:rsidR="00212C50" w:rsidRPr="00175506">
        <w:rPr>
          <w:rFonts w:ascii="Times New Roman" w:hAnsi="Times New Roman" w:cs="Times New Roman"/>
          <w:sz w:val="24"/>
          <w:szCs w:val="24"/>
        </w:rPr>
        <w:t>compan</w:t>
      </w:r>
      <w:r w:rsidRPr="00175506">
        <w:rPr>
          <w:rFonts w:ascii="Times New Roman" w:hAnsi="Times New Roman" w:cs="Times New Roman"/>
          <w:sz w:val="24"/>
          <w:szCs w:val="24"/>
        </w:rPr>
        <w:t>ies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must assess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variety </w:t>
      </w:r>
      <w:r w:rsidR="00A54F5C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212C50" w:rsidRPr="00175506">
        <w:rPr>
          <w:rFonts w:ascii="Times New Roman" w:hAnsi="Times New Roman" w:cs="Times New Roman"/>
          <w:sz w:val="24"/>
          <w:szCs w:val="24"/>
        </w:rPr>
        <w:t>customers find attractive</w:t>
      </w:r>
      <w:r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avoid</w:t>
      </w:r>
      <w:r w:rsidRPr="00175506">
        <w:rPr>
          <w:rFonts w:ascii="Times New Roman" w:hAnsi="Times New Roman" w:cs="Times New Roman"/>
          <w:sz w:val="24"/>
          <w:szCs w:val="24"/>
        </w:rPr>
        <w:t>ing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confusion </w:t>
      </w:r>
      <w:r w:rsidRPr="00175506">
        <w:rPr>
          <w:rFonts w:ascii="Times New Roman" w:hAnsi="Times New Roman" w:cs="Times New Roman"/>
          <w:sz w:val="24"/>
          <w:szCs w:val="24"/>
        </w:rPr>
        <w:t>from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information overload that results in withdrawal from purchas</w:t>
      </w:r>
      <w:r w:rsidRPr="00175506">
        <w:rPr>
          <w:rFonts w:ascii="Times New Roman" w:hAnsi="Times New Roman" w:cs="Times New Roman"/>
          <w:sz w:val="24"/>
          <w:szCs w:val="24"/>
        </w:rPr>
        <w:t>ing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decision</w:t>
      </w:r>
      <w:r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Pr="00175506">
        <w:rPr>
          <w:rFonts w:ascii="Times New Roman" w:hAnsi="Times New Roman" w:cs="Times New Roman"/>
          <w:sz w:val="24"/>
          <w:szCs w:val="24"/>
        </w:rPr>
        <w:t>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o </w:t>
      </w:r>
      <w:r w:rsidR="00212C50" w:rsidRPr="00175506">
        <w:rPr>
          <w:rFonts w:ascii="Times New Roman" w:hAnsi="Times New Roman" w:cs="Times New Roman"/>
          <w:sz w:val="24"/>
          <w:szCs w:val="24"/>
        </w:rPr>
        <w:lastRenderedPageBreak/>
        <w:t>build stronger customer relationships</w:t>
      </w:r>
      <w:r w:rsidR="0051479B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gathering customer feedback from </w:t>
      </w:r>
      <w:r w:rsidRPr="00175506">
        <w:rPr>
          <w:rFonts w:ascii="Times New Roman" w:hAnsi="Times New Roman" w:cs="Times New Roman"/>
          <w:sz w:val="24"/>
          <w:szCs w:val="24"/>
        </w:rPr>
        <w:t>a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is required to </w:t>
      </w:r>
      <w:r w:rsidR="00E86038" w:rsidRPr="00175506">
        <w:rPr>
          <w:rFonts w:ascii="Times New Roman" w:hAnsi="Times New Roman" w:cs="Times New Roman"/>
          <w:sz w:val="24"/>
          <w:szCs w:val="24"/>
        </w:rPr>
        <w:t>help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identif</w:t>
      </w:r>
      <w:r w:rsidR="00E86038" w:rsidRPr="00175506">
        <w:rPr>
          <w:rFonts w:ascii="Times New Roman" w:hAnsi="Times New Roman" w:cs="Times New Roman"/>
          <w:sz w:val="24"/>
          <w:szCs w:val="24"/>
        </w:rPr>
        <w:t>y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changing cu</w:t>
      </w:r>
      <w:r w:rsidR="00793377" w:rsidRPr="00175506">
        <w:rPr>
          <w:rFonts w:ascii="Times New Roman" w:hAnsi="Times New Roman" w:cs="Times New Roman"/>
          <w:sz w:val="24"/>
          <w:szCs w:val="24"/>
        </w:rPr>
        <w:t>stomer specifications (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Tummala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2006). Following up 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on </w:t>
      </w:r>
      <w:r w:rsidR="00212C50" w:rsidRPr="00175506">
        <w:rPr>
          <w:rFonts w:ascii="Times New Roman" w:hAnsi="Times New Roman" w:cs="Times New Roman"/>
          <w:sz w:val="24"/>
          <w:szCs w:val="24"/>
        </w:rPr>
        <w:t>cu</w:t>
      </w:r>
      <w:r w:rsidR="0051479B" w:rsidRPr="00175506">
        <w:rPr>
          <w:rFonts w:ascii="Times New Roman" w:hAnsi="Times New Roman" w:cs="Times New Roman"/>
          <w:sz w:val="24"/>
          <w:szCs w:val="24"/>
        </w:rPr>
        <w:t>stomer feedback and evaluating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customer complaints </w:t>
      </w:r>
      <w:r w:rsidRPr="00175506">
        <w:rPr>
          <w:rFonts w:ascii="Times New Roman" w:hAnsi="Times New Roman" w:cs="Times New Roman"/>
          <w:sz w:val="24"/>
          <w:szCs w:val="24"/>
        </w:rPr>
        <w:t>are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crucial to 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building close </w:t>
      </w:r>
      <w:r w:rsidR="00212C50" w:rsidRPr="00175506">
        <w:rPr>
          <w:rFonts w:ascii="Times New Roman" w:hAnsi="Times New Roman" w:cs="Times New Roman"/>
          <w:sz w:val="24"/>
          <w:szCs w:val="24"/>
        </w:rPr>
        <w:t>customer relationship</w:t>
      </w:r>
      <w:r w:rsidR="000E3AD0" w:rsidRPr="00175506">
        <w:rPr>
          <w:rFonts w:ascii="Times New Roman" w:hAnsi="Times New Roman" w:cs="Times New Roman"/>
          <w:sz w:val="24"/>
          <w:szCs w:val="24"/>
        </w:rPr>
        <w:t>s</w:t>
      </w:r>
      <w:r w:rsidR="00DF1EEF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(Tan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1999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Ranganathan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D42E4" w:rsidRPr="00175506">
        <w:rPr>
          <w:rFonts w:ascii="Times New Roman" w:hAnsi="Times New Roman" w:cs="Times New Roman"/>
          <w:sz w:val="24"/>
          <w:szCs w:val="24"/>
        </w:rPr>
        <w:t>2004</w:t>
      </w:r>
      <w:r w:rsidR="0029049F" w:rsidRPr="00175506">
        <w:rPr>
          <w:rFonts w:ascii="Times New Roman" w:hAnsi="Times New Roman" w:cs="Times New Roman"/>
          <w:sz w:val="24"/>
          <w:szCs w:val="24"/>
        </w:rPr>
        <w:t>;</w:t>
      </w:r>
      <w:r w:rsidR="002E31B4" w:rsidRPr="00175506">
        <w:rPr>
          <w:rFonts w:ascii="Times New Roman" w:hAnsi="Times New Roman" w:cs="Times New Roman"/>
          <w:sz w:val="24"/>
          <w:szCs w:val="24"/>
        </w:rPr>
        <w:t xml:space="preserve"> Wang and Feng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E31B4" w:rsidRPr="00175506">
        <w:rPr>
          <w:rFonts w:ascii="Times New Roman" w:hAnsi="Times New Roman" w:cs="Times New Roman"/>
          <w:sz w:val="24"/>
          <w:szCs w:val="24"/>
        </w:rPr>
        <w:t xml:space="preserve"> 2012</w:t>
      </w:r>
      <w:r w:rsidR="00212C50" w:rsidRPr="00175506">
        <w:rPr>
          <w:rFonts w:ascii="Times New Roman" w:hAnsi="Times New Roman" w:cs="Times New Roman"/>
          <w:sz w:val="24"/>
          <w:szCs w:val="24"/>
        </w:rPr>
        <w:t>).</w:t>
      </w:r>
      <w:r w:rsidR="002E31B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>M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onitoring customer service 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>and r</w:t>
      </w:r>
      <w:r w:rsidR="00CC3EEA" w:rsidRPr="00175506">
        <w:rPr>
          <w:rFonts w:ascii="Times New Roman" w:hAnsi="Times New Roman" w:cs="Times New Roman"/>
          <w:sz w:val="24"/>
          <w:szCs w:val="24"/>
        </w:rPr>
        <w:t>espon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>ding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to customers</w:t>
      </w:r>
      <w:r w:rsidR="00E86038" w:rsidRPr="00175506">
        <w:rPr>
          <w:rFonts w:ascii="Times New Roman" w:hAnsi="Times New Roman" w:cs="Times New Roman"/>
          <w:sz w:val="24"/>
          <w:szCs w:val="24"/>
        </w:rPr>
        <w:t>’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evolving needs 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are </w:t>
      </w:r>
      <w:r w:rsidR="00DF1EEF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also </w:t>
      </w:r>
      <w:r w:rsidR="008543B2" w:rsidRPr="00175506">
        <w:rPr>
          <w:rFonts w:ascii="Times New Roman" w:hAnsi="Times New Roman" w:cs="Times New Roman"/>
          <w:sz w:val="24"/>
          <w:szCs w:val="24"/>
          <w:lang w:eastAsia="ko-KR"/>
        </w:rPr>
        <w:t>essential to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build</w:t>
      </w:r>
      <w:r w:rsidR="00E86038" w:rsidRPr="00175506">
        <w:rPr>
          <w:rFonts w:ascii="Times New Roman" w:hAnsi="Times New Roman" w:cs="Times New Roman"/>
          <w:sz w:val="24"/>
          <w:szCs w:val="24"/>
        </w:rPr>
        <w:t>ing</w:t>
      </w:r>
      <w:r w:rsidR="008543B2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CC3EEA" w:rsidRPr="00175506">
        <w:rPr>
          <w:rFonts w:ascii="Times New Roman" w:hAnsi="Times New Roman" w:cs="Times New Roman"/>
          <w:sz w:val="24"/>
          <w:szCs w:val="24"/>
        </w:rPr>
        <w:t>close customer relationships (Power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CC3EEA" w:rsidRPr="00175506">
        <w:rPr>
          <w:rFonts w:ascii="Times New Roman" w:hAnsi="Times New Roman" w:cs="Times New Roman"/>
          <w:i/>
          <w:sz w:val="24"/>
          <w:szCs w:val="24"/>
          <w:lang w:eastAsia="ko-KR"/>
        </w:rPr>
        <w:t>et al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CC3EEA" w:rsidRPr="00175506">
        <w:rPr>
          <w:rFonts w:ascii="Times New Roman" w:hAnsi="Times New Roman" w:cs="Times New Roman"/>
          <w:sz w:val="24"/>
          <w:szCs w:val="24"/>
        </w:rPr>
        <w:t>2001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>;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EEA" w:rsidRPr="00175506">
        <w:rPr>
          <w:rFonts w:ascii="Times New Roman" w:hAnsi="Times New Roman" w:cs="Times New Roman"/>
          <w:sz w:val="24"/>
          <w:szCs w:val="24"/>
        </w:rPr>
        <w:t>Zokaei</w:t>
      </w:r>
      <w:proofErr w:type="spellEnd"/>
      <w:r w:rsidR="00CC3EEA" w:rsidRPr="00175506">
        <w:rPr>
          <w:rFonts w:ascii="Times New Roman" w:hAnsi="Times New Roman" w:cs="Times New Roman"/>
          <w:sz w:val="24"/>
          <w:szCs w:val="24"/>
        </w:rPr>
        <w:t xml:space="preserve"> and Hines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2007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>;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Wang and Feng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2012</w:t>
      </w:r>
      <w:r w:rsidR="00CC3EEA" w:rsidRPr="00175506">
        <w:rPr>
          <w:rFonts w:ascii="Times New Roman" w:hAnsi="Times New Roman" w:cs="Times New Roman"/>
          <w:sz w:val="24"/>
          <w:szCs w:val="24"/>
          <w:lang w:eastAsia="ko-KR"/>
        </w:rPr>
        <w:t>).</w:t>
      </w:r>
      <w:r w:rsidR="00CC3EE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F402C" w:rsidRPr="00175506">
        <w:rPr>
          <w:rFonts w:ascii="Times New Roman" w:hAnsi="Times New Roman" w:cs="Times New Roman"/>
          <w:sz w:val="24"/>
          <w:szCs w:val="24"/>
        </w:rPr>
        <w:t>U</w:t>
      </w:r>
      <w:r w:rsidR="006E1528" w:rsidRPr="00175506">
        <w:rPr>
          <w:rFonts w:ascii="Times New Roman" w:hAnsi="Times New Roman" w:cs="Times New Roman"/>
          <w:sz w:val="24"/>
          <w:szCs w:val="24"/>
        </w:rPr>
        <w:t xml:space="preserve">nderstanding customer </w:t>
      </w:r>
      <w:r w:rsidR="00CF0B77" w:rsidRPr="00175506">
        <w:rPr>
          <w:rFonts w:ascii="Times New Roman" w:hAnsi="Times New Roman" w:cs="Times New Roman"/>
          <w:sz w:val="24"/>
          <w:szCs w:val="24"/>
          <w:lang w:eastAsia="ko-KR"/>
        </w:rPr>
        <w:t>needs</w:t>
      </w:r>
      <w:r w:rsidR="00EF402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E3AD0" w:rsidRPr="00175506">
        <w:rPr>
          <w:rFonts w:ascii="Times New Roman" w:hAnsi="Times New Roman" w:cs="Times New Roman"/>
          <w:sz w:val="24"/>
          <w:szCs w:val="24"/>
        </w:rPr>
        <w:t xml:space="preserve">through </w:t>
      </w:r>
      <w:r w:rsidR="00EF402C" w:rsidRPr="00175506">
        <w:rPr>
          <w:rFonts w:ascii="Times New Roman" w:hAnsi="Times New Roman" w:cs="Times New Roman"/>
          <w:sz w:val="24"/>
          <w:szCs w:val="24"/>
        </w:rPr>
        <w:t xml:space="preserve">close </w:t>
      </w:r>
      <w:r w:rsidR="009727ED" w:rsidRPr="00175506">
        <w:rPr>
          <w:rFonts w:ascii="Times New Roman" w:hAnsi="Times New Roman" w:cs="Times New Roman"/>
          <w:sz w:val="24"/>
          <w:szCs w:val="24"/>
        </w:rPr>
        <w:t>customer relationship</w:t>
      </w:r>
      <w:r w:rsidR="000E3AD0" w:rsidRPr="00175506">
        <w:rPr>
          <w:rFonts w:ascii="Times New Roman" w:hAnsi="Times New Roman" w:cs="Times New Roman"/>
          <w:sz w:val="24"/>
          <w:szCs w:val="24"/>
        </w:rPr>
        <w:t xml:space="preserve">s </w:t>
      </w:r>
      <w:r w:rsidR="00A41E9E" w:rsidRPr="00175506">
        <w:rPr>
          <w:rFonts w:ascii="Times New Roman" w:hAnsi="Times New Roman" w:cs="Times New Roman"/>
          <w:sz w:val="24"/>
          <w:szCs w:val="24"/>
        </w:rPr>
        <w:t xml:space="preserve">can </w:t>
      </w:r>
      <w:r w:rsidR="00294B68" w:rsidRPr="00175506">
        <w:rPr>
          <w:rFonts w:ascii="Times New Roman" w:hAnsi="Times New Roman" w:cs="Times New Roman"/>
          <w:sz w:val="24"/>
          <w:szCs w:val="24"/>
        </w:rPr>
        <w:t>lead</w:t>
      </w:r>
      <w:r w:rsidR="006E1528" w:rsidRPr="00175506">
        <w:rPr>
          <w:rFonts w:ascii="Times New Roman" w:hAnsi="Times New Roman" w:cs="Times New Roman"/>
          <w:sz w:val="24"/>
          <w:szCs w:val="24"/>
        </w:rPr>
        <w:t xml:space="preserve"> to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A41E9E" w:rsidRPr="00175506">
        <w:rPr>
          <w:rFonts w:ascii="Times New Roman" w:hAnsi="Times New Roman" w:cs="Times New Roman"/>
          <w:sz w:val="24"/>
          <w:szCs w:val="24"/>
        </w:rPr>
        <w:t xml:space="preserve"> flexibility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 in the form of, for example,</w:t>
      </w:r>
      <w:r w:rsidR="00CF0B77" w:rsidRPr="00175506">
        <w:rPr>
          <w:rFonts w:ascii="Times New Roman" w:hAnsi="Times New Roman" w:cs="Times New Roman"/>
          <w:sz w:val="24"/>
          <w:szCs w:val="24"/>
        </w:rPr>
        <w:t xml:space="preserve"> product</w:t>
      </w:r>
      <w:r w:rsidR="00CF0B77" w:rsidRPr="00175506">
        <w:rPr>
          <w:rFonts w:ascii="Times New Roman" w:hAnsi="Times New Roman" w:cs="Times New Roman"/>
          <w:sz w:val="24"/>
          <w:szCs w:val="24"/>
          <w:lang w:eastAsia="ko-KR"/>
        </w:rPr>
        <w:t>, volume</w:t>
      </w:r>
      <w:r w:rsidR="00CF0B77" w:rsidRPr="00175506">
        <w:rPr>
          <w:rFonts w:ascii="Times New Roman" w:hAnsi="Times New Roman" w:cs="Times New Roman"/>
          <w:sz w:val="24"/>
          <w:szCs w:val="24"/>
        </w:rPr>
        <w:t xml:space="preserve"> and delivery flexibility.</w:t>
      </w:r>
      <w:r w:rsidR="00A41E9E" w:rsidRPr="00175506">
        <w:rPr>
          <w:rFonts w:ascii="Times New Roman" w:hAnsi="Times New Roman" w:cs="Times New Roman"/>
          <w:sz w:val="24"/>
          <w:szCs w:val="24"/>
        </w:rPr>
        <w:t xml:space="preserve"> In comparison 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with </w:t>
      </w:r>
      <w:r w:rsidR="00A41E9E" w:rsidRPr="00175506">
        <w:rPr>
          <w:rFonts w:ascii="Times New Roman" w:hAnsi="Times New Roman" w:cs="Times New Roman"/>
          <w:sz w:val="24"/>
          <w:szCs w:val="24"/>
        </w:rPr>
        <w:t>supplier management, customer management is highly demand-focused</w:t>
      </w:r>
      <w:r w:rsidR="00DF1EEF" w:rsidRPr="00175506">
        <w:rPr>
          <w:rFonts w:ascii="Times New Roman" w:hAnsi="Times New Roman" w:cs="Times New Roman"/>
          <w:sz w:val="24"/>
          <w:szCs w:val="24"/>
          <w:lang w:eastAsia="ko-KR"/>
        </w:rPr>
        <w:t>. A</w:t>
      </w:r>
      <w:r w:rsidR="00E86038" w:rsidRPr="00175506">
        <w:rPr>
          <w:rFonts w:ascii="Times New Roman" w:hAnsi="Times New Roman" w:cs="Times New Roman"/>
          <w:sz w:val="24"/>
          <w:szCs w:val="24"/>
          <w:lang w:eastAsia="ko-KR"/>
        </w:rPr>
        <w:t>n a</w:t>
      </w:r>
      <w:r w:rsidR="0087126F" w:rsidRPr="00175506">
        <w:rPr>
          <w:rFonts w:ascii="Times New Roman" w:hAnsi="Times New Roman" w:cs="Times New Roman"/>
          <w:sz w:val="24"/>
          <w:szCs w:val="24"/>
        </w:rPr>
        <w:t xml:space="preserve">ccurate </w:t>
      </w:r>
      <w:r w:rsidR="00AA468F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understanding of </w:t>
      </w:r>
      <w:r w:rsidR="00DF1EEF" w:rsidRPr="00175506">
        <w:rPr>
          <w:rFonts w:ascii="Times New Roman" w:hAnsi="Times New Roman" w:cs="Times New Roman"/>
          <w:sz w:val="24"/>
          <w:szCs w:val="24"/>
          <w:lang w:eastAsia="ko-KR"/>
        </w:rPr>
        <w:t>customer</w:t>
      </w:r>
      <w:r w:rsidR="0087126F" w:rsidRPr="00175506">
        <w:rPr>
          <w:rFonts w:ascii="Times New Roman" w:hAnsi="Times New Roman" w:cs="Times New Roman"/>
          <w:sz w:val="24"/>
          <w:szCs w:val="24"/>
        </w:rPr>
        <w:t xml:space="preserve"> requirement</w:t>
      </w:r>
      <w:r w:rsidR="00AA468F" w:rsidRPr="00175506">
        <w:rPr>
          <w:rFonts w:ascii="Times New Roman" w:hAnsi="Times New Roman" w:cs="Times New Roman"/>
          <w:sz w:val="24"/>
          <w:szCs w:val="24"/>
          <w:lang w:eastAsia="ko-KR"/>
        </w:rPr>
        <w:t>s and demand</w:t>
      </w:r>
      <w:r w:rsidR="0087126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A41E9E" w:rsidRPr="00175506">
        <w:rPr>
          <w:rFonts w:ascii="Times New Roman" w:hAnsi="Times New Roman" w:cs="Times New Roman"/>
          <w:sz w:val="24"/>
          <w:szCs w:val="24"/>
        </w:rPr>
        <w:t xml:space="preserve">an increasingly important component </w:t>
      </w:r>
      <w:r w:rsidR="0029049F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A41E9E" w:rsidRPr="00175506">
        <w:rPr>
          <w:rFonts w:ascii="Times New Roman" w:hAnsi="Times New Roman" w:cs="Times New Roman"/>
          <w:sz w:val="24"/>
          <w:szCs w:val="24"/>
        </w:rPr>
        <w:t xml:space="preserve">enhancing the flexibility of a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A41E9E" w:rsidRPr="00175506">
        <w:rPr>
          <w:rFonts w:ascii="Times New Roman" w:hAnsi="Times New Roman" w:cs="Times New Roman"/>
          <w:sz w:val="24"/>
          <w:szCs w:val="24"/>
        </w:rPr>
        <w:t xml:space="preserve"> (Tracey and Tan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A41E9E" w:rsidRPr="00175506">
        <w:rPr>
          <w:rFonts w:ascii="Times New Roman" w:hAnsi="Times New Roman" w:cs="Times New Roman"/>
          <w:sz w:val="24"/>
          <w:szCs w:val="24"/>
        </w:rPr>
        <w:t xml:space="preserve"> 2001). </w:t>
      </w:r>
      <w:r w:rsidR="00AB726A" w:rsidRPr="00175506">
        <w:rPr>
          <w:rFonts w:ascii="Times New Roman" w:hAnsi="Times New Roman" w:cs="Times New Roman"/>
          <w:sz w:val="24"/>
          <w:szCs w:val="24"/>
        </w:rPr>
        <w:t>Therefore</w:t>
      </w:r>
      <w:r w:rsidR="00692A2B" w:rsidRPr="00175506">
        <w:rPr>
          <w:rFonts w:ascii="Times New Roman" w:hAnsi="Times New Roman" w:cs="Times New Roman"/>
          <w:sz w:val="24"/>
          <w:szCs w:val="24"/>
        </w:rPr>
        <w:t>,</w:t>
      </w:r>
      <w:r w:rsidR="00AB726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SC flexibility can be enhanced by external integration activities that lead to </w:t>
      </w:r>
      <w:r w:rsidR="00AB726A" w:rsidRPr="00175506">
        <w:rPr>
          <w:rFonts w:ascii="Times New Roman" w:hAnsi="Times New Roman" w:cs="Times New Roman"/>
          <w:sz w:val="24"/>
          <w:szCs w:val="24"/>
        </w:rPr>
        <w:t>closer customer relationships</w:t>
      </w:r>
      <w:r w:rsidR="00A41E9E" w:rsidRPr="00175506">
        <w:rPr>
          <w:rFonts w:ascii="Times New Roman" w:hAnsi="Times New Roman" w:cs="Times New Roman"/>
          <w:sz w:val="24"/>
          <w:szCs w:val="24"/>
        </w:rPr>
        <w:t>:</w:t>
      </w:r>
    </w:p>
    <w:p w14:paraId="62B60F4D" w14:textId="6A1533D1" w:rsidR="00A41E9E" w:rsidRPr="00175506" w:rsidRDefault="00A41E9E" w:rsidP="00A41E9E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H3a. Closer customer relationships correlate positively with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</w:t>
      </w:r>
      <w:r w:rsidR="0029049F" w:rsidRPr="00175506">
        <w:rPr>
          <w:rFonts w:ascii="Times New Roman" w:hAnsi="Times New Roman" w:cs="Times New Roman"/>
          <w:sz w:val="24"/>
          <w:szCs w:val="24"/>
        </w:rPr>
        <w:t>.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5D7A2" w14:textId="77777777" w:rsidR="00A41E9E" w:rsidRPr="00175506" w:rsidRDefault="00A41E9E" w:rsidP="00955C0F">
      <w:pPr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CDE59D0" w14:textId="1946D974" w:rsidR="00FB0AAA" w:rsidRPr="00175506" w:rsidRDefault="00504700" w:rsidP="006C7F30">
      <w:pPr>
        <w:adjustRightInd w:val="0"/>
        <w:spacing w:after="0" w:line="48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F1369A" w:rsidRPr="00175506">
        <w:rPr>
          <w:rFonts w:ascii="Times New Roman" w:hAnsi="Times New Roman" w:cs="Times New Roman"/>
          <w:sz w:val="24"/>
          <w:szCs w:val="24"/>
        </w:rPr>
        <w:t>Supply</w:t>
      </w:r>
      <w:r w:rsidR="00E86038" w:rsidRPr="00175506">
        <w:rPr>
          <w:rFonts w:ascii="Times New Roman" w:hAnsi="Times New Roman" w:cs="Times New Roman"/>
          <w:sz w:val="24"/>
          <w:szCs w:val="24"/>
        </w:rPr>
        <w:t>-</w:t>
      </w:r>
      <w:r w:rsidR="00F1369A" w:rsidRPr="00175506">
        <w:rPr>
          <w:rFonts w:ascii="Times New Roman" w:hAnsi="Times New Roman" w:cs="Times New Roman"/>
          <w:sz w:val="24"/>
          <w:szCs w:val="24"/>
        </w:rPr>
        <w:t>chain agility aims for responsiveness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 to</w:t>
      </w:r>
      <w:r w:rsidR="00F1369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customers </w:t>
      </w:r>
      <w:r w:rsidR="00F1369A" w:rsidRPr="00175506">
        <w:rPr>
          <w:rFonts w:ascii="Times New Roman" w:hAnsi="Times New Roman" w:cs="Times New Roman"/>
          <w:sz w:val="24"/>
          <w:szCs w:val="24"/>
        </w:rPr>
        <w:t>and customer service</w:t>
      </w:r>
      <w:r w:rsidR="00902F49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E86038" w:rsidRPr="00175506">
        <w:rPr>
          <w:rFonts w:ascii="Times New Roman" w:hAnsi="Times New Roman" w:cs="Times New Roman"/>
          <w:sz w:val="24"/>
          <w:szCs w:val="24"/>
        </w:rPr>
        <w:t>This is exemplified by</w:t>
      </w:r>
      <w:r w:rsidR="00902F49" w:rsidRPr="00175506">
        <w:rPr>
          <w:rFonts w:ascii="Times New Roman" w:hAnsi="Times New Roman" w:cs="Times New Roman"/>
          <w:sz w:val="24"/>
          <w:szCs w:val="24"/>
        </w:rPr>
        <w:t xml:space="preserve"> c</w:t>
      </w:r>
      <w:r w:rsidR="0051479B" w:rsidRPr="00175506">
        <w:rPr>
          <w:rFonts w:ascii="Times New Roman" w:hAnsi="Times New Roman" w:cs="Times New Roman"/>
          <w:sz w:val="24"/>
          <w:szCs w:val="24"/>
        </w:rPr>
        <w:t>o-creation</w:t>
      </w:r>
      <w:r w:rsidR="00E86038" w:rsidRPr="00175506">
        <w:rPr>
          <w:rFonts w:ascii="Times New Roman" w:hAnsi="Times New Roman" w:cs="Times New Roman"/>
          <w:sz w:val="24"/>
          <w:szCs w:val="24"/>
        </w:rPr>
        <w:t>, which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has become popular in recent years (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Lusch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2007; Michel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1479B" w:rsidRPr="00175506">
        <w:rPr>
          <w:rFonts w:ascii="Times New Roman" w:hAnsi="Times New Roman" w:cs="Times New Roman"/>
          <w:sz w:val="24"/>
          <w:szCs w:val="24"/>
        </w:rPr>
        <w:t>2008)</w:t>
      </w:r>
      <w:r w:rsidR="00AA468F" w:rsidRPr="00175506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AA468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A468F" w:rsidRPr="00175506">
        <w:rPr>
          <w:rFonts w:ascii="Times New Roman" w:hAnsi="Times New Roman" w:cs="Times New Roman"/>
          <w:sz w:val="24"/>
          <w:szCs w:val="24"/>
          <w:lang w:eastAsia="ko-KR"/>
        </w:rPr>
        <w:t>U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ser involvement is </w:t>
      </w:r>
      <w:r w:rsidR="00526E37" w:rsidRPr="00175506">
        <w:rPr>
          <w:rFonts w:ascii="Times New Roman" w:hAnsi="Times New Roman" w:cs="Times New Roman"/>
          <w:sz w:val="24"/>
          <w:szCs w:val="24"/>
        </w:rPr>
        <w:t xml:space="preserve">especially 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useful </w:t>
      </w:r>
      <w:r w:rsidR="00526E37" w:rsidRPr="00175506">
        <w:rPr>
          <w:rFonts w:ascii="Times New Roman" w:hAnsi="Times New Roman" w:cs="Times New Roman"/>
          <w:sz w:val="24"/>
          <w:szCs w:val="24"/>
        </w:rPr>
        <w:t>for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capturing </w:t>
      </w:r>
      <w:r w:rsidR="00526E37" w:rsidRPr="00175506">
        <w:rPr>
          <w:rFonts w:ascii="Times New Roman" w:hAnsi="Times New Roman" w:cs="Times New Roman"/>
          <w:sz w:val="24"/>
          <w:szCs w:val="24"/>
        </w:rPr>
        <w:t xml:space="preserve">consumers’ </w:t>
      </w:r>
      <w:r w:rsidR="0051479B" w:rsidRPr="00175506">
        <w:rPr>
          <w:rFonts w:ascii="Times New Roman" w:hAnsi="Times New Roman" w:cs="Times New Roman"/>
          <w:sz w:val="24"/>
          <w:szCs w:val="24"/>
        </w:rPr>
        <w:t>latent needs</w:t>
      </w:r>
      <w:r w:rsidR="00E86038" w:rsidRPr="00175506">
        <w:rPr>
          <w:rFonts w:ascii="Times New Roman" w:hAnsi="Times New Roman" w:cs="Times New Roman"/>
          <w:sz w:val="24"/>
          <w:szCs w:val="24"/>
        </w:rPr>
        <w:t>, the knowledge of which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86038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crucial 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to successful </w:t>
      </w:r>
      <w:r w:rsidR="00BB2316" w:rsidRPr="00175506">
        <w:rPr>
          <w:rFonts w:ascii="Times New Roman" w:hAnsi="Times New Roman" w:cs="Times New Roman"/>
          <w:sz w:val="24"/>
          <w:szCs w:val="24"/>
        </w:rPr>
        <w:t xml:space="preserve">new-product development </w:t>
      </w:r>
      <w:r w:rsidR="00793377" w:rsidRPr="0017550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Kristensson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2008). </w:t>
      </w:r>
      <w:r w:rsidR="00526E37" w:rsidRPr="00175506">
        <w:rPr>
          <w:rFonts w:ascii="Times New Roman" w:hAnsi="Times New Roman" w:cs="Times New Roman"/>
          <w:sz w:val="24"/>
          <w:szCs w:val="24"/>
        </w:rPr>
        <w:t>C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o-creation by customer involvement can be one of the most effective </w:t>
      </w:r>
      <w:r w:rsidR="00526E37" w:rsidRPr="00175506">
        <w:rPr>
          <w:rFonts w:ascii="Times New Roman" w:hAnsi="Times New Roman" w:cs="Times New Roman"/>
          <w:sz w:val="24"/>
          <w:szCs w:val="24"/>
        </w:rPr>
        <w:t xml:space="preserve">methods of </w:t>
      </w:r>
      <w:r w:rsidR="0051479B" w:rsidRPr="00175506">
        <w:rPr>
          <w:rFonts w:ascii="Times New Roman" w:hAnsi="Times New Roman" w:cs="Times New Roman"/>
          <w:sz w:val="24"/>
          <w:szCs w:val="24"/>
        </w:rPr>
        <w:t>managing product variety</w:t>
      </w:r>
      <w:r w:rsidR="00526E37" w:rsidRPr="00175506">
        <w:rPr>
          <w:rFonts w:ascii="Times New Roman" w:hAnsi="Times New Roman" w:cs="Times New Roman"/>
          <w:sz w:val="24"/>
          <w:szCs w:val="24"/>
        </w:rPr>
        <w:t>,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and close customer relationship management (CRM) achieve</w:t>
      </w:r>
      <w:r w:rsidR="00526E37" w:rsidRPr="00175506">
        <w:rPr>
          <w:rFonts w:ascii="Times New Roman" w:hAnsi="Times New Roman" w:cs="Times New Roman"/>
          <w:sz w:val="24"/>
          <w:szCs w:val="24"/>
        </w:rPr>
        <w:t>s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this aim. CRM is the management of technology, processes, information and people to </w:t>
      </w:r>
      <w:proofErr w:type="spellStart"/>
      <w:r w:rsidR="0051479B" w:rsidRPr="00175506">
        <w:rPr>
          <w:rFonts w:ascii="Times New Roman" w:hAnsi="Times New Roman" w:cs="Times New Roman"/>
          <w:sz w:val="24"/>
          <w:szCs w:val="24"/>
        </w:rPr>
        <w:t>maximise</w:t>
      </w:r>
      <w:proofErr w:type="spellEnd"/>
      <w:r w:rsidR="0051479B" w:rsidRPr="00175506">
        <w:rPr>
          <w:rFonts w:ascii="Times New Roman" w:hAnsi="Times New Roman" w:cs="Times New Roman"/>
          <w:sz w:val="24"/>
          <w:szCs w:val="24"/>
        </w:rPr>
        <w:t xml:space="preserve"> customer contact (</w:t>
      </w:r>
      <w:proofErr w:type="spellStart"/>
      <w:r w:rsidR="0051479B" w:rsidRPr="00175506">
        <w:rPr>
          <w:rFonts w:ascii="Times New Roman" w:hAnsi="Times New Roman" w:cs="Times New Roman"/>
          <w:sz w:val="24"/>
          <w:szCs w:val="24"/>
        </w:rPr>
        <w:t>Galbreath</w:t>
      </w:r>
      <w:proofErr w:type="spellEnd"/>
      <w:r w:rsidR="0051479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Rogers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1999). CRM can result in high customer satisfaction</w:t>
      </w:r>
      <w:r w:rsidR="00667485" w:rsidRPr="00175506">
        <w:rPr>
          <w:rFonts w:ascii="Times New Roman" w:hAnsi="Times New Roman" w:cs="Times New Roman"/>
          <w:sz w:val="24"/>
          <w:szCs w:val="24"/>
        </w:rPr>
        <w:t>, which is</w:t>
      </w:r>
      <w:r w:rsidR="00526E3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achieved through </w:t>
      </w:r>
      <w:proofErr w:type="spellStart"/>
      <w:r w:rsidR="0051479B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81A55" w:rsidRPr="00175506">
        <w:rPr>
          <w:rFonts w:ascii="Times New Roman" w:hAnsi="Times New Roman" w:cs="Times New Roman"/>
          <w:sz w:val="24"/>
          <w:szCs w:val="24"/>
        </w:rPr>
        <w:t>, personal relationship</w:t>
      </w:r>
      <w:r w:rsidR="00526E37" w:rsidRPr="00175506">
        <w:rPr>
          <w:rFonts w:ascii="Times New Roman" w:hAnsi="Times New Roman" w:cs="Times New Roman"/>
          <w:sz w:val="24"/>
          <w:szCs w:val="24"/>
        </w:rPr>
        <w:t>s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and after-sales support (</w:t>
      </w:r>
      <w:proofErr w:type="spellStart"/>
      <w:r w:rsidR="0051479B" w:rsidRPr="00175506">
        <w:rPr>
          <w:rFonts w:ascii="Times New Roman" w:hAnsi="Times New Roman" w:cs="Times New Roman"/>
          <w:sz w:val="24"/>
          <w:szCs w:val="24"/>
        </w:rPr>
        <w:t>Galbreath</w:t>
      </w:r>
      <w:proofErr w:type="spellEnd"/>
      <w:r w:rsidR="0051479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Rogers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51479B" w:rsidRPr="00175506">
        <w:rPr>
          <w:rFonts w:ascii="Times New Roman" w:hAnsi="Times New Roman" w:cs="Times New Roman"/>
          <w:sz w:val="24"/>
          <w:szCs w:val="24"/>
        </w:rPr>
        <w:t xml:space="preserve"> 1999).</w:t>
      </w:r>
      <w:r w:rsidR="00FB0AAA"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8530E" w14:textId="6C752E24" w:rsidR="00212C50" w:rsidRPr="00175506" w:rsidRDefault="00504700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6C1E9F" w:rsidRPr="00175506">
        <w:rPr>
          <w:rFonts w:ascii="Times New Roman" w:hAnsi="Times New Roman" w:cs="Times New Roman"/>
          <w:sz w:val="24"/>
          <w:szCs w:val="24"/>
        </w:rPr>
        <w:t>Heikkilä</w:t>
      </w:r>
      <w:proofErr w:type="spellEnd"/>
      <w:r w:rsidR="006C1E9F" w:rsidRPr="00175506">
        <w:rPr>
          <w:rFonts w:ascii="Times New Roman" w:hAnsi="Times New Roman" w:cs="Times New Roman"/>
          <w:sz w:val="24"/>
          <w:szCs w:val="24"/>
        </w:rPr>
        <w:t xml:space="preserve"> (2002) points out </w:t>
      </w:r>
      <w:r w:rsidR="000D6041" w:rsidRPr="00175506">
        <w:rPr>
          <w:rFonts w:ascii="Times New Roman" w:hAnsi="Times New Roman" w:cs="Times New Roman"/>
          <w:sz w:val="24"/>
          <w:szCs w:val="24"/>
        </w:rPr>
        <w:t>the</w:t>
      </w:r>
      <w:r w:rsidR="006C1E9F" w:rsidRPr="00175506">
        <w:rPr>
          <w:rFonts w:ascii="Times New Roman" w:hAnsi="Times New Roman" w:cs="Times New Roman"/>
          <w:sz w:val="24"/>
          <w:szCs w:val="24"/>
        </w:rPr>
        <w:t xml:space="preserve"> need to shift from the supply side to the demand side of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6C1E9F" w:rsidRPr="00175506">
        <w:rPr>
          <w:rFonts w:ascii="Times New Roman" w:hAnsi="Times New Roman" w:cs="Times New Roman"/>
          <w:sz w:val="24"/>
          <w:szCs w:val="24"/>
        </w:rPr>
        <w:t xml:space="preserve"> management. </w:t>
      </w:r>
      <w:r w:rsidR="0059555F" w:rsidRPr="00175506">
        <w:rPr>
          <w:rFonts w:ascii="Times New Roman" w:hAnsi="Times New Roman" w:cs="Times New Roman"/>
          <w:sz w:val="24"/>
          <w:szCs w:val="24"/>
        </w:rPr>
        <w:t>I</w:t>
      </w:r>
      <w:r w:rsidR="00AA468F" w:rsidRPr="00175506">
        <w:rPr>
          <w:rFonts w:ascii="Times New Roman" w:hAnsi="Times New Roman" w:cs="Times New Roman"/>
          <w:sz w:val="24"/>
          <w:szCs w:val="24"/>
          <w:lang w:eastAsia="ko-KR"/>
        </w:rPr>
        <w:t>mproved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access to demand information throughout 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permits rapid and efficient delivery, coordinated planning and </w:t>
      </w:r>
      <w:r w:rsidR="00E02DA2" w:rsidRPr="00175506">
        <w:rPr>
          <w:rFonts w:ascii="Times New Roman" w:hAnsi="Times New Roman" w:cs="Times New Roman"/>
          <w:sz w:val="24"/>
          <w:szCs w:val="24"/>
          <w:lang w:eastAsia="ko-KR"/>
        </w:rPr>
        <w:t>better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logistics communication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Treville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9555F" w:rsidRPr="00175506">
        <w:rPr>
          <w:rFonts w:ascii="Times New Roman" w:hAnsi="Times New Roman" w:cs="Times New Roman"/>
          <w:sz w:val="24"/>
          <w:szCs w:val="24"/>
        </w:rPr>
        <w:t>2004)</w:t>
      </w:r>
      <w:r w:rsidR="000D6041" w:rsidRPr="00175506">
        <w:rPr>
          <w:rFonts w:ascii="Times New Roman" w:hAnsi="Times New Roman" w:cs="Times New Roman"/>
          <w:sz w:val="24"/>
          <w:szCs w:val="24"/>
        </w:rPr>
        <w:t>,</w:t>
      </w:r>
      <w:r w:rsidR="00A21217" w:rsidRPr="00175506">
        <w:rPr>
          <w:rFonts w:ascii="Times New Roman" w:hAnsi="Times New Roman" w:cs="Times New Roman"/>
          <w:sz w:val="24"/>
          <w:szCs w:val="24"/>
        </w:rPr>
        <w:t xml:space="preserve"> resulting in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A21217" w:rsidRPr="00175506">
        <w:rPr>
          <w:rFonts w:ascii="Times New Roman" w:hAnsi="Times New Roman" w:cs="Times New Roman"/>
          <w:sz w:val="24"/>
          <w:szCs w:val="24"/>
        </w:rPr>
        <w:t xml:space="preserve"> agility.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075AC" w:rsidRPr="00175506">
        <w:rPr>
          <w:rFonts w:ascii="Times New Roman" w:hAnsi="Times New Roman" w:cs="Times New Roman"/>
          <w:sz w:val="24"/>
          <w:szCs w:val="24"/>
        </w:rPr>
        <w:t xml:space="preserve">Handfield and Bechtel (2002) </w:t>
      </w:r>
      <w:r w:rsidR="006C1E9F" w:rsidRPr="00175506">
        <w:rPr>
          <w:rFonts w:ascii="Times New Roman" w:hAnsi="Times New Roman" w:cs="Times New Roman"/>
          <w:sz w:val="24"/>
          <w:szCs w:val="24"/>
        </w:rPr>
        <w:t>also support the notion</w:t>
      </w:r>
      <w:r w:rsidR="009075AC" w:rsidRPr="00175506">
        <w:rPr>
          <w:rFonts w:ascii="Times New Roman" w:hAnsi="Times New Roman" w:cs="Times New Roman"/>
          <w:sz w:val="24"/>
          <w:szCs w:val="24"/>
        </w:rPr>
        <w:t xml:space="preserve"> that </w:t>
      </w:r>
      <w:r w:rsidR="00692A2B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9075AC" w:rsidRPr="00175506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0D6041" w:rsidRPr="00175506">
        <w:rPr>
          <w:rFonts w:ascii="Times New Roman" w:hAnsi="Times New Roman" w:cs="Times New Roman"/>
          <w:sz w:val="24"/>
          <w:szCs w:val="24"/>
        </w:rPr>
        <w:t xml:space="preserve">of trust </w:t>
      </w:r>
      <w:r w:rsidR="009075AC" w:rsidRPr="00175506">
        <w:rPr>
          <w:rFonts w:ascii="Times New Roman" w:hAnsi="Times New Roman" w:cs="Times New Roman"/>
          <w:sz w:val="24"/>
          <w:szCs w:val="24"/>
        </w:rPr>
        <w:t xml:space="preserve">between buyer and supplier can improve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9075AC" w:rsidRPr="00175506">
        <w:rPr>
          <w:rFonts w:ascii="Times New Roman" w:hAnsi="Times New Roman" w:cs="Times New Roman"/>
          <w:sz w:val="24"/>
          <w:szCs w:val="24"/>
        </w:rPr>
        <w:t xml:space="preserve"> responsiveness. </w:t>
      </w:r>
      <w:r w:rsidR="00642C87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902F49" w:rsidRPr="00175506">
        <w:rPr>
          <w:rFonts w:ascii="Times New Roman" w:hAnsi="Times New Roman" w:cs="Times New Roman"/>
          <w:sz w:val="24"/>
          <w:szCs w:val="24"/>
        </w:rPr>
        <w:t>agility requires firm</w:t>
      </w:r>
      <w:r w:rsidR="000D6041" w:rsidRPr="00175506">
        <w:rPr>
          <w:rFonts w:ascii="Times New Roman" w:hAnsi="Times New Roman" w:cs="Times New Roman"/>
          <w:sz w:val="24"/>
          <w:szCs w:val="24"/>
        </w:rPr>
        <w:t>s</w:t>
      </w:r>
      <w:r w:rsidR="00902F49" w:rsidRPr="00175506">
        <w:rPr>
          <w:rFonts w:ascii="Times New Roman" w:hAnsi="Times New Roman" w:cs="Times New Roman"/>
          <w:sz w:val="24"/>
          <w:szCs w:val="24"/>
        </w:rPr>
        <w:t xml:space="preserve"> to </w:t>
      </w:r>
      <w:r w:rsidR="00642C87" w:rsidRPr="00175506">
        <w:rPr>
          <w:rFonts w:ascii="Times New Roman" w:hAnsi="Times New Roman" w:cs="Times New Roman"/>
          <w:sz w:val="24"/>
          <w:szCs w:val="24"/>
        </w:rPr>
        <w:t xml:space="preserve">closely </w:t>
      </w:r>
      <w:r w:rsidR="00902F49" w:rsidRPr="00175506">
        <w:rPr>
          <w:rFonts w:ascii="Times New Roman" w:hAnsi="Times New Roman" w:cs="Times New Roman"/>
          <w:sz w:val="24"/>
          <w:szCs w:val="24"/>
        </w:rPr>
        <w:t>manage</w:t>
      </w:r>
      <w:r w:rsidR="00642C8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02F49" w:rsidRPr="00175506">
        <w:rPr>
          <w:rFonts w:ascii="Times New Roman" w:hAnsi="Times New Roman" w:cs="Times New Roman"/>
          <w:sz w:val="24"/>
          <w:szCs w:val="24"/>
        </w:rPr>
        <w:t xml:space="preserve">the legally separate but operationally interdependent parties, including suppliers, manufacturers, </w:t>
      </w:r>
      <w:r w:rsidR="00642C87" w:rsidRPr="00175506">
        <w:rPr>
          <w:rFonts w:ascii="Times New Roman" w:hAnsi="Times New Roman" w:cs="Times New Roman"/>
          <w:sz w:val="24"/>
          <w:szCs w:val="24"/>
        </w:rPr>
        <w:t>distributors</w:t>
      </w:r>
      <w:r w:rsidR="00902F49" w:rsidRPr="00175506">
        <w:rPr>
          <w:rFonts w:ascii="Times New Roman" w:hAnsi="Times New Roman" w:cs="Times New Roman"/>
          <w:sz w:val="24"/>
          <w:szCs w:val="24"/>
        </w:rPr>
        <w:t xml:space="preserve"> and customer</w:t>
      </w:r>
      <w:r w:rsidR="000D6041" w:rsidRPr="00175506">
        <w:rPr>
          <w:rFonts w:ascii="Times New Roman" w:hAnsi="Times New Roman" w:cs="Times New Roman"/>
          <w:sz w:val="24"/>
          <w:szCs w:val="24"/>
        </w:rPr>
        <w:t>s</w:t>
      </w:r>
      <w:r w:rsidR="00902F49" w:rsidRPr="00175506">
        <w:rPr>
          <w:rFonts w:ascii="Times New Roman" w:hAnsi="Times New Roman" w:cs="Times New Roman"/>
          <w:sz w:val="24"/>
          <w:szCs w:val="24"/>
        </w:rPr>
        <w:t>, to maintain a close and coordinating relationship (</w:t>
      </w:r>
      <w:r w:rsidR="00D20D42" w:rsidRPr="00175506">
        <w:rPr>
          <w:rFonts w:ascii="Times New Roman" w:hAnsi="Times New Roman" w:cs="Times New Roman"/>
          <w:sz w:val="24"/>
          <w:szCs w:val="24"/>
        </w:rPr>
        <w:t>Nga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i </w:t>
      </w:r>
      <w:r w:rsidR="00E1492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E14928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902F49" w:rsidRPr="00175506">
        <w:rPr>
          <w:rFonts w:ascii="Times New Roman" w:hAnsi="Times New Roman" w:cs="Times New Roman"/>
          <w:sz w:val="24"/>
          <w:szCs w:val="24"/>
        </w:rPr>
        <w:t xml:space="preserve"> 2011). </w:t>
      </w:r>
      <w:r w:rsidR="00212C50" w:rsidRPr="00175506">
        <w:rPr>
          <w:rFonts w:ascii="Times New Roman" w:hAnsi="Times New Roman" w:cs="Times New Roman"/>
          <w:sz w:val="24"/>
          <w:szCs w:val="24"/>
        </w:rPr>
        <w:t>Th</w:t>
      </w:r>
      <w:r w:rsidR="003474DF" w:rsidRPr="00175506">
        <w:rPr>
          <w:rFonts w:ascii="Times New Roman" w:hAnsi="Times New Roman" w:cs="Times New Roman"/>
          <w:sz w:val="24"/>
          <w:szCs w:val="24"/>
        </w:rPr>
        <w:t>erefore</w:t>
      </w:r>
      <w:r w:rsidR="007C3FF9">
        <w:rPr>
          <w:rFonts w:ascii="Times New Roman" w:hAnsi="Times New Roman" w:cs="Times New Roman"/>
          <w:sz w:val="24"/>
          <w:szCs w:val="24"/>
        </w:rPr>
        <w:t>,</w:t>
      </w:r>
      <w:r w:rsidR="00AB726A" w:rsidRPr="00175506">
        <w:rPr>
          <w:rFonts w:ascii="Times New Roman" w:hAnsi="Times New Roman" w:cs="Times New Roman"/>
          <w:sz w:val="24"/>
          <w:szCs w:val="24"/>
        </w:rPr>
        <w:t xml:space="preserve"> as an external integration activity</w:t>
      </w:r>
      <w:r w:rsidR="00692A2B" w:rsidRPr="00175506">
        <w:rPr>
          <w:rFonts w:ascii="Times New Roman" w:hAnsi="Times New Roman" w:cs="Times New Roman"/>
          <w:sz w:val="24"/>
          <w:szCs w:val="24"/>
        </w:rPr>
        <w:t>,</w:t>
      </w:r>
      <w:r w:rsidR="00262323" w:rsidRPr="00175506">
        <w:rPr>
          <w:rFonts w:ascii="Times New Roman" w:hAnsi="Times New Roman" w:cs="Times New Roman"/>
          <w:sz w:val="24"/>
          <w:szCs w:val="24"/>
        </w:rPr>
        <w:t xml:space="preserve"> closer and </w:t>
      </w:r>
      <w:r w:rsidR="00E02DA2" w:rsidRPr="00175506">
        <w:rPr>
          <w:rFonts w:ascii="Times New Roman" w:hAnsi="Times New Roman" w:cs="Times New Roman"/>
          <w:sz w:val="24"/>
          <w:szCs w:val="24"/>
          <w:lang w:eastAsia="ko-KR"/>
        </w:rPr>
        <w:t>coordinat</w:t>
      </w:r>
      <w:r w:rsidR="000D6041" w:rsidRPr="00175506">
        <w:rPr>
          <w:rFonts w:ascii="Times New Roman" w:hAnsi="Times New Roman" w:cs="Times New Roman"/>
          <w:sz w:val="24"/>
          <w:szCs w:val="24"/>
          <w:lang w:eastAsia="ko-KR"/>
        </w:rPr>
        <w:t>ed</w:t>
      </w:r>
      <w:r w:rsidR="00262323" w:rsidRPr="00175506">
        <w:rPr>
          <w:rFonts w:ascii="Times New Roman" w:hAnsi="Times New Roman" w:cs="Times New Roman"/>
          <w:sz w:val="24"/>
          <w:szCs w:val="24"/>
        </w:rPr>
        <w:t xml:space="preserve"> relationship</w:t>
      </w:r>
      <w:r w:rsidR="00692A2B" w:rsidRPr="00175506">
        <w:rPr>
          <w:rFonts w:ascii="Times New Roman" w:hAnsi="Times New Roman" w:cs="Times New Roman"/>
          <w:sz w:val="24"/>
          <w:szCs w:val="24"/>
        </w:rPr>
        <w:t>s</w:t>
      </w:r>
      <w:r w:rsidR="00262323" w:rsidRPr="00175506">
        <w:rPr>
          <w:rFonts w:ascii="Times New Roman" w:hAnsi="Times New Roman" w:cs="Times New Roman"/>
          <w:sz w:val="24"/>
          <w:szCs w:val="24"/>
        </w:rPr>
        <w:t xml:space="preserve"> with customer</w:t>
      </w:r>
      <w:r w:rsidR="00692A2B" w:rsidRPr="00175506">
        <w:rPr>
          <w:rFonts w:ascii="Times New Roman" w:hAnsi="Times New Roman" w:cs="Times New Roman"/>
          <w:sz w:val="24"/>
          <w:szCs w:val="24"/>
        </w:rPr>
        <w:t>s</w:t>
      </w:r>
      <w:r w:rsidR="0026232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42C87" w:rsidRPr="00175506">
        <w:rPr>
          <w:rFonts w:ascii="Times New Roman" w:hAnsi="Times New Roman" w:cs="Times New Roman"/>
          <w:sz w:val="24"/>
          <w:szCs w:val="24"/>
        </w:rPr>
        <w:t xml:space="preserve">can </w:t>
      </w:r>
      <w:r w:rsidR="00262323" w:rsidRPr="00175506">
        <w:rPr>
          <w:rFonts w:ascii="Times New Roman" w:hAnsi="Times New Roman" w:cs="Times New Roman"/>
          <w:sz w:val="24"/>
          <w:szCs w:val="24"/>
        </w:rPr>
        <w:t xml:space="preserve">lead to greater SC </w:t>
      </w:r>
      <w:r w:rsidR="00642C87" w:rsidRPr="00175506">
        <w:rPr>
          <w:rFonts w:ascii="Times New Roman" w:hAnsi="Times New Roman" w:cs="Times New Roman"/>
          <w:sz w:val="24"/>
          <w:szCs w:val="24"/>
        </w:rPr>
        <w:t>agility</w:t>
      </w:r>
      <w:r w:rsidR="0026232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92A2B" w:rsidRPr="00175506">
        <w:rPr>
          <w:rFonts w:ascii="Times New Roman" w:hAnsi="Times New Roman" w:cs="Times New Roman"/>
          <w:sz w:val="24"/>
          <w:szCs w:val="24"/>
        </w:rPr>
        <w:t xml:space="preserve">in response </w:t>
      </w:r>
      <w:r w:rsidR="00262323" w:rsidRPr="00175506">
        <w:rPr>
          <w:rFonts w:ascii="Times New Roman" w:hAnsi="Times New Roman" w:cs="Times New Roman"/>
          <w:sz w:val="24"/>
          <w:szCs w:val="24"/>
        </w:rPr>
        <w:t>to market needs</w:t>
      </w:r>
      <w:r w:rsidR="00212C50" w:rsidRPr="00175506">
        <w:rPr>
          <w:rFonts w:ascii="Times New Roman" w:hAnsi="Times New Roman" w:cs="Times New Roman"/>
          <w:sz w:val="24"/>
          <w:szCs w:val="24"/>
        </w:rPr>
        <w:t>:</w:t>
      </w:r>
    </w:p>
    <w:p w14:paraId="4B073FC3" w14:textId="74172049" w:rsidR="00896E4C" w:rsidRPr="00175506" w:rsidRDefault="00896E4C" w:rsidP="00896E4C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H3b. Closer customer relationships correlate positively with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agility</w:t>
      </w:r>
      <w:r w:rsidR="0029049F" w:rsidRPr="00175506">
        <w:rPr>
          <w:rFonts w:ascii="Times New Roman" w:hAnsi="Times New Roman" w:cs="Times New Roman"/>
          <w:sz w:val="24"/>
          <w:szCs w:val="24"/>
        </w:rPr>
        <w:t>.</w:t>
      </w:r>
    </w:p>
    <w:p w14:paraId="70260975" w14:textId="77777777" w:rsidR="00E108F4" w:rsidRPr="00175506" w:rsidRDefault="00E108F4" w:rsidP="00E108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5C3BD" w14:textId="58C643A5" w:rsidR="00E108F4" w:rsidRPr="00175506" w:rsidRDefault="00654338" w:rsidP="00E108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08F4" w:rsidRPr="00175506">
        <w:rPr>
          <w:rFonts w:ascii="Times New Roman" w:hAnsi="Times New Roman" w:cs="Times New Roman"/>
          <w:sz w:val="24"/>
          <w:szCs w:val="24"/>
        </w:rPr>
        <w:t>Table 1 presents</w:t>
      </w:r>
      <w:r w:rsidR="00692A2B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independent variables</w:t>
      </w:r>
      <w:r w:rsidR="00692A2B" w:rsidRPr="00175506">
        <w:rPr>
          <w:rFonts w:ascii="Times New Roman" w:hAnsi="Times New Roman" w:cs="Times New Roman"/>
          <w:sz w:val="24"/>
          <w:szCs w:val="24"/>
        </w:rPr>
        <w:t>,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including internal </w:t>
      </w:r>
      <w:r w:rsidR="00692A2B" w:rsidRPr="00175506">
        <w:rPr>
          <w:rFonts w:ascii="Times New Roman" w:hAnsi="Times New Roman" w:cs="Times New Roman"/>
          <w:sz w:val="24"/>
          <w:szCs w:val="24"/>
        </w:rPr>
        <w:t>VMS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and external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22F52" w:rsidRPr="00175506">
        <w:rPr>
          <w:rFonts w:ascii="Times New Roman" w:hAnsi="Times New Roman" w:cs="Times New Roman"/>
          <w:sz w:val="24"/>
          <w:szCs w:val="24"/>
        </w:rPr>
        <w:t>interrelation</w:t>
      </w:r>
      <w:r w:rsidR="002F7810" w:rsidRPr="00175506">
        <w:rPr>
          <w:rFonts w:ascii="Times New Roman" w:hAnsi="Times New Roman" w:cs="Times New Roman"/>
          <w:sz w:val="24"/>
          <w:szCs w:val="24"/>
        </w:rPr>
        <w:t xml:space="preserve"> with supplier and customer</w:t>
      </w:r>
      <w:r w:rsidR="00E108F4" w:rsidRPr="00175506">
        <w:rPr>
          <w:rFonts w:ascii="Times New Roman" w:hAnsi="Times New Roman" w:cs="Times New Roman"/>
          <w:sz w:val="24"/>
          <w:szCs w:val="24"/>
        </w:rPr>
        <w:t xml:space="preserve"> and related literature sources. </w:t>
      </w:r>
    </w:p>
    <w:p w14:paraId="55731BC6" w14:textId="77777777" w:rsidR="00E108F4" w:rsidRPr="00175506" w:rsidRDefault="00E108F4" w:rsidP="00E108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D6D59" w14:textId="77777777" w:rsidR="007A11F5" w:rsidRPr="00175506" w:rsidRDefault="00E108F4" w:rsidP="001779BD">
      <w:pPr>
        <w:pStyle w:val="Caption"/>
        <w:jc w:val="left"/>
        <w:rPr>
          <w:rFonts w:eastAsiaTheme="minorEastAsia"/>
          <w:lang w:eastAsia="ko-KR"/>
        </w:rPr>
      </w:pPr>
      <w:r w:rsidRPr="00175506">
        <w:t xml:space="preserve">Table 1 Variety Management </w:t>
      </w:r>
      <w:r w:rsidRPr="00175506">
        <w:rPr>
          <w:rFonts w:eastAsiaTheme="minorEastAsia"/>
          <w:lang w:eastAsia="ko-KR"/>
        </w:rPr>
        <w:t xml:space="preserve">Activities </w:t>
      </w:r>
      <w:r w:rsidRPr="00175506">
        <w:t>and Related Literature</w:t>
      </w:r>
    </w:p>
    <w:p w14:paraId="0458B0D3" w14:textId="77777777" w:rsidR="007A11F5" w:rsidRPr="00175506" w:rsidRDefault="007A11F5" w:rsidP="00D41B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438B0" w14:textId="77777777" w:rsidR="007A11F5" w:rsidRPr="00175506" w:rsidRDefault="00427CA4" w:rsidP="007A11F5">
      <w:pPr>
        <w:spacing w:after="0" w:line="48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2.4 </w:t>
      </w:r>
      <w:proofErr w:type="spellStart"/>
      <w:r w:rsidR="007A11F5" w:rsidRPr="00175506">
        <w:rPr>
          <w:rFonts w:ascii="Times New Roman" w:hAnsi="Times New Roman" w:cs="Times New Roman"/>
          <w:b/>
          <w:i/>
          <w:sz w:val="26"/>
          <w:szCs w:val="26"/>
        </w:rPr>
        <w:t>Customisation</w:t>
      </w:r>
      <w:proofErr w:type="spellEnd"/>
    </w:p>
    <w:p w14:paraId="407F8DF5" w14:textId="2D8054DC" w:rsidR="007A11F5" w:rsidRPr="00175506" w:rsidRDefault="007A11F5" w:rsidP="007A11F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Products are distinguished </w:t>
      </w:r>
      <w:r w:rsidR="0060471E" w:rsidRPr="00175506">
        <w:rPr>
          <w:rFonts w:ascii="Times New Roman" w:hAnsi="Times New Roman" w:cs="Times New Roman"/>
          <w:sz w:val="24"/>
          <w:szCs w:val="24"/>
        </w:rPr>
        <w:t>according to</w:t>
      </w:r>
      <w:r w:rsidRPr="00175506">
        <w:rPr>
          <w:rFonts w:ascii="Times New Roman" w:hAnsi="Times New Roman" w:cs="Times New Roman"/>
          <w:sz w:val="24"/>
          <w:szCs w:val="24"/>
        </w:rPr>
        <w:t xml:space="preserve"> the stage in 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0471E" w:rsidRPr="00175506">
        <w:rPr>
          <w:rFonts w:ascii="Times New Roman" w:hAnsi="Times New Roman" w:cs="Times New Roman"/>
          <w:sz w:val="24"/>
          <w:szCs w:val="24"/>
        </w:rPr>
        <w:t xml:space="preserve">at which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occurs (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Lampel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1996). Identifying the point of initial customer involvement</w:t>
      </w:r>
      <w:r w:rsidR="0060471E" w:rsidRPr="00175506">
        <w:rPr>
          <w:rFonts w:ascii="Times New Roman" w:hAnsi="Times New Roman" w:cs="Times New Roman"/>
          <w:sz w:val="24"/>
          <w:szCs w:val="24"/>
        </w:rPr>
        <w:t>,</w:t>
      </w:r>
      <w:r w:rsidR="001348C3" w:rsidRPr="00175506">
        <w:rPr>
          <w:rFonts w:ascii="Times New Roman" w:hAnsi="Times New Roman" w:cs="Times New Roman"/>
          <w:sz w:val="24"/>
          <w:szCs w:val="24"/>
        </w:rPr>
        <w:t xml:space="preserve"> which is called</w:t>
      </w:r>
      <w:r w:rsidR="0060471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the decoupling point</w:t>
      </w:r>
      <w:r w:rsidR="0060471E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Pr="00175506">
        <w:rPr>
          <w:rFonts w:ascii="Times New Roman" w:hAnsi="Times New Roman" w:cs="Times New Roman"/>
          <w:sz w:val="24"/>
          <w:szCs w:val="24"/>
        </w:rPr>
        <w:t xml:space="preserve">is critical </w:t>
      </w:r>
      <w:r w:rsidR="0060471E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Pr="00175506">
        <w:rPr>
          <w:rFonts w:ascii="Times New Roman" w:hAnsi="Times New Roman" w:cs="Times New Roman"/>
          <w:sz w:val="24"/>
          <w:szCs w:val="24"/>
        </w:rPr>
        <w:t xml:space="preserve">determining the degree of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Duray</w:t>
      </w:r>
      <w:proofErr w:type="spellEnd"/>
      <w:r w:rsidRPr="00175506">
        <w:rPr>
          <w:rFonts w:ascii="Times New Roman" w:hAnsi="Times New Roman" w:cs="Times New Roman"/>
          <w:i/>
          <w:sz w:val="24"/>
          <w:szCs w:val="24"/>
        </w:rPr>
        <w:t xml:space="preserve"> et al</w:t>
      </w:r>
      <w:r w:rsidR="002F3CB6" w:rsidRPr="00175506">
        <w:rPr>
          <w:rFonts w:ascii="Times New Roman" w:hAnsi="Times New Roman" w:cs="Times New Roman"/>
          <w:sz w:val="24"/>
          <w:szCs w:val="24"/>
        </w:rPr>
        <w:t>.,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2000). </w:t>
      </w:r>
      <w:r w:rsidR="00152C99" w:rsidRPr="00175506">
        <w:rPr>
          <w:rFonts w:ascii="Times New Roman" w:hAnsi="Times New Roman" w:cs="Times New Roman"/>
          <w:sz w:val="24"/>
          <w:szCs w:val="24"/>
        </w:rPr>
        <w:t>Th</w:t>
      </w:r>
      <w:r w:rsidR="001348C3" w:rsidRPr="00175506">
        <w:rPr>
          <w:rFonts w:ascii="Times New Roman" w:hAnsi="Times New Roman" w:cs="Times New Roman"/>
          <w:sz w:val="24"/>
          <w:szCs w:val="24"/>
        </w:rPr>
        <w:t>e</w:t>
      </w:r>
      <w:r w:rsidR="00152C99" w:rsidRPr="00175506">
        <w:rPr>
          <w:rFonts w:ascii="Times New Roman" w:hAnsi="Times New Roman" w:cs="Times New Roman"/>
          <w:sz w:val="24"/>
          <w:szCs w:val="24"/>
        </w:rPr>
        <w:t xml:space="preserve"> customer</w:t>
      </w:r>
      <w:r w:rsidR="001348C3" w:rsidRPr="00175506">
        <w:rPr>
          <w:rFonts w:ascii="Times New Roman" w:hAnsi="Times New Roman" w:cs="Times New Roman"/>
          <w:sz w:val="24"/>
          <w:szCs w:val="24"/>
        </w:rPr>
        <w:t>-</w:t>
      </w:r>
      <w:r w:rsidR="00152C99" w:rsidRPr="00175506">
        <w:rPr>
          <w:rFonts w:ascii="Times New Roman" w:hAnsi="Times New Roman" w:cs="Times New Roman"/>
          <w:sz w:val="24"/>
          <w:szCs w:val="24"/>
        </w:rPr>
        <w:t>order dec</w:t>
      </w:r>
      <w:r w:rsidR="00692A2B" w:rsidRPr="00175506">
        <w:rPr>
          <w:rFonts w:ascii="Times New Roman" w:hAnsi="Times New Roman" w:cs="Times New Roman"/>
          <w:sz w:val="24"/>
          <w:szCs w:val="24"/>
        </w:rPr>
        <w:t>o</w:t>
      </w:r>
      <w:r w:rsidR="00152C99" w:rsidRPr="00175506">
        <w:rPr>
          <w:rFonts w:ascii="Times New Roman" w:hAnsi="Times New Roman" w:cs="Times New Roman"/>
          <w:sz w:val="24"/>
          <w:szCs w:val="24"/>
        </w:rPr>
        <w:t xml:space="preserve">upling point (CODP) is </w:t>
      </w:r>
      <w:r w:rsidR="00692A2B" w:rsidRPr="00175506">
        <w:rPr>
          <w:rFonts w:ascii="Times New Roman" w:hAnsi="Times New Roman" w:cs="Times New Roman"/>
          <w:sz w:val="24"/>
          <w:szCs w:val="24"/>
        </w:rPr>
        <w:t xml:space="preserve">receiving </w:t>
      </w:r>
      <w:r w:rsidR="00152C99" w:rsidRPr="00175506">
        <w:rPr>
          <w:rFonts w:ascii="Times New Roman" w:hAnsi="Times New Roman" w:cs="Times New Roman"/>
          <w:sz w:val="24"/>
          <w:szCs w:val="24"/>
        </w:rPr>
        <w:t xml:space="preserve">increasing attention as an important input to the design of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152C99" w:rsidRPr="00175506">
        <w:rPr>
          <w:rFonts w:ascii="Times New Roman" w:hAnsi="Times New Roman" w:cs="Times New Roman"/>
          <w:sz w:val="24"/>
          <w:szCs w:val="24"/>
        </w:rPr>
        <w:t>s (</w:t>
      </w:r>
      <w:proofErr w:type="spellStart"/>
      <w:r w:rsidR="00152C99" w:rsidRPr="00175506">
        <w:rPr>
          <w:rFonts w:ascii="Times New Roman" w:hAnsi="Times New Roman" w:cs="Times New Roman"/>
          <w:sz w:val="24"/>
          <w:szCs w:val="24"/>
        </w:rPr>
        <w:t>Olhager</w:t>
      </w:r>
      <w:proofErr w:type="spellEnd"/>
      <w:r w:rsidR="00152C99" w:rsidRPr="00175506">
        <w:rPr>
          <w:rFonts w:ascii="Times New Roman" w:hAnsi="Times New Roman" w:cs="Times New Roman"/>
          <w:sz w:val="24"/>
          <w:szCs w:val="24"/>
        </w:rPr>
        <w:t xml:space="preserve">, 2010). </w:t>
      </w:r>
      <w:r w:rsidRPr="00175506">
        <w:rPr>
          <w:rFonts w:ascii="Times New Roman" w:hAnsi="Times New Roman" w:cs="Times New Roman"/>
          <w:sz w:val="24"/>
          <w:szCs w:val="24"/>
        </w:rPr>
        <w:t xml:space="preserve">Early research by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Lampel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(1996) show</w:t>
      </w:r>
      <w:r w:rsidR="0060471E" w:rsidRPr="00175506">
        <w:rPr>
          <w:rFonts w:ascii="Times New Roman" w:hAnsi="Times New Roman" w:cs="Times New Roman"/>
          <w:sz w:val="24"/>
          <w:szCs w:val="24"/>
        </w:rPr>
        <w:t>ed</w:t>
      </w:r>
      <w:r w:rsidRPr="00175506">
        <w:rPr>
          <w:rFonts w:ascii="Times New Roman" w:hAnsi="Times New Roman" w:cs="Times New Roman"/>
          <w:sz w:val="24"/>
          <w:szCs w:val="24"/>
        </w:rPr>
        <w:t xml:space="preserve"> that development of a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framework comprise</w:t>
      </w:r>
      <w:r w:rsidR="0060471E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five strategies: pure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segmented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customised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tailored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and pure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. With pure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the customer has no direct influence on any stage of the value chain. With segmented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the customer </w:t>
      </w:r>
      <w:r w:rsidR="0060471E" w:rsidRPr="00175506">
        <w:rPr>
          <w:rFonts w:ascii="Times New Roman" w:hAnsi="Times New Roman" w:cs="Times New Roman"/>
          <w:sz w:val="24"/>
          <w:szCs w:val="24"/>
        </w:rPr>
        <w:t>has no</w:t>
      </w:r>
      <w:r w:rsidRPr="00175506">
        <w:rPr>
          <w:rFonts w:ascii="Times New Roman" w:hAnsi="Times New Roman" w:cs="Times New Roman"/>
          <w:sz w:val="24"/>
          <w:szCs w:val="24"/>
        </w:rPr>
        <w:t xml:space="preserve"> direct control over design or production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5E0291" w:rsidRPr="00175506">
        <w:rPr>
          <w:rFonts w:ascii="Times New Roman" w:hAnsi="Times New Roman" w:cs="Times New Roman"/>
          <w:sz w:val="24"/>
          <w:szCs w:val="24"/>
        </w:rPr>
        <w:t xml:space="preserve"> distribution </w:t>
      </w:r>
      <w:proofErr w:type="spellStart"/>
      <w:r w:rsidR="005E0291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5E0291" w:rsidRPr="00175506">
        <w:rPr>
          <w:rFonts w:ascii="Times New Roman" w:hAnsi="Times New Roman" w:cs="Times New Roman"/>
          <w:sz w:val="24"/>
          <w:szCs w:val="24"/>
        </w:rPr>
        <w:t>). In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customised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products are made to order at </w:t>
      </w:r>
      <w:r w:rsidR="0060471E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>assembly stage</w:t>
      </w:r>
      <w:r w:rsidR="001348C3" w:rsidRPr="00175506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1348C3" w:rsidRPr="00175506">
        <w:rPr>
          <w:rFonts w:ascii="Times New Roman" w:hAnsi="Times New Roman" w:cs="Times New Roman"/>
          <w:sz w:val="24"/>
          <w:szCs w:val="24"/>
        </w:rPr>
        <w:t>standardised</w:t>
      </w:r>
      <w:proofErr w:type="spellEnd"/>
      <w:r w:rsidR="001348C3" w:rsidRPr="00175506">
        <w:rPr>
          <w:rFonts w:ascii="Times New Roman" w:hAnsi="Times New Roman" w:cs="Times New Roman"/>
          <w:sz w:val="24"/>
          <w:szCs w:val="24"/>
        </w:rPr>
        <w:t xml:space="preserve"> components</w:t>
      </w:r>
      <w:r w:rsidRPr="00175506">
        <w:rPr>
          <w:rFonts w:ascii="Times New Roman" w:hAnsi="Times New Roman" w:cs="Times New Roman"/>
          <w:sz w:val="24"/>
          <w:szCs w:val="24"/>
        </w:rPr>
        <w:t xml:space="preserve">. Tailored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occurs during fabrication to adapt to customer needs and</w:t>
      </w:r>
      <w:r w:rsidR="001348C3" w:rsidRPr="00175506">
        <w:rPr>
          <w:rFonts w:ascii="Times New Roman" w:hAnsi="Times New Roman" w:cs="Times New Roman"/>
          <w:sz w:val="24"/>
          <w:szCs w:val="24"/>
        </w:rPr>
        <w:t>, finally,</w:t>
      </w:r>
      <w:r w:rsidRPr="00175506">
        <w:rPr>
          <w:rFonts w:ascii="Times New Roman" w:hAnsi="Times New Roman" w:cs="Times New Roman"/>
          <w:sz w:val="24"/>
          <w:szCs w:val="24"/>
        </w:rPr>
        <w:t xml:space="preserve"> pure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provides products that are </w:t>
      </w:r>
      <w:r w:rsidR="001348C3" w:rsidRPr="00175506">
        <w:rPr>
          <w:rFonts w:ascii="Times New Roman" w:hAnsi="Times New Roman" w:cs="Times New Roman"/>
          <w:sz w:val="24"/>
          <w:szCs w:val="24"/>
        </w:rPr>
        <w:t xml:space="preserve">specifically designed </w:t>
      </w:r>
      <w:r w:rsidRPr="00175506">
        <w:rPr>
          <w:rFonts w:ascii="Times New Roman" w:hAnsi="Times New Roman" w:cs="Times New Roman"/>
          <w:sz w:val="24"/>
          <w:szCs w:val="24"/>
        </w:rPr>
        <w:t xml:space="preserve">to customer specifications </w:t>
      </w:r>
      <w:r w:rsidR="001348C3" w:rsidRPr="00175506">
        <w:rPr>
          <w:rFonts w:ascii="Times New Roman" w:hAnsi="Times New Roman" w:cs="Times New Roman"/>
          <w:sz w:val="24"/>
          <w:szCs w:val="24"/>
        </w:rPr>
        <w:t>and are thus unique</w:t>
      </w:r>
      <w:r w:rsidRPr="00175506">
        <w:rPr>
          <w:rFonts w:ascii="Times New Roman" w:hAnsi="Times New Roman" w:cs="Times New Roman"/>
          <w:sz w:val="24"/>
          <w:szCs w:val="24"/>
        </w:rPr>
        <w:t xml:space="preserve">. Squire </w:t>
      </w:r>
      <w:r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Pr="00175506">
        <w:rPr>
          <w:rFonts w:ascii="Times New Roman" w:hAnsi="Times New Roman" w:cs="Times New Roman"/>
          <w:sz w:val="24"/>
          <w:szCs w:val="24"/>
        </w:rPr>
        <w:t xml:space="preserve">. (2004) associate various forms of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with four manufacturing functions: distribution, assembly, fabrication and design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Poulin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F3CB6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F3CB6" w:rsidRPr="00175506">
        <w:rPr>
          <w:rFonts w:ascii="Times New Roman" w:hAnsi="Times New Roman" w:cs="Times New Roman"/>
          <w:sz w:val="24"/>
          <w:szCs w:val="24"/>
        </w:rPr>
        <w:t>.</w:t>
      </w:r>
      <w:r w:rsidRPr="00175506">
        <w:rPr>
          <w:rFonts w:ascii="Times New Roman" w:hAnsi="Times New Roman" w:cs="Times New Roman"/>
          <w:sz w:val="24"/>
          <w:szCs w:val="24"/>
        </w:rPr>
        <w:t xml:space="preserve"> (2006) provide a comprehensive view of the degrees of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offered, the framework of which is divided into eight categories: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popularising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varietising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accessorising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parameter</w:t>
      </w:r>
      <w:r w:rsidR="00322221" w:rsidRPr="00175506">
        <w:rPr>
          <w:rFonts w:ascii="Times New Roman" w:hAnsi="Times New Roman" w:cs="Times New Roman"/>
          <w:sz w:val="24"/>
          <w:szCs w:val="24"/>
        </w:rPr>
        <w:t>is</w:t>
      </w:r>
      <w:r w:rsidRPr="0017550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tailoring, adjusting, monitoring and collaborating. </w:t>
      </w:r>
    </w:p>
    <w:p w14:paraId="7875B78F" w14:textId="46B9A340" w:rsidR="0004207C" w:rsidRPr="00175506" w:rsidRDefault="0060471E" w:rsidP="004A7ACB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692A2B" w:rsidRPr="00175506">
        <w:rPr>
          <w:rFonts w:ascii="Times New Roman" w:hAnsi="Times New Roman" w:cs="Times New Roman"/>
          <w:sz w:val="24"/>
          <w:szCs w:val="24"/>
        </w:rPr>
        <w:t>The l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evel of </w:t>
      </w:r>
      <w:proofErr w:type="spellStart"/>
      <w:r w:rsidR="00CB281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CB281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912FD" w:rsidRPr="00175506">
        <w:rPr>
          <w:rFonts w:ascii="Times New Roman" w:hAnsi="Times New Roman" w:cs="Times New Roman"/>
          <w:sz w:val="24"/>
          <w:szCs w:val="24"/>
        </w:rPr>
        <w:t>is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a moderating factor</w:t>
      </w:r>
      <w:r w:rsidR="009912FD" w:rsidRPr="00175506">
        <w:rPr>
          <w:rFonts w:ascii="Times New Roman" w:hAnsi="Times New Roman" w:cs="Times New Roman"/>
          <w:sz w:val="24"/>
          <w:szCs w:val="24"/>
        </w:rPr>
        <w:t xml:space="preserve"> in this study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1348C3" w:rsidRPr="00175506">
        <w:rPr>
          <w:rFonts w:ascii="Times New Roman" w:hAnsi="Times New Roman" w:cs="Times New Roman"/>
          <w:sz w:val="24"/>
          <w:szCs w:val="24"/>
        </w:rPr>
        <w:t xml:space="preserve">customer-order decoupling point </w:t>
      </w:r>
      <w:r w:rsidR="009B65BB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defined as the point in the value chain 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a product </w:t>
      </w:r>
      <w:r w:rsidR="00692A2B" w:rsidRPr="00175506">
        <w:rPr>
          <w:rFonts w:ascii="Times New Roman" w:hAnsi="Times New Roman" w:cs="Times New Roman"/>
          <w:sz w:val="24"/>
          <w:szCs w:val="24"/>
        </w:rPr>
        <w:t xml:space="preserve">at which </w:t>
      </w:r>
      <w:r w:rsidR="002E1873" w:rsidRPr="00175506">
        <w:rPr>
          <w:rFonts w:ascii="Times New Roman" w:hAnsi="Times New Roman" w:cs="Times New Roman"/>
          <w:sz w:val="24"/>
          <w:szCs w:val="24"/>
        </w:rPr>
        <w:t>th</w:t>
      </w:r>
      <w:r w:rsidR="00322221" w:rsidRPr="00175506">
        <w:rPr>
          <w:rFonts w:ascii="Times New Roman" w:hAnsi="Times New Roman" w:cs="Times New Roman"/>
          <w:sz w:val="24"/>
          <w:szCs w:val="24"/>
        </w:rPr>
        <w:t>e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 product is linked to a specific customer order (</w:t>
      </w:r>
      <w:proofErr w:type="spellStart"/>
      <w:r w:rsidR="002E1873" w:rsidRPr="00175506">
        <w:rPr>
          <w:rFonts w:ascii="Times New Roman" w:hAnsi="Times New Roman" w:cs="Times New Roman"/>
          <w:sz w:val="24"/>
          <w:szCs w:val="24"/>
        </w:rPr>
        <w:t>Olhager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 2010)</w:t>
      </w:r>
      <w:r w:rsidR="00D44480" w:rsidRPr="00175506">
        <w:rPr>
          <w:rFonts w:ascii="Times New Roman" w:hAnsi="Times New Roman" w:cs="Times New Roman"/>
          <w:sz w:val="24"/>
          <w:szCs w:val="24"/>
        </w:rPr>
        <w:t>. T</w:t>
      </w:r>
      <w:r w:rsidR="009B65BB" w:rsidRPr="00175506">
        <w:rPr>
          <w:rFonts w:ascii="Times New Roman" w:hAnsi="Times New Roman" w:cs="Times New Roman"/>
          <w:sz w:val="24"/>
          <w:szCs w:val="24"/>
        </w:rPr>
        <w:t xml:space="preserve">his point can 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determine </w:t>
      </w:r>
      <w:r w:rsidR="009B65BB" w:rsidRPr="00175506">
        <w:rPr>
          <w:rFonts w:ascii="Times New Roman" w:hAnsi="Times New Roman" w:cs="Times New Roman"/>
          <w:sz w:val="24"/>
          <w:szCs w:val="24"/>
        </w:rPr>
        <w:t xml:space="preserve">the level of </w:t>
      </w:r>
      <w:proofErr w:type="spellStart"/>
      <w:r w:rsidR="009B65BB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E1873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9912FD" w:rsidRPr="00175506">
        <w:rPr>
          <w:rFonts w:ascii="Times New Roman" w:hAnsi="Times New Roman" w:cs="Times New Roman"/>
          <w:sz w:val="24"/>
          <w:szCs w:val="24"/>
        </w:rPr>
        <w:t>Therefore</w:t>
      </w:r>
      <w:r w:rsidR="009B65BB" w:rsidRPr="00175506">
        <w:rPr>
          <w:rFonts w:ascii="Times New Roman" w:hAnsi="Times New Roman" w:cs="Times New Roman"/>
          <w:sz w:val="24"/>
          <w:szCs w:val="24"/>
        </w:rPr>
        <w:t>, d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ifferent manufacturing </w:t>
      </w:r>
      <w:r w:rsidR="00744E8E" w:rsidRPr="00175506">
        <w:rPr>
          <w:rFonts w:ascii="Times New Roman" w:hAnsi="Times New Roman" w:cs="Times New Roman"/>
          <w:sz w:val="24"/>
          <w:szCs w:val="24"/>
        </w:rPr>
        <w:t>scenarios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 such as make-to-stock (MTS), assemble to-order (ATO), make-to-order (MTO) and engineer-to-order (ETO) relate to different level</w:t>
      </w:r>
      <w:r w:rsidR="00FA2BF5" w:rsidRPr="00175506">
        <w:rPr>
          <w:rFonts w:ascii="Times New Roman" w:hAnsi="Times New Roman" w:cs="Times New Roman"/>
          <w:sz w:val="24"/>
          <w:szCs w:val="24"/>
        </w:rPr>
        <w:t>s</w:t>
      </w:r>
      <w:r w:rsidR="002E1873" w:rsidRPr="001755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2E1873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E1873" w:rsidRPr="00175506">
        <w:rPr>
          <w:rFonts w:ascii="Times New Roman" w:hAnsi="Times New Roman" w:cs="Times New Roman"/>
          <w:sz w:val="24"/>
          <w:szCs w:val="24"/>
        </w:rPr>
        <w:t>.</w:t>
      </w:r>
      <w:r w:rsidR="009B65B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Regarding the relationship between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A11F5" w:rsidRPr="00175506">
        <w:rPr>
          <w:rFonts w:ascii="Times New Roman" w:hAnsi="Times New Roman" w:cs="Times New Roman"/>
          <w:sz w:val="24"/>
          <w:szCs w:val="24"/>
        </w:rPr>
        <w:t>, a connection between qualifiers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or </w:t>
      </w:r>
      <w:r w:rsidR="007A11F5" w:rsidRPr="00175506">
        <w:rPr>
          <w:rFonts w:ascii="Times New Roman" w:hAnsi="Times New Roman" w:cs="Times New Roman"/>
          <w:sz w:val="24"/>
          <w:szCs w:val="24"/>
        </w:rPr>
        <w:t>winners and lean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or </w:t>
      </w:r>
      <w:r w:rsidR="007A11F5" w:rsidRPr="00175506">
        <w:rPr>
          <w:rFonts w:ascii="Times New Roman" w:hAnsi="Times New Roman" w:cs="Times New Roman"/>
          <w:sz w:val="24"/>
          <w:szCs w:val="24"/>
        </w:rPr>
        <w:t>agile is essential (</w:t>
      </w:r>
      <w:r w:rsidR="00922F1C" w:rsidRPr="00175506">
        <w:rPr>
          <w:rFonts w:ascii="Times New Roman" w:hAnsi="Times New Roman" w:cs="Times New Roman"/>
          <w:sz w:val="24"/>
          <w:szCs w:val="24"/>
        </w:rPr>
        <w:t xml:space="preserve">Christopher and </w:t>
      </w:r>
      <w:proofErr w:type="spellStart"/>
      <w:r w:rsidR="00922F1C" w:rsidRPr="00175506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922F1C" w:rsidRPr="00175506">
        <w:rPr>
          <w:rFonts w:ascii="Times New Roman" w:hAnsi="Times New Roman" w:cs="Times New Roman"/>
          <w:sz w:val="24"/>
          <w:szCs w:val="24"/>
        </w:rPr>
        <w:t xml:space="preserve"> 2001;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Aitken </w:t>
      </w:r>
      <w:r w:rsidR="007A11F5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A11F5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2002; Agarwal </w:t>
      </w:r>
      <w:r w:rsidR="007A11F5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A11F5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2006). The lean paradigm, which typically employs low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, is most powerful when the winning criterion </w:t>
      </w:r>
      <w:r w:rsidR="005E0291" w:rsidRPr="00175506">
        <w:rPr>
          <w:rFonts w:ascii="Times New Roman" w:hAnsi="Times New Roman" w:cs="Times New Roman"/>
          <w:sz w:val="24"/>
          <w:szCs w:val="24"/>
        </w:rPr>
        <w:t>is cost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5E0291" w:rsidRPr="00175506">
        <w:rPr>
          <w:rFonts w:ascii="Times New Roman" w:hAnsi="Times New Roman" w:cs="Times New Roman"/>
          <w:sz w:val="24"/>
          <w:szCs w:val="24"/>
        </w:rPr>
        <w:t xml:space="preserve"> cost leadership). However, </w:t>
      </w:r>
      <w:r w:rsidR="007A11F5" w:rsidRPr="00175506">
        <w:rPr>
          <w:rFonts w:ascii="Times New Roman" w:hAnsi="Times New Roman" w:cs="Times New Roman"/>
          <w:sz w:val="24"/>
          <w:szCs w:val="24"/>
        </w:rPr>
        <w:t>when service and customer</w:t>
      </w:r>
      <w:r w:rsidR="00FA2BF5" w:rsidRPr="00175506">
        <w:rPr>
          <w:rFonts w:ascii="Times New Roman" w:hAnsi="Times New Roman" w:cs="Times New Roman"/>
          <w:sz w:val="24"/>
          <w:szCs w:val="24"/>
        </w:rPr>
        <w:t>-</w:t>
      </w:r>
      <w:r w:rsidR="007A11F5" w:rsidRPr="00175506">
        <w:rPr>
          <w:rFonts w:ascii="Times New Roman" w:hAnsi="Times New Roman" w:cs="Times New Roman"/>
          <w:sz w:val="24"/>
          <w:szCs w:val="24"/>
        </w:rPr>
        <w:t>value enhancement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differentiation) are prime requirements 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7A11F5" w:rsidRPr="00175506">
        <w:rPr>
          <w:rFonts w:ascii="Times New Roman" w:hAnsi="Times New Roman" w:cs="Times New Roman"/>
          <w:sz w:val="24"/>
          <w:szCs w:val="24"/>
        </w:rPr>
        <w:t>market-winning criteri</w:t>
      </w:r>
      <w:r w:rsidRPr="00175506">
        <w:rPr>
          <w:rFonts w:ascii="Times New Roman" w:hAnsi="Times New Roman" w:cs="Times New Roman"/>
          <w:sz w:val="24"/>
          <w:szCs w:val="24"/>
        </w:rPr>
        <w:t>a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, a flexible and agile paradigm that </w:t>
      </w:r>
      <w:r w:rsidR="00646030" w:rsidRPr="00175506">
        <w:rPr>
          <w:rFonts w:ascii="Times New Roman" w:hAnsi="Times New Roman" w:cs="Times New Roman"/>
          <w:sz w:val="24"/>
          <w:szCs w:val="24"/>
        </w:rPr>
        <w:t xml:space="preserve">typically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employs high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is critical (Mason and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1999). </w:t>
      </w:r>
      <w:r w:rsidR="00FA2BF5" w:rsidRPr="00175506">
        <w:rPr>
          <w:rFonts w:ascii="Times New Roman" w:hAnsi="Times New Roman" w:cs="Times New Roman"/>
          <w:sz w:val="24"/>
          <w:szCs w:val="24"/>
        </w:rPr>
        <w:t>Drawing from three related literature reviews (</w:t>
      </w:r>
      <w:proofErr w:type="spellStart"/>
      <w:r w:rsidR="00FA2BF5" w:rsidRPr="00175506">
        <w:rPr>
          <w:rFonts w:ascii="Times New Roman" w:hAnsi="Times New Roman" w:cs="Times New Roman"/>
          <w:sz w:val="24"/>
          <w:szCs w:val="24"/>
        </w:rPr>
        <w:t>Lampel</w:t>
      </w:r>
      <w:proofErr w:type="spellEnd"/>
      <w:r w:rsidR="00FA2BF5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FA2BF5" w:rsidRPr="00175506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1996; Agarwal </w:t>
      </w:r>
      <w:r w:rsidR="00FA2BF5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FA2BF5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2006; </w:t>
      </w:r>
      <w:proofErr w:type="spellStart"/>
      <w:r w:rsidR="00FA2BF5" w:rsidRPr="00175506">
        <w:rPr>
          <w:rFonts w:ascii="Times New Roman" w:hAnsi="Times New Roman" w:cs="Times New Roman"/>
          <w:sz w:val="24"/>
          <w:szCs w:val="24"/>
        </w:rPr>
        <w:t>Stavrulaki</w:t>
      </w:r>
      <w:proofErr w:type="spellEnd"/>
      <w:r w:rsidR="00FA2BF5" w:rsidRPr="00175506">
        <w:rPr>
          <w:rFonts w:ascii="Times New Roman" w:hAnsi="Times New Roman" w:cs="Times New Roman"/>
          <w:sz w:val="24"/>
          <w:szCs w:val="24"/>
        </w:rPr>
        <w:t xml:space="preserve"> and Davis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2010),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Table 2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summarises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types of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Stavrulaki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7A11F5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Davis (2010)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emphasise</w:t>
      </w:r>
      <w:r w:rsidR="009B19D8" w:rsidRPr="00175506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alignment 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as a </w:t>
      </w:r>
      <w:r w:rsidR="007A11F5" w:rsidRPr="00175506">
        <w:rPr>
          <w:rFonts w:ascii="Times New Roman" w:hAnsi="Times New Roman" w:cs="Times New Roman"/>
          <w:sz w:val="24"/>
          <w:szCs w:val="24"/>
        </w:rPr>
        <w:t>key aspect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A11F5" w:rsidRPr="00175506">
        <w:rPr>
          <w:rFonts w:ascii="Times New Roman" w:hAnsi="Times New Roman" w:cs="Times New Roman"/>
          <w:sz w:val="24"/>
          <w:szCs w:val="24"/>
        </w:rPr>
        <w:t>of a product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functional and innovative products) and its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processes according to four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strategic foci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from bui</w:t>
      </w:r>
      <w:r w:rsidR="00BA6038" w:rsidRPr="00175506">
        <w:rPr>
          <w:rFonts w:ascii="Times New Roman" w:hAnsi="Times New Roman" w:cs="Times New Roman"/>
          <w:sz w:val="24"/>
          <w:szCs w:val="24"/>
        </w:rPr>
        <w:t>ld-to-stock to design-to-order).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A6038" w:rsidRPr="00175506">
        <w:rPr>
          <w:rFonts w:ascii="Times New Roman" w:hAnsi="Times New Roman" w:cs="Times New Roman"/>
          <w:sz w:val="24"/>
          <w:szCs w:val="24"/>
        </w:rPr>
        <w:t>They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highlight the importance of links 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between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processes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production and logistics)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strategies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lean, legal and agile). </w:t>
      </w:r>
      <w:r w:rsidR="002B6529" w:rsidRPr="00175506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2B6529" w:rsidRPr="00175506">
        <w:rPr>
          <w:rFonts w:ascii="Times New Roman" w:hAnsi="Times New Roman" w:cs="Times New Roman"/>
          <w:sz w:val="24"/>
          <w:szCs w:val="24"/>
        </w:rPr>
        <w:t>f</w:t>
      </w:r>
      <w:r w:rsidR="007A11F5" w:rsidRPr="00175506">
        <w:rPr>
          <w:rFonts w:ascii="Times New Roman" w:hAnsi="Times New Roman" w:cs="Times New Roman"/>
          <w:sz w:val="24"/>
          <w:szCs w:val="24"/>
        </w:rPr>
        <w:t>lexible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or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agile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F46067" w:rsidRPr="00175506">
        <w:rPr>
          <w:rFonts w:ascii="Times New Roman" w:hAnsi="Times New Roman" w:cs="Times New Roman"/>
          <w:sz w:val="24"/>
          <w:szCs w:val="24"/>
        </w:rPr>
        <w:t xml:space="preserve"> with </w:t>
      </w:r>
      <w:r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F46067" w:rsidRPr="00175506">
        <w:rPr>
          <w:rFonts w:ascii="Times New Roman" w:hAnsi="Times New Roman" w:cs="Times New Roman"/>
          <w:sz w:val="24"/>
          <w:szCs w:val="24"/>
        </w:rPr>
        <w:t xml:space="preserve">high level of </w:t>
      </w:r>
      <w:proofErr w:type="spellStart"/>
      <w:r w:rsidR="00F46067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would be more </w:t>
      </w:r>
      <w:r w:rsidR="006C5418" w:rsidRPr="00175506">
        <w:rPr>
          <w:rFonts w:ascii="Times New Roman" w:hAnsi="Times New Roman" w:cs="Times New Roman"/>
          <w:sz w:val="24"/>
          <w:szCs w:val="24"/>
        </w:rPr>
        <w:t>effective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than a lean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organisation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within a</w:t>
      </w:r>
      <w:r w:rsidR="00FA2BF5" w:rsidRPr="00175506">
        <w:rPr>
          <w:rFonts w:ascii="Times New Roman" w:hAnsi="Times New Roman" w:cs="Times New Roman"/>
          <w:sz w:val="24"/>
          <w:szCs w:val="24"/>
        </w:rPr>
        <w:t>n environment of un</w:t>
      </w:r>
      <w:r w:rsidR="007A11F5" w:rsidRPr="00175506">
        <w:rPr>
          <w:rFonts w:ascii="Times New Roman" w:hAnsi="Times New Roman" w:cs="Times New Roman"/>
          <w:sz w:val="24"/>
          <w:szCs w:val="24"/>
        </w:rPr>
        <w:t>stable demand</w:t>
      </w:r>
      <w:r w:rsidRPr="00175506">
        <w:rPr>
          <w:rFonts w:ascii="Times New Roman" w:hAnsi="Times New Roman" w:cs="Times New Roman"/>
          <w:sz w:val="24"/>
          <w:szCs w:val="24"/>
        </w:rPr>
        <w:t>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because </w:t>
      </w:r>
      <w:r w:rsidR="007A11F5" w:rsidRPr="00175506">
        <w:rPr>
          <w:rFonts w:ascii="Times New Roman" w:hAnsi="Times New Roman" w:cs="Times New Roman"/>
          <w:sz w:val="24"/>
          <w:szCs w:val="24"/>
        </w:rPr>
        <w:t>flexible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 or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agile operations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FA2BF5" w:rsidRPr="00175506">
        <w:rPr>
          <w:rFonts w:ascii="Times New Roman" w:hAnsi="Times New Roman" w:cs="Times New Roman"/>
          <w:sz w:val="24"/>
          <w:szCs w:val="24"/>
        </w:rPr>
        <w:t>s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can quickly </w:t>
      </w:r>
      <w:r w:rsidR="00FA2BF5" w:rsidRPr="00175506">
        <w:rPr>
          <w:rFonts w:ascii="Times New Roman" w:hAnsi="Times New Roman" w:cs="Times New Roman"/>
          <w:sz w:val="24"/>
          <w:szCs w:val="24"/>
        </w:rPr>
        <w:t xml:space="preserve">be </w:t>
      </w:r>
      <w:r w:rsidR="007A11F5" w:rsidRPr="00175506">
        <w:rPr>
          <w:rFonts w:ascii="Times New Roman" w:hAnsi="Times New Roman" w:cs="Times New Roman"/>
          <w:sz w:val="24"/>
          <w:szCs w:val="24"/>
        </w:rPr>
        <w:t>reconfigured to reflect such demand conditions (Doran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2005). Thus, </w:t>
      </w:r>
      <w:r w:rsidRPr="00175506">
        <w:rPr>
          <w:rFonts w:ascii="Times New Roman" w:hAnsi="Times New Roman" w:cs="Times New Roman"/>
          <w:sz w:val="24"/>
          <w:szCs w:val="24"/>
        </w:rPr>
        <w:t xml:space="preserve">a company’s </w:t>
      </w:r>
      <w:r w:rsidR="007A11F5" w:rsidRPr="00175506">
        <w:rPr>
          <w:rFonts w:ascii="Times New Roman" w:hAnsi="Times New Roman" w:cs="Times New Roman"/>
          <w:sz w:val="24"/>
          <w:szCs w:val="24"/>
        </w:rPr>
        <w:t>strategic focus and capabilities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7A11F5" w:rsidRPr="00175506">
        <w:rPr>
          <w:rFonts w:ascii="Times New Roman" w:hAnsi="Times New Roman" w:cs="Times New Roman"/>
          <w:sz w:val="24"/>
          <w:szCs w:val="24"/>
        </w:rPr>
        <w:t>resource</w:t>
      </w:r>
      <w:r w:rsidRPr="00175506">
        <w:rPr>
          <w:rFonts w:ascii="Times New Roman" w:hAnsi="Times New Roman" w:cs="Times New Roman"/>
          <w:sz w:val="24"/>
          <w:szCs w:val="24"/>
        </w:rPr>
        <w:t>-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based view) differ according to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level of </w:t>
      </w:r>
      <w:proofErr w:type="spellStart"/>
      <w:r w:rsidR="007A11F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A11F5" w:rsidRPr="00175506">
        <w:rPr>
          <w:rFonts w:ascii="Times New Roman" w:hAnsi="Times New Roman" w:cs="Times New Roman"/>
          <w:sz w:val="24"/>
          <w:szCs w:val="24"/>
        </w:rPr>
        <w:t xml:space="preserve"> which can </w:t>
      </w:r>
      <w:r w:rsidRPr="00175506">
        <w:rPr>
          <w:rFonts w:ascii="Times New Roman" w:hAnsi="Times New Roman" w:cs="Times New Roman"/>
          <w:sz w:val="24"/>
          <w:szCs w:val="24"/>
        </w:rPr>
        <w:t>affect the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A751E" w:rsidRPr="00175506">
        <w:rPr>
          <w:rFonts w:ascii="Times New Roman" w:hAnsi="Times New Roman" w:cs="Times New Roman"/>
          <w:sz w:val="24"/>
          <w:szCs w:val="24"/>
        </w:rPr>
        <w:t>relation</w:t>
      </w:r>
      <w:r w:rsidR="00BA6038" w:rsidRPr="00175506">
        <w:rPr>
          <w:rFonts w:ascii="Times New Roman" w:hAnsi="Times New Roman" w:cs="Times New Roman"/>
          <w:sz w:val="24"/>
          <w:szCs w:val="24"/>
        </w:rPr>
        <w:t>s</w:t>
      </w:r>
      <w:r w:rsidR="007A751E" w:rsidRPr="00175506">
        <w:rPr>
          <w:rFonts w:ascii="Times New Roman" w:hAnsi="Times New Roman" w:cs="Times New Roman"/>
          <w:sz w:val="24"/>
          <w:szCs w:val="24"/>
        </w:rPr>
        <w:t xml:space="preserve"> between variety management activities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performance.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A6038" w:rsidRPr="00175506">
        <w:rPr>
          <w:rFonts w:ascii="Times New Roman" w:hAnsi="Times New Roman" w:cs="Times New Roman"/>
          <w:sz w:val="24"/>
          <w:szCs w:val="24"/>
        </w:rPr>
        <w:t>D</w:t>
      </w:r>
      <w:r w:rsidR="006C5418" w:rsidRPr="00175506">
        <w:rPr>
          <w:rFonts w:ascii="Times New Roman" w:hAnsi="Times New Roman" w:cs="Times New Roman"/>
          <w:sz w:val="24"/>
          <w:szCs w:val="24"/>
        </w:rPr>
        <w:t>ue to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the nature of differences in product type, manufacturing, logistic and market focus among different level</w:t>
      </w:r>
      <w:r w:rsidR="004F782D" w:rsidRPr="00175506">
        <w:rPr>
          <w:rFonts w:ascii="Times New Roman" w:hAnsi="Times New Roman" w:cs="Times New Roman"/>
          <w:sz w:val="24"/>
          <w:szCs w:val="24"/>
        </w:rPr>
        <w:t>s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281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CB281A" w:rsidRPr="00175506">
        <w:rPr>
          <w:rFonts w:ascii="Times New Roman" w:hAnsi="Times New Roman" w:cs="Times New Roman"/>
          <w:sz w:val="24"/>
          <w:szCs w:val="24"/>
        </w:rPr>
        <w:t xml:space="preserve"> (see Table 2)</w:t>
      </w:r>
      <w:r w:rsidR="00322221" w:rsidRPr="00175506">
        <w:rPr>
          <w:rFonts w:ascii="Times New Roman" w:hAnsi="Times New Roman" w:cs="Times New Roman"/>
          <w:sz w:val="24"/>
          <w:szCs w:val="24"/>
        </w:rPr>
        <w:t>,</w:t>
      </w:r>
      <w:r w:rsidR="007A11F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B281A" w:rsidRPr="00175506">
        <w:rPr>
          <w:rFonts w:ascii="Times New Roman" w:hAnsi="Times New Roman" w:cs="Times New Roman"/>
          <w:sz w:val="24"/>
          <w:szCs w:val="24"/>
        </w:rPr>
        <w:t>the</w:t>
      </w:r>
      <w:r w:rsidR="00DD73AB" w:rsidRPr="00175506">
        <w:rPr>
          <w:rFonts w:ascii="Times New Roman" w:hAnsi="Times New Roman" w:cs="Times New Roman"/>
          <w:sz w:val="24"/>
          <w:szCs w:val="24"/>
        </w:rPr>
        <w:t xml:space="preserve"> present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A6038" w:rsidRPr="00175506">
        <w:rPr>
          <w:rFonts w:ascii="Times New Roman" w:hAnsi="Times New Roman" w:cs="Times New Roman"/>
          <w:sz w:val="24"/>
          <w:szCs w:val="24"/>
        </w:rPr>
        <w:t>research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D73AB" w:rsidRPr="00175506">
        <w:rPr>
          <w:rFonts w:ascii="Times New Roman" w:hAnsi="Times New Roman" w:cs="Times New Roman"/>
          <w:sz w:val="24"/>
          <w:szCs w:val="24"/>
        </w:rPr>
        <w:t xml:space="preserve">uses </w:t>
      </w:r>
      <w:r w:rsidR="00CB281A" w:rsidRPr="00175506">
        <w:rPr>
          <w:rFonts w:ascii="Times New Roman" w:hAnsi="Times New Roman" w:cs="Times New Roman"/>
          <w:sz w:val="24"/>
          <w:szCs w:val="24"/>
        </w:rPr>
        <w:t>level of</w:t>
      </w:r>
      <w:r w:rsidR="00227CFA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7CF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27CFA" w:rsidRPr="00175506">
        <w:rPr>
          <w:rFonts w:ascii="Times New Roman" w:hAnsi="Times New Roman" w:cs="Times New Roman"/>
          <w:sz w:val="24"/>
          <w:szCs w:val="24"/>
        </w:rPr>
        <w:t xml:space="preserve"> as 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227CFA" w:rsidRPr="00175506">
        <w:rPr>
          <w:rFonts w:ascii="Times New Roman" w:hAnsi="Times New Roman" w:cs="Times New Roman"/>
          <w:sz w:val="24"/>
          <w:szCs w:val="24"/>
        </w:rPr>
        <w:t xml:space="preserve">moderating factor </w:t>
      </w:r>
      <w:r w:rsidR="009912FD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DD73AB" w:rsidRPr="00175506">
        <w:rPr>
          <w:rFonts w:ascii="Times New Roman" w:hAnsi="Times New Roman" w:cs="Times New Roman"/>
          <w:sz w:val="24"/>
          <w:szCs w:val="24"/>
        </w:rPr>
        <w:t>can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D73AB" w:rsidRPr="00175506">
        <w:rPr>
          <w:rFonts w:ascii="Times New Roman" w:hAnsi="Times New Roman" w:cs="Times New Roman"/>
          <w:sz w:val="24"/>
          <w:szCs w:val="24"/>
        </w:rPr>
        <w:t xml:space="preserve">have varying </w:t>
      </w:r>
      <w:r w:rsidR="00CB281A" w:rsidRPr="00175506">
        <w:rPr>
          <w:rFonts w:ascii="Times New Roman" w:hAnsi="Times New Roman" w:cs="Times New Roman"/>
          <w:sz w:val="24"/>
          <w:szCs w:val="24"/>
        </w:rPr>
        <w:t>impact</w:t>
      </w:r>
      <w:r w:rsidR="00DD73AB" w:rsidRPr="00175506">
        <w:rPr>
          <w:rFonts w:ascii="Times New Roman" w:hAnsi="Times New Roman" w:cs="Times New Roman"/>
          <w:sz w:val="24"/>
          <w:szCs w:val="24"/>
        </w:rPr>
        <w:t>s on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the relationship between product</w:t>
      </w:r>
      <w:r w:rsidR="00DD73AB" w:rsidRPr="00175506">
        <w:rPr>
          <w:rFonts w:ascii="Times New Roman" w:hAnsi="Times New Roman" w:cs="Times New Roman"/>
          <w:sz w:val="24"/>
          <w:szCs w:val="24"/>
        </w:rPr>
        <w:t>-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management activities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CB281A" w:rsidRPr="00175506">
        <w:rPr>
          <w:rFonts w:ascii="Times New Roman" w:hAnsi="Times New Roman" w:cs="Times New Roman"/>
          <w:sz w:val="24"/>
          <w:szCs w:val="24"/>
        </w:rPr>
        <w:t xml:space="preserve"> flexibility and agility</w:t>
      </w:r>
      <w:r w:rsidR="00227CFA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DD73AB" w:rsidRPr="00175506">
        <w:rPr>
          <w:rFonts w:ascii="Times New Roman" w:hAnsi="Times New Roman" w:cs="Times New Roman"/>
          <w:sz w:val="24"/>
          <w:szCs w:val="24"/>
        </w:rPr>
        <w:t>compared with the low-</w:t>
      </w:r>
      <w:proofErr w:type="spellStart"/>
      <w:r w:rsidR="00DD73AB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DD73AB" w:rsidRPr="00175506">
        <w:rPr>
          <w:rFonts w:ascii="Times New Roman" w:hAnsi="Times New Roman" w:cs="Times New Roman"/>
          <w:sz w:val="24"/>
          <w:szCs w:val="24"/>
        </w:rPr>
        <w:t xml:space="preserve"> context, 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9B19D8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74263A" w:rsidRPr="00175506">
        <w:rPr>
          <w:rFonts w:ascii="Times New Roman" w:hAnsi="Times New Roman" w:cs="Times New Roman"/>
          <w:sz w:val="24"/>
          <w:szCs w:val="24"/>
        </w:rPr>
        <w:t>high</w:t>
      </w:r>
      <w:r w:rsidR="009B19D8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4263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4263A" w:rsidRPr="00175506">
        <w:rPr>
          <w:rFonts w:ascii="Times New Roman" w:hAnsi="Times New Roman" w:cs="Times New Roman"/>
          <w:sz w:val="24"/>
          <w:szCs w:val="24"/>
        </w:rPr>
        <w:t xml:space="preserve"> context </w:t>
      </w:r>
      <w:r w:rsidR="00DD73AB" w:rsidRPr="00175506">
        <w:rPr>
          <w:rFonts w:ascii="Times New Roman" w:hAnsi="Times New Roman" w:cs="Times New Roman"/>
          <w:sz w:val="24"/>
          <w:szCs w:val="24"/>
        </w:rPr>
        <w:t>with a large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 number of customer segment</w:t>
      </w:r>
      <w:r w:rsidR="00DD73AB" w:rsidRPr="00175506">
        <w:rPr>
          <w:rFonts w:ascii="Times New Roman" w:hAnsi="Times New Roman" w:cs="Times New Roman"/>
          <w:sz w:val="24"/>
          <w:szCs w:val="24"/>
        </w:rPr>
        <w:t>s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CD72D1" w:rsidRPr="00175506">
        <w:rPr>
          <w:rFonts w:ascii="Times New Roman" w:hAnsi="Times New Roman" w:cs="Times New Roman"/>
          <w:sz w:val="24"/>
          <w:szCs w:val="24"/>
        </w:rPr>
        <w:t>customer relations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 can be vital to improve flexibility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 reaction capability). </w:t>
      </w:r>
      <w:r w:rsidR="001C64AA" w:rsidRPr="00175506">
        <w:rPr>
          <w:rFonts w:ascii="Times New Roman" w:hAnsi="Times New Roman" w:cs="Times New Roman"/>
          <w:sz w:val="24"/>
          <w:szCs w:val="24"/>
        </w:rPr>
        <w:t>Figure 1 shows the research model, which supports management of product variety in a</w:t>
      </w:r>
      <w:r w:rsidR="00A873E5" w:rsidRPr="00175506">
        <w:rPr>
          <w:rFonts w:ascii="Times New Roman" w:hAnsi="Times New Roman" w:cs="Times New Roman"/>
          <w:sz w:val="24"/>
          <w:szCs w:val="24"/>
        </w:rPr>
        <w:t>n</w:t>
      </w:r>
      <w:r w:rsidR="001C64A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9B19D8" w:rsidRPr="00175506">
        <w:rPr>
          <w:rFonts w:ascii="Times New Roman" w:hAnsi="Times New Roman" w:cs="Times New Roman"/>
          <w:sz w:val="24"/>
          <w:szCs w:val="24"/>
        </w:rPr>
        <w:t>;</w:t>
      </w:r>
      <w:r w:rsidR="001C64AA" w:rsidRPr="00175506">
        <w:rPr>
          <w:rFonts w:ascii="Times New Roman" w:hAnsi="Times New Roman" w:cs="Times New Roman"/>
          <w:sz w:val="24"/>
          <w:szCs w:val="24"/>
        </w:rPr>
        <w:t xml:space="preserve"> the level of </w:t>
      </w:r>
      <w:proofErr w:type="spellStart"/>
      <w:r w:rsidR="001C64A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1C64AA" w:rsidRPr="00175506">
        <w:rPr>
          <w:rFonts w:ascii="Times New Roman" w:hAnsi="Times New Roman" w:cs="Times New Roman"/>
          <w:sz w:val="24"/>
          <w:szCs w:val="24"/>
        </w:rPr>
        <w:t xml:space="preserve"> is </w:t>
      </w:r>
      <w:r w:rsidR="00DD73AB" w:rsidRPr="00175506">
        <w:rPr>
          <w:rFonts w:ascii="Times New Roman" w:hAnsi="Times New Roman" w:cs="Times New Roman"/>
          <w:sz w:val="24"/>
          <w:szCs w:val="24"/>
        </w:rPr>
        <w:t xml:space="preserve">used </w:t>
      </w:r>
      <w:r w:rsidR="001C64AA" w:rsidRPr="00175506">
        <w:rPr>
          <w:rFonts w:ascii="Times New Roman" w:hAnsi="Times New Roman" w:cs="Times New Roman"/>
          <w:sz w:val="24"/>
          <w:szCs w:val="24"/>
        </w:rPr>
        <w:t xml:space="preserve">as a moderating factor. </w:t>
      </w:r>
      <w:r w:rsidR="007A11F5" w:rsidRPr="00175506">
        <w:rPr>
          <w:rFonts w:ascii="Times New Roman" w:hAnsi="Times New Roman" w:cs="Times New Roman"/>
          <w:sz w:val="24"/>
          <w:szCs w:val="24"/>
        </w:rPr>
        <w:t>Therefore</w:t>
      </w:r>
      <w:r w:rsidR="00DD73AB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946156" w:rsidRPr="00175506">
        <w:rPr>
          <w:rFonts w:ascii="Times New Roman" w:hAnsi="Times New Roman" w:cs="Times New Roman"/>
          <w:sz w:val="24"/>
          <w:szCs w:val="24"/>
        </w:rPr>
        <w:t>the research</w:t>
      </w:r>
      <w:r w:rsidR="00DD73AB" w:rsidRPr="00175506">
        <w:rPr>
          <w:rFonts w:ascii="Times New Roman" w:hAnsi="Times New Roman" w:cs="Times New Roman"/>
          <w:sz w:val="24"/>
          <w:szCs w:val="24"/>
        </w:rPr>
        <w:t xml:space="preserve"> propose</w:t>
      </w:r>
      <w:r w:rsidR="00946156" w:rsidRPr="00175506">
        <w:rPr>
          <w:rFonts w:ascii="Times New Roman" w:hAnsi="Times New Roman" w:cs="Times New Roman"/>
          <w:sz w:val="24"/>
          <w:szCs w:val="24"/>
        </w:rPr>
        <w:t>s</w:t>
      </w:r>
      <w:r w:rsidR="00DD73AB" w:rsidRPr="00175506">
        <w:rPr>
          <w:rFonts w:ascii="Times New Roman" w:hAnsi="Times New Roman" w:cs="Times New Roman"/>
          <w:sz w:val="24"/>
          <w:szCs w:val="24"/>
        </w:rPr>
        <w:t xml:space="preserve"> the following two hypotheses:</w:t>
      </w:r>
    </w:p>
    <w:p w14:paraId="570FD4B2" w14:textId="5E5F8BBC" w:rsidR="007A11F5" w:rsidRPr="00175506" w:rsidRDefault="007A11F5" w:rsidP="007A11F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H4</w:t>
      </w:r>
      <w:r w:rsidR="00294758" w:rsidRPr="00175506">
        <w:rPr>
          <w:rFonts w:ascii="Times New Roman" w:hAnsi="Times New Roman" w:cs="Times New Roman"/>
          <w:sz w:val="24"/>
          <w:szCs w:val="24"/>
        </w:rPr>
        <w:t>a</w:t>
      </w:r>
      <w:r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746404" w:rsidRPr="00175506">
        <w:rPr>
          <w:rFonts w:ascii="Times New Roman" w:hAnsi="Times New Roman" w:cs="Times New Roman"/>
          <w:sz w:val="24"/>
          <w:szCs w:val="24"/>
        </w:rPr>
        <w:t>V</w:t>
      </w:r>
      <w:r w:rsidR="00294758" w:rsidRPr="00175506">
        <w:rPr>
          <w:rFonts w:ascii="Times New Roman" w:hAnsi="Times New Roman" w:cs="Times New Roman"/>
          <w:sz w:val="24"/>
          <w:szCs w:val="24"/>
        </w:rPr>
        <w:t>ariety</w:t>
      </w:r>
      <w:r w:rsidR="0074640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4758" w:rsidRPr="00175506">
        <w:rPr>
          <w:rFonts w:ascii="Times New Roman" w:hAnsi="Times New Roman" w:cs="Times New Roman"/>
          <w:sz w:val="24"/>
          <w:szCs w:val="24"/>
        </w:rPr>
        <w:t xml:space="preserve">management activities have different </w:t>
      </w:r>
      <w:r w:rsidR="00240A83" w:rsidRPr="00175506">
        <w:rPr>
          <w:rFonts w:ascii="Times New Roman" w:hAnsi="Times New Roman" w:cs="Times New Roman"/>
          <w:sz w:val="24"/>
          <w:szCs w:val="24"/>
        </w:rPr>
        <w:t>relationships</w:t>
      </w:r>
      <w:r w:rsidR="0029475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40A83" w:rsidRPr="00175506">
        <w:rPr>
          <w:rFonts w:ascii="Times New Roman" w:hAnsi="Times New Roman" w:cs="Times New Roman"/>
          <w:sz w:val="24"/>
          <w:szCs w:val="24"/>
        </w:rPr>
        <w:t>with</w:t>
      </w:r>
      <w:r w:rsidR="0029475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94758" w:rsidRPr="00175506">
        <w:rPr>
          <w:rFonts w:ascii="Times New Roman" w:hAnsi="Times New Roman" w:cs="Times New Roman"/>
          <w:sz w:val="24"/>
          <w:szCs w:val="24"/>
        </w:rPr>
        <w:t xml:space="preserve"> flexibility</w:t>
      </w:r>
      <w:r w:rsidR="00746404" w:rsidRPr="00175506">
        <w:rPr>
          <w:rFonts w:ascii="Times New Roman" w:hAnsi="Times New Roman" w:cs="Times New Roman"/>
          <w:sz w:val="24"/>
          <w:szCs w:val="24"/>
        </w:rPr>
        <w:t xml:space="preserve"> across levels of </w:t>
      </w:r>
      <w:proofErr w:type="spellStart"/>
      <w:r w:rsidR="00746404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DD73AB" w:rsidRPr="00175506">
        <w:rPr>
          <w:rFonts w:ascii="Times New Roman" w:hAnsi="Times New Roman" w:cs="Times New Roman"/>
          <w:sz w:val="24"/>
          <w:szCs w:val="24"/>
        </w:rPr>
        <w:t>.</w:t>
      </w:r>
    </w:p>
    <w:p w14:paraId="155F924C" w14:textId="4B683D06" w:rsidR="00294758" w:rsidRPr="00175506" w:rsidRDefault="00294758" w:rsidP="007A11F5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H4b. </w:t>
      </w:r>
      <w:r w:rsidR="00746404" w:rsidRPr="00175506">
        <w:rPr>
          <w:rFonts w:ascii="Times New Roman" w:hAnsi="Times New Roman" w:cs="Times New Roman"/>
          <w:sz w:val="24"/>
          <w:szCs w:val="24"/>
        </w:rPr>
        <w:t>V</w:t>
      </w:r>
      <w:r w:rsidRPr="00175506">
        <w:rPr>
          <w:rFonts w:ascii="Times New Roman" w:hAnsi="Times New Roman" w:cs="Times New Roman"/>
          <w:sz w:val="24"/>
          <w:szCs w:val="24"/>
        </w:rPr>
        <w:t>ariety</w:t>
      </w:r>
      <w:r w:rsidR="00943C0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management activities have different </w:t>
      </w:r>
      <w:r w:rsidR="00240A83" w:rsidRPr="00175506">
        <w:rPr>
          <w:rFonts w:ascii="Times New Roman" w:hAnsi="Times New Roman" w:cs="Times New Roman"/>
          <w:sz w:val="24"/>
          <w:szCs w:val="24"/>
        </w:rPr>
        <w:t>relationship</w:t>
      </w:r>
      <w:r w:rsidR="005F673D" w:rsidRPr="00175506">
        <w:rPr>
          <w:rFonts w:ascii="Times New Roman" w:hAnsi="Times New Roman" w:cs="Times New Roman"/>
          <w:sz w:val="24"/>
          <w:szCs w:val="24"/>
        </w:rPr>
        <w:t>s</w:t>
      </w:r>
      <w:r w:rsidR="00240A83" w:rsidRPr="00175506">
        <w:rPr>
          <w:rFonts w:ascii="Times New Roman" w:hAnsi="Times New Roman" w:cs="Times New Roman"/>
          <w:sz w:val="24"/>
          <w:szCs w:val="24"/>
        </w:rPr>
        <w:t xml:space="preserve"> with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agility</w:t>
      </w:r>
      <w:r w:rsidR="00746404" w:rsidRPr="00175506">
        <w:rPr>
          <w:rFonts w:ascii="Times New Roman" w:hAnsi="Times New Roman" w:cs="Times New Roman"/>
          <w:sz w:val="24"/>
          <w:szCs w:val="24"/>
        </w:rPr>
        <w:t xml:space="preserve"> across levels of </w:t>
      </w:r>
      <w:proofErr w:type="spellStart"/>
      <w:r w:rsidR="00746404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DD73AB" w:rsidRPr="00175506">
        <w:rPr>
          <w:rFonts w:ascii="Times New Roman" w:hAnsi="Times New Roman" w:cs="Times New Roman"/>
          <w:sz w:val="24"/>
          <w:szCs w:val="24"/>
        </w:rPr>
        <w:t>.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C3B17" w14:textId="77777777" w:rsidR="007A11F5" w:rsidRPr="00175506" w:rsidRDefault="007A11F5" w:rsidP="00A8402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F38DCA" w14:textId="51AE8D3C" w:rsidR="007A11F5" w:rsidRPr="00175506" w:rsidRDefault="007A11F5" w:rsidP="007A11F5">
      <w:pPr>
        <w:pStyle w:val="Caption"/>
        <w:jc w:val="left"/>
      </w:pPr>
      <w:r w:rsidRPr="00175506">
        <w:t xml:space="preserve">Table </w:t>
      </w:r>
      <w:r w:rsidR="0060471E" w:rsidRPr="00175506">
        <w:t xml:space="preserve">2 </w:t>
      </w:r>
      <w:r w:rsidRPr="00175506">
        <w:t xml:space="preserve">General </w:t>
      </w:r>
      <w:r w:rsidR="008F4DA3" w:rsidRPr="00175506">
        <w:t>C</w:t>
      </w:r>
      <w:r w:rsidRPr="00175506">
        <w:t xml:space="preserve">haracteristics of </w:t>
      </w:r>
      <w:proofErr w:type="spellStart"/>
      <w:r w:rsidR="008F4DA3" w:rsidRPr="00175506">
        <w:t>C</w:t>
      </w:r>
      <w:r w:rsidR="00DD73AB" w:rsidRPr="00175506">
        <w:t>ustomisation</w:t>
      </w:r>
      <w:proofErr w:type="spellEnd"/>
      <w:r w:rsidR="00DD73AB" w:rsidRPr="00175506">
        <w:t xml:space="preserve"> </w:t>
      </w:r>
      <w:r w:rsidR="008F4DA3" w:rsidRPr="00175506">
        <w:t>T</w:t>
      </w:r>
      <w:r w:rsidRPr="00175506">
        <w:t>ypes</w:t>
      </w:r>
      <w:r w:rsidR="00DD73AB" w:rsidRPr="00175506">
        <w:t>.</w:t>
      </w:r>
      <w:r w:rsidRPr="00175506">
        <w:t xml:space="preserve"> </w:t>
      </w:r>
    </w:p>
    <w:p w14:paraId="70934D34" w14:textId="77777777" w:rsidR="00410CE1" w:rsidRPr="00175506" w:rsidRDefault="00410CE1" w:rsidP="00D41B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5C763" w14:textId="7F6261BF" w:rsidR="00E943E9" w:rsidRPr="00175506" w:rsidRDefault="00E943E9" w:rsidP="005D19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5506">
        <w:rPr>
          <w:rFonts w:ascii="Times New Roman" w:hAnsi="Times New Roman" w:cs="Times New Roman"/>
          <w:b/>
          <w:sz w:val="24"/>
          <w:szCs w:val="24"/>
        </w:rPr>
        <w:lastRenderedPageBreak/>
        <w:t>Figure</w:t>
      </w:r>
      <w:r w:rsidR="00C103CE" w:rsidRPr="00175506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D73AB" w:rsidRPr="00175506">
        <w:rPr>
          <w:rFonts w:ascii="Times New Roman" w:hAnsi="Times New Roman" w:cs="Times New Roman"/>
          <w:b/>
          <w:sz w:val="24"/>
          <w:szCs w:val="24"/>
        </w:rPr>
        <w:t>.</w:t>
      </w:r>
      <w:r w:rsidRPr="00175506">
        <w:rPr>
          <w:rFonts w:ascii="Times New Roman" w:hAnsi="Times New Roman" w:cs="Times New Roman"/>
          <w:b/>
          <w:sz w:val="24"/>
          <w:szCs w:val="24"/>
        </w:rPr>
        <w:t xml:space="preserve"> Research </w:t>
      </w:r>
      <w:r w:rsidR="00DD73AB" w:rsidRPr="00175506">
        <w:rPr>
          <w:rFonts w:ascii="Times New Roman" w:hAnsi="Times New Roman" w:cs="Times New Roman"/>
          <w:b/>
          <w:sz w:val="24"/>
          <w:szCs w:val="24"/>
        </w:rPr>
        <w:t>m</w:t>
      </w:r>
      <w:r w:rsidRPr="00175506">
        <w:rPr>
          <w:rFonts w:ascii="Times New Roman" w:hAnsi="Times New Roman" w:cs="Times New Roman"/>
          <w:b/>
          <w:sz w:val="24"/>
          <w:szCs w:val="24"/>
        </w:rPr>
        <w:t>odel</w:t>
      </w:r>
      <w:r w:rsidR="00DD73AB" w:rsidRPr="00175506">
        <w:rPr>
          <w:rFonts w:ascii="Times New Roman" w:hAnsi="Times New Roman" w:cs="Times New Roman"/>
          <w:b/>
          <w:sz w:val="24"/>
          <w:szCs w:val="24"/>
        </w:rPr>
        <w:t>.</w:t>
      </w:r>
    </w:p>
    <w:p w14:paraId="1EBF18C7" w14:textId="77777777" w:rsidR="00E943E9" w:rsidRPr="00175506" w:rsidRDefault="00E943E9" w:rsidP="005D19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264EC8" w14:textId="77777777" w:rsidR="003E73DB" w:rsidRPr="00175506" w:rsidRDefault="003E73DB" w:rsidP="003E73DB">
      <w:pPr>
        <w:rPr>
          <w:lang w:eastAsia="ko-KR"/>
        </w:rPr>
      </w:pPr>
    </w:p>
    <w:p w14:paraId="6CA902E1" w14:textId="77777777" w:rsidR="00212C50" w:rsidRPr="00175506" w:rsidRDefault="00427CA4" w:rsidP="005D19CB">
      <w:pPr>
        <w:spacing w:after="0" w:line="48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12C50" w:rsidRPr="00175506">
        <w:rPr>
          <w:rFonts w:ascii="Times New Roman" w:hAnsi="Times New Roman" w:cs="Times New Roman"/>
          <w:b/>
          <w:sz w:val="28"/>
          <w:szCs w:val="28"/>
        </w:rPr>
        <w:t>M</w:t>
      </w:r>
      <w:r w:rsidR="00795477" w:rsidRPr="00175506">
        <w:rPr>
          <w:rFonts w:ascii="Times New Roman" w:hAnsi="Times New Roman" w:cs="Times New Roman"/>
          <w:b/>
          <w:sz w:val="28"/>
          <w:szCs w:val="28"/>
        </w:rPr>
        <w:t>ethodology</w:t>
      </w:r>
    </w:p>
    <w:p w14:paraId="2AE062BB" w14:textId="77777777" w:rsidR="0012359D" w:rsidRPr="00175506" w:rsidRDefault="0012359D" w:rsidP="009339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87679" w14:textId="77777777" w:rsidR="00212C50" w:rsidRPr="00175506" w:rsidRDefault="00427CA4" w:rsidP="005D19CB">
      <w:pPr>
        <w:spacing w:after="0" w:line="480" w:lineRule="auto"/>
        <w:rPr>
          <w:rFonts w:ascii="Times New Roman" w:hAnsi="Times New Roman" w:cs="Times New Roman"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>3.</w:t>
      </w:r>
      <w:r w:rsidR="00227CFA" w:rsidRPr="00175506">
        <w:rPr>
          <w:rFonts w:ascii="Times New Roman" w:hAnsi="Times New Roman" w:cs="Times New Roman"/>
          <w:b/>
          <w:i/>
          <w:sz w:val="26"/>
          <w:szCs w:val="26"/>
        </w:rPr>
        <w:t>1</w:t>
      </w:r>
      <w:r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12C50"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Data </w:t>
      </w:r>
      <w:r w:rsidR="00795477"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collection and sampling process </w:t>
      </w:r>
    </w:p>
    <w:p w14:paraId="7A25F84A" w14:textId="4D9EE835" w:rsidR="00212C50" w:rsidRPr="00175506" w:rsidRDefault="00212C50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Data </w:t>
      </w:r>
      <w:r w:rsidR="00042536" w:rsidRPr="00175506">
        <w:rPr>
          <w:rFonts w:ascii="Times New Roman" w:hAnsi="Times New Roman" w:cs="Times New Roman"/>
          <w:sz w:val="24"/>
          <w:szCs w:val="24"/>
        </w:rPr>
        <w:t xml:space="preserve">were </w:t>
      </w:r>
      <w:r w:rsidRPr="00175506">
        <w:rPr>
          <w:rFonts w:ascii="Times New Roman" w:hAnsi="Times New Roman" w:cs="Times New Roman"/>
          <w:sz w:val="24"/>
          <w:szCs w:val="24"/>
        </w:rPr>
        <w:t xml:space="preserve">obtained from manufacturers in both the </w:t>
      </w:r>
      <w:r w:rsidR="001B1617" w:rsidRPr="00175506">
        <w:rPr>
          <w:rFonts w:ascii="Times New Roman" w:hAnsi="Times New Roman" w:cs="Times New Roman"/>
          <w:sz w:val="24"/>
          <w:szCs w:val="24"/>
        </w:rPr>
        <w:t>UK</w:t>
      </w:r>
      <w:r w:rsidRPr="00175506">
        <w:rPr>
          <w:rFonts w:ascii="Times New Roman" w:hAnsi="Times New Roman" w:cs="Times New Roman"/>
          <w:sz w:val="24"/>
          <w:szCs w:val="24"/>
        </w:rPr>
        <w:t xml:space="preserve"> and South Korea</w:t>
      </w:r>
      <w:r w:rsidR="00EA7FB2" w:rsidRPr="00175506">
        <w:rPr>
          <w:rFonts w:ascii="Times New Roman" w:hAnsi="Times New Roman" w:cs="Times New Roman"/>
          <w:sz w:val="24"/>
          <w:szCs w:val="24"/>
        </w:rPr>
        <w:t>.</w:t>
      </w:r>
      <w:r w:rsidR="00D4448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D44480" w:rsidRPr="00175506">
        <w:rPr>
          <w:rFonts w:ascii="Times New Roman" w:hAnsi="Times New Roman" w:cs="Times New Roman"/>
          <w:sz w:val="24"/>
          <w:szCs w:val="24"/>
        </w:rPr>
        <w:t>aim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was </w:t>
      </w:r>
      <w:r w:rsidRPr="00175506">
        <w:rPr>
          <w:rFonts w:ascii="Times New Roman" w:hAnsi="Times New Roman" w:cs="Times New Roman"/>
          <w:sz w:val="24"/>
          <w:szCs w:val="24"/>
        </w:rPr>
        <w:t xml:space="preserve">to investigate 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interdependencies between </w:t>
      </w:r>
      <w:r w:rsidRPr="00175506">
        <w:rPr>
          <w:rFonts w:ascii="Times New Roman" w:hAnsi="Times New Roman" w:cs="Times New Roman"/>
          <w:sz w:val="24"/>
          <w:szCs w:val="24"/>
        </w:rPr>
        <w:t>partnership</w:t>
      </w:r>
      <w:r w:rsidR="00042536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with suppliers, customer relationships, </w:t>
      </w:r>
      <w:r w:rsidR="004A39E3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Pr="00175506">
        <w:rPr>
          <w:rFonts w:ascii="Times New Roman" w:hAnsi="Times New Roman" w:cs="Times New Roman"/>
          <w:sz w:val="24"/>
          <w:szCs w:val="24"/>
        </w:rPr>
        <w:t xml:space="preserve">variety </w:t>
      </w:r>
      <w:r w:rsidR="00607987" w:rsidRPr="00175506">
        <w:rPr>
          <w:rFonts w:ascii="Times New Roman" w:hAnsi="Times New Roman" w:cs="Times New Roman"/>
          <w:sz w:val="24"/>
          <w:szCs w:val="24"/>
        </w:rPr>
        <w:t>management</w:t>
      </w:r>
      <w:r w:rsidRPr="00175506">
        <w:rPr>
          <w:rFonts w:ascii="Times New Roman" w:hAnsi="Times New Roman" w:cs="Times New Roman"/>
          <w:sz w:val="24"/>
          <w:szCs w:val="24"/>
        </w:rPr>
        <w:t xml:space="preserve"> strateg</w:t>
      </w:r>
      <w:r w:rsidR="00B0654C" w:rsidRPr="00175506">
        <w:rPr>
          <w:rFonts w:ascii="Times New Roman" w:hAnsi="Times New Roman" w:cs="Times New Roman"/>
          <w:sz w:val="24"/>
          <w:szCs w:val="24"/>
        </w:rPr>
        <w:t>y</w:t>
      </w:r>
      <w:r w:rsidR="003830A2" w:rsidRPr="00175506">
        <w:rPr>
          <w:rFonts w:ascii="Times New Roman" w:hAnsi="Times New Roman" w:cs="Times New Roman"/>
          <w:sz w:val="24"/>
          <w:szCs w:val="24"/>
        </w:rPr>
        <w:t xml:space="preserve"> and</w:t>
      </w:r>
      <w:r w:rsidR="0004253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 and agility. </w:t>
      </w:r>
      <w:r w:rsidR="009F7FFD" w:rsidRPr="00175506">
        <w:rPr>
          <w:rFonts w:ascii="Times New Roman" w:hAnsi="Times New Roman" w:cs="Times New Roman"/>
          <w:sz w:val="24"/>
          <w:szCs w:val="24"/>
        </w:rPr>
        <w:t>T</w:t>
      </w:r>
      <w:r w:rsidR="009B19D8" w:rsidRPr="00175506">
        <w:rPr>
          <w:rFonts w:ascii="Times New Roman" w:hAnsi="Times New Roman" w:cs="Times New Roman"/>
          <w:sz w:val="24"/>
          <w:szCs w:val="24"/>
        </w:rPr>
        <w:t>he t</w:t>
      </w:r>
      <w:r w:rsidR="009F7FFD" w:rsidRPr="00175506">
        <w:rPr>
          <w:rFonts w:ascii="Times New Roman" w:hAnsi="Times New Roman" w:cs="Times New Roman"/>
          <w:sz w:val="24"/>
          <w:szCs w:val="24"/>
        </w:rPr>
        <w:t xml:space="preserve">wo countries 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apply </w:t>
      </w:r>
      <w:r w:rsidR="00B0654C" w:rsidRPr="00175506">
        <w:rPr>
          <w:rFonts w:ascii="Times New Roman" w:hAnsi="Times New Roman" w:cs="Times New Roman"/>
          <w:sz w:val="24"/>
          <w:szCs w:val="24"/>
        </w:rPr>
        <w:t xml:space="preserve">similar technological </w:t>
      </w:r>
      <w:r w:rsidR="009F7FFD" w:rsidRPr="00175506">
        <w:rPr>
          <w:rFonts w:ascii="Times New Roman" w:hAnsi="Times New Roman" w:cs="Times New Roman"/>
          <w:sz w:val="24"/>
          <w:szCs w:val="24"/>
        </w:rPr>
        <w:t>advance</w:t>
      </w:r>
      <w:r w:rsidR="009B19D8" w:rsidRPr="00175506">
        <w:rPr>
          <w:rFonts w:ascii="Times New Roman" w:hAnsi="Times New Roman" w:cs="Times New Roman"/>
          <w:sz w:val="24"/>
          <w:szCs w:val="24"/>
        </w:rPr>
        <w:t>s</w:t>
      </w:r>
      <w:r w:rsidR="009F7FFD" w:rsidRPr="00175506">
        <w:rPr>
          <w:rFonts w:ascii="Times New Roman" w:hAnsi="Times New Roman" w:cs="Times New Roman"/>
          <w:sz w:val="24"/>
          <w:szCs w:val="24"/>
        </w:rPr>
        <w:t xml:space="preserve"> in </w:t>
      </w:r>
      <w:r w:rsidR="009B19D8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F7FFD" w:rsidRPr="00175506">
        <w:rPr>
          <w:rFonts w:ascii="Times New Roman" w:hAnsi="Times New Roman" w:cs="Times New Roman"/>
          <w:sz w:val="24"/>
          <w:szCs w:val="24"/>
        </w:rPr>
        <w:t>manufacturing sector</w:t>
      </w:r>
      <w:r w:rsidR="009B19D8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whereas </w:t>
      </w:r>
      <w:r w:rsidR="009F7FFD" w:rsidRPr="00175506">
        <w:rPr>
          <w:rFonts w:ascii="Times New Roman" w:hAnsi="Times New Roman" w:cs="Times New Roman"/>
          <w:sz w:val="24"/>
          <w:szCs w:val="24"/>
        </w:rPr>
        <w:t>potential d</w:t>
      </w:r>
      <w:r w:rsidR="00B44DA8" w:rsidRPr="00175506">
        <w:rPr>
          <w:rFonts w:ascii="Times New Roman" w:hAnsi="Times New Roman" w:cs="Times New Roman"/>
          <w:sz w:val="24"/>
          <w:szCs w:val="24"/>
        </w:rPr>
        <w:t xml:space="preserve">ifferences in economic </w:t>
      </w:r>
      <w:r w:rsidR="00E87B16" w:rsidRPr="00175506">
        <w:rPr>
          <w:rFonts w:ascii="Times New Roman" w:hAnsi="Times New Roman" w:cs="Times New Roman"/>
          <w:sz w:val="24"/>
          <w:szCs w:val="24"/>
        </w:rPr>
        <w:t>development</w:t>
      </w:r>
      <w:r w:rsidR="00B44DA8" w:rsidRPr="00175506">
        <w:rPr>
          <w:rFonts w:ascii="Times New Roman" w:hAnsi="Times New Roman" w:cs="Times New Roman"/>
          <w:sz w:val="24"/>
          <w:szCs w:val="24"/>
        </w:rPr>
        <w:t xml:space="preserve"> and income distribution </w:t>
      </w:r>
      <w:r w:rsidR="001B1617" w:rsidRPr="00175506">
        <w:rPr>
          <w:rFonts w:ascii="Times New Roman" w:hAnsi="Times New Roman" w:cs="Times New Roman"/>
          <w:sz w:val="24"/>
          <w:szCs w:val="24"/>
        </w:rPr>
        <w:t>affecting the</w:t>
      </w:r>
      <w:r w:rsidR="00AB0150" w:rsidRPr="00175506">
        <w:rPr>
          <w:rFonts w:ascii="Times New Roman" w:hAnsi="Times New Roman" w:cs="Times New Roman"/>
          <w:sz w:val="24"/>
          <w:szCs w:val="24"/>
        </w:rPr>
        <w:t xml:space="preserve"> level of product variety </w:t>
      </w:r>
      <w:r w:rsidR="00E87B16" w:rsidRPr="00175506">
        <w:rPr>
          <w:rFonts w:ascii="Times New Roman" w:hAnsi="Times New Roman" w:cs="Times New Roman"/>
          <w:sz w:val="24"/>
          <w:szCs w:val="24"/>
        </w:rPr>
        <w:t>can be</w:t>
      </w:r>
      <w:r w:rsidR="00B44DA8" w:rsidRPr="00175506">
        <w:rPr>
          <w:rFonts w:ascii="Times New Roman" w:hAnsi="Times New Roman" w:cs="Times New Roman"/>
          <w:sz w:val="24"/>
          <w:szCs w:val="24"/>
        </w:rPr>
        <w:t xml:space="preserve"> reduce</w:t>
      </w:r>
      <w:r w:rsidR="001B1617" w:rsidRPr="00175506">
        <w:rPr>
          <w:rFonts w:ascii="Times New Roman" w:hAnsi="Times New Roman" w:cs="Times New Roman"/>
          <w:sz w:val="24"/>
          <w:szCs w:val="24"/>
        </w:rPr>
        <w:t>d</w:t>
      </w:r>
      <w:r w:rsidR="00B44DA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946156" w:rsidRPr="00175506">
        <w:rPr>
          <w:rFonts w:ascii="Times New Roman" w:hAnsi="Times New Roman" w:cs="Times New Roman"/>
          <w:sz w:val="24"/>
          <w:szCs w:val="24"/>
        </w:rPr>
        <w:t>investigating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 companies from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B19D8" w:rsidRPr="00175506">
        <w:rPr>
          <w:rFonts w:ascii="Times New Roman" w:hAnsi="Times New Roman" w:cs="Times New Roman"/>
          <w:sz w:val="24"/>
          <w:szCs w:val="24"/>
        </w:rPr>
        <w:t>both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 countries</w:t>
      </w:r>
      <w:r w:rsidR="009F7FFD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9B19D8" w:rsidRPr="00175506">
        <w:rPr>
          <w:rFonts w:ascii="Times New Roman" w:hAnsi="Times New Roman" w:cs="Times New Roman"/>
          <w:sz w:val="24"/>
          <w:szCs w:val="24"/>
        </w:rPr>
        <w:t xml:space="preserve">Following the guidelines of </w:t>
      </w:r>
      <w:r w:rsidRPr="00175506">
        <w:rPr>
          <w:rFonts w:ascii="Times New Roman" w:hAnsi="Times New Roman" w:cs="Times New Roman"/>
          <w:sz w:val="24"/>
          <w:szCs w:val="24"/>
        </w:rPr>
        <w:t xml:space="preserve">Craig and Douglas (1999), the original version of the questionnaire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was </w:t>
      </w:r>
      <w:r w:rsidRPr="00175506">
        <w:rPr>
          <w:rFonts w:ascii="Times New Roman" w:hAnsi="Times New Roman" w:cs="Times New Roman"/>
          <w:sz w:val="24"/>
          <w:szCs w:val="24"/>
        </w:rPr>
        <w:t>translated into Korean by a professional translator</w:t>
      </w:r>
      <w:r w:rsidR="001B1617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then </w:t>
      </w:r>
      <w:r w:rsidRPr="00175506">
        <w:rPr>
          <w:rFonts w:ascii="Times New Roman" w:hAnsi="Times New Roman" w:cs="Times New Roman"/>
          <w:sz w:val="24"/>
          <w:szCs w:val="24"/>
        </w:rPr>
        <w:t xml:space="preserve">translated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back </w:t>
      </w:r>
      <w:r w:rsidRPr="00175506">
        <w:rPr>
          <w:rFonts w:ascii="Times New Roman" w:hAnsi="Times New Roman" w:cs="Times New Roman"/>
          <w:sz w:val="24"/>
          <w:szCs w:val="24"/>
        </w:rPr>
        <w:t>into English by another expert</w:t>
      </w:r>
      <w:r w:rsidR="003830A2" w:rsidRPr="00175506">
        <w:rPr>
          <w:rFonts w:ascii="Times New Roman" w:hAnsi="Times New Roman" w:cs="Times New Roman"/>
          <w:sz w:val="24"/>
          <w:szCs w:val="24"/>
        </w:rPr>
        <w:t xml:space="preserve"> and</w:t>
      </w:r>
      <w:r w:rsidR="0004253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12544" w:rsidRPr="00175506">
        <w:rPr>
          <w:rFonts w:ascii="Times New Roman" w:hAnsi="Times New Roman" w:cs="Times New Roman"/>
          <w:sz w:val="24"/>
          <w:szCs w:val="24"/>
        </w:rPr>
        <w:t xml:space="preserve">finally </w:t>
      </w:r>
      <w:proofErr w:type="spellStart"/>
      <w:r w:rsidR="00042536" w:rsidRPr="00175506">
        <w:rPr>
          <w:rFonts w:ascii="Times New Roman" w:hAnsi="Times New Roman" w:cs="Times New Roman"/>
          <w:sz w:val="24"/>
          <w:szCs w:val="24"/>
        </w:rPr>
        <w:t>scrutinised</w:t>
      </w:r>
      <w:proofErr w:type="spellEnd"/>
      <w:r w:rsidR="00042536" w:rsidRPr="00175506">
        <w:rPr>
          <w:rFonts w:ascii="Times New Roman" w:hAnsi="Times New Roman" w:cs="Times New Roman"/>
          <w:sz w:val="24"/>
          <w:szCs w:val="24"/>
        </w:rPr>
        <w:t xml:space="preserve"> by </w:t>
      </w:r>
      <w:r w:rsidRPr="00175506">
        <w:rPr>
          <w:rFonts w:ascii="Times New Roman" w:hAnsi="Times New Roman" w:cs="Times New Roman"/>
          <w:sz w:val="24"/>
          <w:szCs w:val="24"/>
        </w:rPr>
        <w:t xml:space="preserve">two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more </w:t>
      </w:r>
      <w:r w:rsidRPr="00175506">
        <w:rPr>
          <w:rFonts w:ascii="Times New Roman" w:hAnsi="Times New Roman" w:cs="Times New Roman"/>
          <w:sz w:val="24"/>
          <w:szCs w:val="24"/>
        </w:rPr>
        <w:t xml:space="preserve">translators. </w:t>
      </w:r>
      <w:r w:rsidR="00B9639B" w:rsidRPr="00175506">
        <w:rPr>
          <w:rFonts w:ascii="Times New Roman" w:hAnsi="Times New Roman" w:cs="Times New Roman"/>
          <w:sz w:val="24"/>
          <w:szCs w:val="24"/>
        </w:rPr>
        <w:t>Manufacturing companies were randomly selected based on the standard industrial classification (SIC) code in the FAME database</w:t>
      </w:r>
      <w:r w:rsidR="001B1617" w:rsidRPr="00175506">
        <w:rPr>
          <w:rFonts w:ascii="Times New Roman" w:hAnsi="Times New Roman" w:cs="Times New Roman"/>
          <w:sz w:val="24"/>
          <w:szCs w:val="24"/>
        </w:rPr>
        <w:t>,</w:t>
      </w:r>
      <w:r w:rsidR="00B9639B" w:rsidRPr="00175506">
        <w:rPr>
          <w:rFonts w:ascii="Times New Roman" w:hAnsi="Times New Roman" w:cs="Times New Roman"/>
          <w:sz w:val="24"/>
          <w:szCs w:val="24"/>
        </w:rPr>
        <w:t xml:space="preserve"> and individual contacts </w:t>
      </w:r>
      <w:r w:rsidR="00B4399D" w:rsidRPr="00175506">
        <w:rPr>
          <w:rFonts w:ascii="Times New Roman" w:hAnsi="Times New Roman" w:cs="Times New Roman"/>
          <w:sz w:val="24"/>
          <w:szCs w:val="24"/>
        </w:rPr>
        <w:t xml:space="preserve">were also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made </w:t>
      </w:r>
      <w:r w:rsidR="00B9639B" w:rsidRPr="00175506">
        <w:rPr>
          <w:rFonts w:ascii="Times New Roman" w:hAnsi="Times New Roman" w:cs="Times New Roman"/>
          <w:sz w:val="24"/>
          <w:szCs w:val="24"/>
        </w:rPr>
        <w:t xml:space="preserve">with </w:t>
      </w:r>
      <w:r w:rsidR="001B1617" w:rsidRPr="00175506">
        <w:rPr>
          <w:rFonts w:ascii="Times New Roman" w:hAnsi="Times New Roman" w:cs="Times New Roman"/>
          <w:sz w:val="24"/>
          <w:szCs w:val="24"/>
        </w:rPr>
        <w:t xml:space="preserve">various </w:t>
      </w:r>
      <w:r w:rsidR="00B9639B" w:rsidRPr="00175506">
        <w:rPr>
          <w:rFonts w:ascii="Times New Roman" w:hAnsi="Times New Roman" w:cs="Times New Roman"/>
          <w:sz w:val="24"/>
          <w:szCs w:val="24"/>
        </w:rPr>
        <w:t>manufacturers</w:t>
      </w:r>
      <w:r w:rsidR="00AE0B52" w:rsidRPr="00175506">
        <w:rPr>
          <w:rFonts w:ascii="Times New Roman" w:hAnsi="Times New Roman" w:cs="Times New Roman"/>
          <w:sz w:val="24"/>
          <w:szCs w:val="24"/>
        </w:rPr>
        <w:t xml:space="preserve"> in both countries</w:t>
      </w:r>
      <w:r w:rsidR="00B9639B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1B1617" w:rsidRPr="00175506">
        <w:rPr>
          <w:rFonts w:ascii="Times New Roman" w:hAnsi="Times New Roman" w:cs="Times New Roman"/>
          <w:sz w:val="24"/>
          <w:szCs w:val="24"/>
        </w:rPr>
        <w:t>The q</w:t>
      </w:r>
      <w:r w:rsidR="00B9639B" w:rsidRPr="00175506">
        <w:rPr>
          <w:rFonts w:ascii="Times New Roman" w:hAnsi="Times New Roman" w:cs="Times New Roman"/>
          <w:sz w:val="24"/>
          <w:szCs w:val="24"/>
        </w:rPr>
        <w:t xml:space="preserve">uestionnaire </w:t>
      </w:r>
      <w:r w:rsidR="0035408C" w:rsidRPr="00175506">
        <w:rPr>
          <w:rFonts w:ascii="Times New Roman" w:hAnsi="Times New Roman" w:cs="Times New Roman"/>
          <w:sz w:val="24"/>
          <w:szCs w:val="24"/>
        </w:rPr>
        <w:t>was put to</w:t>
      </w:r>
      <w:r w:rsidR="00B9639B" w:rsidRPr="00175506">
        <w:rPr>
          <w:rFonts w:ascii="Times New Roman" w:hAnsi="Times New Roman" w:cs="Times New Roman"/>
          <w:sz w:val="24"/>
          <w:szCs w:val="24"/>
        </w:rPr>
        <w:t xml:space="preserve"> chief executive officers, directors, managers</w:t>
      </w:r>
      <w:r w:rsidR="002971E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and </w:t>
      </w:r>
      <w:r w:rsidR="00B9639B" w:rsidRPr="00175506">
        <w:rPr>
          <w:rFonts w:ascii="Times New Roman" w:hAnsi="Times New Roman" w:cs="Times New Roman"/>
          <w:sz w:val="24"/>
          <w:szCs w:val="24"/>
        </w:rPr>
        <w:t xml:space="preserve">staff </w:t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B9639B" w:rsidRPr="00175506">
        <w:rPr>
          <w:rFonts w:ascii="Times New Roman" w:hAnsi="Times New Roman" w:cs="Times New Roman"/>
          <w:sz w:val="24"/>
          <w:szCs w:val="24"/>
        </w:rPr>
        <w:t>, purchasing</w:t>
      </w:r>
      <w:r w:rsidR="002971E1" w:rsidRPr="00175506">
        <w:rPr>
          <w:rFonts w:ascii="Times New Roman" w:hAnsi="Times New Roman" w:cs="Times New Roman"/>
          <w:sz w:val="24"/>
          <w:szCs w:val="24"/>
        </w:rPr>
        <w:t>, production</w:t>
      </w:r>
      <w:r w:rsidR="00B9639B" w:rsidRPr="00175506">
        <w:rPr>
          <w:rFonts w:ascii="Times New Roman" w:hAnsi="Times New Roman" w:cs="Times New Roman"/>
          <w:sz w:val="24"/>
          <w:szCs w:val="24"/>
        </w:rPr>
        <w:t>, logistics and sales department</w:t>
      </w:r>
      <w:r w:rsidR="00F24BD0" w:rsidRPr="00175506">
        <w:rPr>
          <w:rFonts w:ascii="Times New Roman" w:hAnsi="Times New Roman" w:cs="Times New Roman"/>
          <w:sz w:val="24"/>
          <w:szCs w:val="24"/>
        </w:rPr>
        <w:t>s</w:t>
      </w:r>
      <w:r w:rsidR="00B9639B" w:rsidRPr="00175506">
        <w:rPr>
          <w:rFonts w:ascii="Times New Roman" w:hAnsi="Times New Roman" w:cs="Times New Roman"/>
          <w:sz w:val="24"/>
          <w:szCs w:val="24"/>
        </w:rPr>
        <w:t>.</w:t>
      </w:r>
      <w:r w:rsidR="00B9639B" w:rsidRPr="00175506">
        <w:rPr>
          <w:sz w:val="24"/>
          <w:szCs w:val="24"/>
        </w:rPr>
        <w:t xml:space="preserve"> </w:t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Of the </w:t>
      </w:r>
      <w:r w:rsidR="00A60EBE" w:rsidRPr="00175506">
        <w:rPr>
          <w:rFonts w:ascii="Times New Roman" w:hAnsi="Times New Roman" w:cs="Times New Roman"/>
          <w:sz w:val="24"/>
          <w:szCs w:val="24"/>
        </w:rPr>
        <w:t xml:space="preserve">1950 questionnaires sent to manufacturing companies, </w:t>
      </w:r>
      <w:r w:rsidRPr="00175506">
        <w:rPr>
          <w:rFonts w:ascii="Times New Roman" w:hAnsi="Times New Roman" w:cs="Times New Roman"/>
          <w:sz w:val="24"/>
          <w:szCs w:val="24"/>
        </w:rPr>
        <w:t xml:space="preserve">363 </w:t>
      </w:r>
      <w:r w:rsidR="002542EC" w:rsidRPr="00175506">
        <w:rPr>
          <w:rFonts w:ascii="Times New Roman" w:hAnsi="Times New Roman" w:cs="Times New Roman"/>
          <w:sz w:val="24"/>
          <w:szCs w:val="24"/>
        </w:rPr>
        <w:t>companie</w:t>
      </w:r>
      <w:r w:rsidRPr="00175506">
        <w:rPr>
          <w:rFonts w:ascii="Times New Roman" w:hAnsi="Times New Roman" w:cs="Times New Roman"/>
          <w:sz w:val="24"/>
          <w:szCs w:val="24"/>
        </w:rPr>
        <w:t>s (211 UK</w:t>
      </w:r>
      <w:r w:rsidR="00042536" w:rsidRPr="00175506">
        <w:rPr>
          <w:rFonts w:ascii="Times New Roman" w:hAnsi="Times New Roman" w:cs="Times New Roman"/>
          <w:sz w:val="24"/>
          <w:szCs w:val="24"/>
        </w:rPr>
        <w:t xml:space="preserve"> and 1</w:t>
      </w:r>
      <w:r w:rsidRPr="00175506">
        <w:rPr>
          <w:rFonts w:ascii="Times New Roman" w:hAnsi="Times New Roman" w:cs="Times New Roman"/>
          <w:sz w:val="24"/>
          <w:szCs w:val="24"/>
        </w:rPr>
        <w:t xml:space="preserve">52 South Korea) completed </w:t>
      </w:r>
      <w:r w:rsidR="00042536" w:rsidRPr="00175506">
        <w:rPr>
          <w:rFonts w:ascii="Times New Roman" w:hAnsi="Times New Roman" w:cs="Times New Roman"/>
          <w:sz w:val="24"/>
          <w:szCs w:val="24"/>
        </w:rPr>
        <w:t xml:space="preserve">them </w:t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AE0B52" w:rsidRPr="00175506">
        <w:rPr>
          <w:rFonts w:ascii="Times New Roman" w:hAnsi="Times New Roman" w:cs="Times New Roman"/>
          <w:sz w:val="24"/>
          <w:szCs w:val="24"/>
        </w:rPr>
        <w:t>post, e-</w:t>
      </w:r>
      <w:r w:rsidR="00042536" w:rsidRPr="00175506">
        <w:rPr>
          <w:rFonts w:ascii="Times New Roman" w:hAnsi="Times New Roman" w:cs="Times New Roman"/>
          <w:sz w:val="24"/>
          <w:szCs w:val="24"/>
        </w:rPr>
        <w:t xml:space="preserve">mail or </w:t>
      </w:r>
      <w:r w:rsidRPr="00175506">
        <w:rPr>
          <w:rFonts w:ascii="Times New Roman" w:hAnsi="Times New Roman" w:cs="Times New Roman"/>
          <w:sz w:val="24"/>
          <w:szCs w:val="24"/>
        </w:rPr>
        <w:t>face-to</w:t>
      </w:r>
      <w:r w:rsidR="0035408C" w:rsidRPr="00175506">
        <w:rPr>
          <w:rFonts w:ascii="Times New Roman" w:hAnsi="Times New Roman" w:cs="Times New Roman"/>
          <w:sz w:val="24"/>
          <w:szCs w:val="24"/>
        </w:rPr>
        <w:t>-</w:t>
      </w:r>
      <w:r w:rsidRPr="00175506">
        <w:rPr>
          <w:rFonts w:ascii="Times New Roman" w:hAnsi="Times New Roman" w:cs="Times New Roman"/>
          <w:sz w:val="24"/>
          <w:szCs w:val="24"/>
        </w:rPr>
        <w:t>face interview</w:t>
      </w:r>
      <w:r w:rsidR="00042536" w:rsidRPr="00175506">
        <w:rPr>
          <w:rFonts w:ascii="Times New Roman" w:hAnsi="Times New Roman" w:cs="Times New Roman"/>
          <w:sz w:val="24"/>
          <w:szCs w:val="24"/>
        </w:rPr>
        <w:t>s</w:t>
      </w:r>
      <w:r w:rsidR="002971E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340B0" w:rsidRPr="00175506">
        <w:rPr>
          <w:rFonts w:ascii="Times New Roman" w:hAnsi="Times New Roman" w:cs="Times New Roman"/>
          <w:sz w:val="24"/>
          <w:szCs w:val="24"/>
        </w:rPr>
        <w:t>from February to</w:t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71E1" w:rsidRPr="00175506">
        <w:rPr>
          <w:rFonts w:ascii="Times New Roman" w:hAnsi="Times New Roman" w:cs="Times New Roman"/>
          <w:sz w:val="24"/>
          <w:szCs w:val="24"/>
        </w:rPr>
        <w:t>June 2012</w:t>
      </w:r>
      <w:r w:rsidR="0035408C" w:rsidRPr="00175506">
        <w:rPr>
          <w:rFonts w:ascii="Times New Roman" w:hAnsi="Times New Roman" w:cs="Times New Roman"/>
          <w:sz w:val="24"/>
          <w:szCs w:val="24"/>
        </w:rPr>
        <w:t>;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42536" w:rsidRPr="00175506">
        <w:rPr>
          <w:rFonts w:ascii="Times New Roman" w:hAnsi="Times New Roman" w:cs="Times New Roman"/>
          <w:sz w:val="24"/>
          <w:szCs w:val="24"/>
        </w:rPr>
        <w:t>a</w:t>
      </w:r>
      <w:r w:rsidRPr="00175506">
        <w:rPr>
          <w:rFonts w:ascii="Times New Roman" w:hAnsi="Times New Roman" w:cs="Times New Roman"/>
          <w:sz w:val="24"/>
          <w:szCs w:val="24"/>
        </w:rPr>
        <w:t xml:space="preserve"> response rate of 19%</w:t>
      </w:r>
      <w:r w:rsidR="00857F8C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Pr="00175506">
        <w:rPr>
          <w:rFonts w:ascii="Times New Roman" w:hAnsi="Times New Roman" w:cs="Times New Roman"/>
          <w:sz w:val="24"/>
          <w:szCs w:val="24"/>
        </w:rPr>
        <w:t>In terms of number of employee</w:t>
      </w:r>
      <w:r w:rsidR="002542EC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, 59.1% of the firms were small </w:t>
      </w:r>
      <w:r w:rsidR="00042536" w:rsidRPr="00175506">
        <w:rPr>
          <w:rFonts w:ascii="Times New Roman" w:hAnsi="Times New Roman" w:cs="Times New Roman"/>
          <w:sz w:val="24"/>
          <w:szCs w:val="24"/>
        </w:rPr>
        <w:t>or</w:t>
      </w:r>
      <w:r w:rsidRPr="00175506">
        <w:rPr>
          <w:rFonts w:ascii="Times New Roman" w:hAnsi="Times New Roman" w:cs="Times New Roman"/>
          <w:sz w:val="24"/>
          <w:szCs w:val="24"/>
        </w:rPr>
        <w:t xml:space="preserve"> medium</w:t>
      </w:r>
      <w:r w:rsidR="00322221" w:rsidRPr="00175506">
        <w:rPr>
          <w:rFonts w:ascii="Times New Roman" w:hAnsi="Times New Roman" w:cs="Times New Roman"/>
          <w:sz w:val="24"/>
          <w:szCs w:val="24"/>
        </w:rPr>
        <w:t xml:space="preserve"> s</w:t>
      </w:r>
      <w:r w:rsidRPr="00175506">
        <w:rPr>
          <w:rFonts w:ascii="Times New Roman" w:hAnsi="Times New Roman" w:cs="Times New Roman"/>
          <w:sz w:val="24"/>
          <w:szCs w:val="24"/>
        </w:rPr>
        <w:t xml:space="preserve">ized (SMEs) </w:t>
      </w:r>
      <w:r w:rsidR="007539C7" w:rsidRPr="00175506">
        <w:rPr>
          <w:rFonts w:ascii="Times New Roman" w:hAnsi="Times New Roman" w:cs="Times New Roman"/>
          <w:sz w:val="24"/>
          <w:szCs w:val="24"/>
        </w:rPr>
        <w:t>and</w:t>
      </w:r>
      <w:r w:rsidRPr="00175506">
        <w:rPr>
          <w:rFonts w:ascii="Times New Roman" w:hAnsi="Times New Roman" w:cs="Times New Roman"/>
          <w:sz w:val="24"/>
          <w:szCs w:val="24"/>
        </w:rPr>
        <w:t xml:space="preserve"> 40.9% </w:t>
      </w:r>
      <w:r w:rsidR="009B19D8" w:rsidRPr="00175506">
        <w:rPr>
          <w:rFonts w:ascii="Times New Roman" w:hAnsi="Times New Roman" w:cs="Times New Roman"/>
          <w:sz w:val="24"/>
          <w:szCs w:val="24"/>
        </w:rPr>
        <w:t xml:space="preserve">were large (LEs) </w:t>
      </w:r>
      <w:r w:rsidR="00DD43A8" w:rsidRPr="00175506">
        <w:rPr>
          <w:rFonts w:ascii="Times New Roman" w:hAnsi="Times New Roman" w:cs="Times New Roman"/>
          <w:sz w:val="24"/>
          <w:szCs w:val="24"/>
        </w:rPr>
        <w:t>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DD43A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5408C" w:rsidRPr="00175506">
        <w:rPr>
          <w:rFonts w:ascii="Times New Roman" w:hAnsi="Times New Roman" w:cs="Times New Roman"/>
          <w:sz w:val="24"/>
          <w:szCs w:val="24"/>
        </w:rPr>
        <w:t>over</w:t>
      </w:r>
      <w:r w:rsidR="00DD43A8" w:rsidRPr="00175506">
        <w:rPr>
          <w:rFonts w:ascii="Times New Roman" w:hAnsi="Times New Roman" w:cs="Times New Roman"/>
          <w:sz w:val="24"/>
          <w:szCs w:val="24"/>
        </w:rPr>
        <w:t xml:space="preserve"> 250 employees)</w:t>
      </w:r>
      <w:r w:rsidR="009B19D8" w:rsidRPr="00175506">
        <w:rPr>
          <w:rFonts w:ascii="Times New Roman" w:hAnsi="Times New Roman" w:cs="Times New Roman"/>
          <w:sz w:val="24"/>
          <w:szCs w:val="24"/>
        </w:rPr>
        <w:t>.</w:t>
      </w:r>
      <w:r w:rsidR="00DD43A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22221" w:rsidRPr="00175506">
        <w:rPr>
          <w:rFonts w:ascii="Times New Roman" w:hAnsi="Times New Roman" w:cs="Times New Roman"/>
          <w:sz w:val="24"/>
          <w:szCs w:val="24"/>
        </w:rPr>
        <w:t>Of all the</w:t>
      </w:r>
      <w:r w:rsidR="0035408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971E1" w:rsidRPr="00175506">
        <w:rPr>
          <w:rFonts w:ascii="Times New Roman" w:hAnsi="Times New Roman" w:cs="Times New Roman"/>
          <w:sz w:val="24"/>
          <w:szCs w:val="24"/>
        </w:rPr>
        <w:t>respondents</w:t>
      </w:r>
      <w:r w:rsidR="00322221" w:rsidRPr="00175506">
        <w:rPr>
          <w:rFonts w:ascii="Times New Roman" w:hAnsi="Times New Roman" w:cs="Times New Roman"/>
          <w:sz w:val="24"/>
          <w:szCs w:val="24"/>
        </w:rPr>
        <w:t>, 87%</w:t>
      </w:r>
      <w:r w:rsidR="002971E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5408C" w:rsidRPr="00175506">
        <w:rPr>
          <w:rFonts w:ascii="Times New Roman" w:hAnsi="Times New Roman" w:cs="Times New Roman"/>
          <w:sz w:val="24"/>
          <w:szCs w:val="24"/>
        </w:rPr>
        <w:t>were in</w:t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 senior</w:t>
      </w:r>
      <w:r w:rsidR="002971E1" w:rsidRPr="00175506">
        <w:rPr>
          <w:rFonts w:ascii="Times New Roman" w:hAnsi="Times New Roman" w:cs="Times New Roman"/>
          <w:sz w:val="24"/>
          <w:szCs w:val="24"/>
        </w:rPr>
        <w:t xml:space="preserve"> manage</w:t>
      </w:r>
      <w:r w:rsidR="00F24BD0" w:rsidRPr="00175506">
        <w:rPr>
          <w:rFonts w:ascii="Times New Roman" w:hAnsi="Times New Roman" w:cs="Times New Roman"/>
          <w:sz w:val="24"/>
          <w:szCs w:val="24"/>
        </w:rPr>
        <w:t>ment</w:t>
      </w:r>
      <w:r w:rsidR="002971E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5408C" w:rsidRPr="00175506">
        <w:rPr>
          <w:rFonts w:ascii="Times New Roman" w:hAnsi="Times New Roman" w:cs="Times New Roman"/>
          <w:sz w:val="24"/>
          <w:szCs w:val="24"/>
        </w:rPr>
        <w:t>positions</w:t>
      </w:r>
      <w:r w:rsidR="002971E1" w:rsidRPr="00175506">
        <w:rPr>
          <w:rFonts w:ascii="Times New Roman" w:hAnsi="Times New Roman" w:cs="Times New Roman"/>
          <w:sz w:val="24"/>
          <w:szCs w:val="24"/>
        </w:rPr>
        <w:t>.</w:t>
      </w:r>
      <w:r w:rsidRPr="00175506">
        <w:rPr>
          <w:rFonts w:ascii="Times New Roman" w:hAnsi="Times New Roman" w:cs="Times New Roman"/>
          <w:sz w:val="24"/>
          <w:szCs w:val="24"/>
        </w:rPr>
        <w:t xml:space="preserve"> To investigate di</w:t>
      </w:r>
      <w:r w:rsidR="00042536" w:rsidRPr="00175506">
        <w:rPr>
          <w:rFonts w:ascii="Times New Roman" w:hAnsi="Times New Roman" w:cs="Times New Roman"/>
          <w:sz w:val="24"/>
          <w:szCs w:val="24"/>
        </w:rPr>
        <w:t xml:space="preserve">sparities </w:t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with the model </w:t>
      </w:r>
      <w:r w:rsidRPr="00175506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35408C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>data w</w:t>
      </w:r>
      <w:r w:rsidR="00042536" w:rsidRPr="00175506">
        <w:rPr>
          <w:rFonts w:ascii="Times New Roman" w:hAnsi="Times New Roman" w:cs="Times New Roman"/>
          <w:sz w:val="24"/>
          <w:szCs w:val="24"/>
        </w:rPr>
        <w:t>ere</w:t>
      </w:r>
      <w:r w:rsidRPr="00175506">
        <w:rPr>
          <w:rFonts w:ascii="Times New Roman" w:hAnsi="Times New Roman" w:cs="Times New Roman"/>
          <w:sz w:val="24"/>
          <w:szCs w:val="24"/>
        </w:rPr>
        <w:t xml:space="preserve"> divided by K-mean cluster analysis into two levels of 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: low (mean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35408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=</w:t>
      </w:r>
      <w:r w:rsidR="0035408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2.15</w:t>
      </w:r>
      <w:r w:rsidR="00042536" w:rsidRPr="00175506">
        <w:rPr>
          <w:rFonts w:ascii="Times New Roman" w:hAnsi="Times New Roman" w:cs="Times New Roman"/>
          <w:sz w:val="24"/>
          <w:szCs w:val="24"/>
        </w:rPr>
        <w:t>;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i/>
          <w:sz w:val="24"/>
          <w:szCs w:val="24"/>
        </w:rPr>
        <w:t>n</w:t>
      </w:r>
      <w:r w:rsidR="0035408C" w:rsidRPr="001755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=</w:t>
      </w:r>
      <w:r w:rsidR="0035408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207) and high (mean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35408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=</w:t>
      </w:r>
      <w:r w:rsidR="0035408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4.43</w:t>
      </w:r>
      <w:r w:rsidR="00042536" w:rsidRPr="00175506">
        <w:rPr>
          <w:rFonts w:ascii="Times New Roman" w:hAnsi="Times New Roman" w:cs="Times New Roman"/>
          <w:sz w:val="24"/>
          <w:szCs w:val="24"/>
        </w:rPr>
        <w:t>;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i/>
          <w:sz w:val="24"/>
          <w:szCs w:val="24"/>
        </w:rPr>
        <w:t>n</w:t>
      </w:r>
      <w:r w:rsidR="0035408C" w:rsidRPr="001755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=</w:t>
      </w:r>
      <w:r w:rsidR="0035408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156). </w:t>
      </w:r>
      <w:r w:rsidR="00042536" w:rsidRPr="00175506">
        <w:rPr>
          <w:rFonts w:ascii="Times New Roman" w:hAnsi="Times New Roman" w:cs="Times New Roman"/>
          <w:sz w:val="24"/>
          <w:szCs w:val="24"/>
        </w:rPr>
        <w:t>T</w:t>
      </w:r>
      <w:r w:rsidR="00AF7B67" w:rsidRPr="00175506">
        <w:rPr>
          <w:rFonts w:ascii="Times New Roman" w:hAnsi="Times New Roman" w:cs="Times New Roman"/>
          <w:sz w:val="24"/>
          <w:szCs w:val="24"/>
        </w:rPr>
        <w:t>able 3 shows the t</w:t>
      </w:r>
      <w:r w:rsidRPr="00175506">
        <w:rPr>
          <w:rFonts w:ascii="Times New Roman" w:hAnsi="Times New Roman" w:cs="Times New Roman"/>
          <w:sz w:val="24"/>
          <w:szCs w:val="24"/>
        </w:rPr>
        <w:t>ype</w:t>
      </w:r>
      <w:r w:rsidR="00941AEF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of industr</w:t>
      </w:r>
      <w:r w:rsidR="00F24BD0" w:rsidRPr="00175506">
        <w:rPr>
          <w:rFonts w:ascii="Times New Roman" w:hAnsi="Times New Roman" w:cs="Times New Roman"/>
          <w:sz w:val="24"/>
          <w:szCs w:val="24"/>
        </w:rPr>
        <w:t>y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F7B67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in relation </w:t>
      </w:r>
      <w:r w:rsidR="00AF7B67" w:rsidRPr="00175506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to</w:t>
      </w:r>
      <w:r w:rsidR="00941AEF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AEF" w:rsidRPr="00175506">
        <w:rPr>
          <w:rFonts w:ascii="Times New Roman" w:hAnsi="Times New Roman" w:cs="Times New Roman"/>
          <w:sz w:val="24"/>
          <w:szCs w:val="24"/>
        </w:rPr>
        <w:t>c</w:t>
      </w:r>
      <w:r w:rsidR="00F678A0" w:rsidRPr="00175506">
        <w:rPr>
          <w:rFonts w:ascii="Times New Roman" w:hAnsi="Times New Roman" w:cs="Times New Roman"/>
          <w:sz w:val="24"/>
          <w:szCs w:val="24"/>
        </w:rPr>
        <w:t>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41AEF" w:rsidRPr="00175506">
        <w:rPr>
          <w:rFonts w:ascii="Times New Roman" w:hAnsi="Times New Roman" w:cs="Times New Roman"/>
          <w:sz w:val="24"/>
          <w:szCs w:val="24"/>
        </w:rPr>
        <w:t>level</w:t>
      </w:r>
      <w:r w:rsidR="00F126D9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AF7B67" w:rsidRPr="00175506">
        <w:rPr>
          <w:rFonts w:ascii="Times New Roman" w:hAnsi="Times New Roman" w:cs="Times New Roman"/>
          <w:sz w:val="24"/>
          <w:szCs w:val="24"/>
        </w:rPr>
        <w:t>; e</w:t>
      </w:r>
      <w:r w:rsidR="00232870" w:rsidRPr="00175506">
        <w:rPr>
          <w:rFonts w:ascii="Times New Roman" w:hAnsi="Times New Roman" w:cs="Times New Roman"/>
          <w:sz w:val="24"/>
          <w:szCs w:val="24"/>
        </w:rPr>
        <w:t>quivalence between</w:t>
      </w:r>
      <w:r w:rsidR="00AF7B67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232870" w:rsidRPr="00175506">
        <w:rPr>
          <w:rFonts w:ascii="Times New Roman" w:hAnsi="Times New Roman" w:cs="Times New Roman"/>
          <w:sz w:val="24"/>
          <w:szCs w:val="24"/>
        </w:rPr>
        <w:t xml:space="preserve"> two levels of </w:t>
      </w:r>
      <w:proofErr w:type="spellStart"/>
      <w:r w:rsidR="0023287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3287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57F8C" w:rsidRPr="00175506">
        <w:rPr>
          <w:rFonts w:ascii="Times New Roman" w:hAnsi="Times New Roman" w:cs="Times New Roman"/>
          <w:sz w:val="24"/>
          <w:szCs w:val="24"/>
        </w:rPr>
        <w:t>was</w:t>
      </w:r>
      <w:r w:rsidR="00232870" w:rsidRPr="00175506">
        <w:rPr>
          <w:rFonts w:ascii="Times New Roman" w:hAnsi="Times New Roman" w:cs="Times New Roman"/>
          <w:sz w:val="24"/>
          <w:szCs w:val="24"/>
        </w:rPr>
        <w:t xml:space="preserve"> ensured in terms of industry characteristic</w:t>
      </w:r>
      <w:r w:rsidR="00AF7B67" w:rsidRPr="00175506">
        <w:rPr>
          <w:rFonts w:ascii="Times New Roman" w:hAnsi="Times New Roman" w:cs="Times New Roman"/>
          <w:sz w:val="24"/>
          <w:szCs w:val="24"/>
        </w:rPr>
        <w:t>s</w:t>
      </w:r>
      <w:r w:rsidR="00232870" w:rsidRPr="00175506">
        <w:rPr>
          <w:rFonts w:ascii="Times New Roman" w:hAnsi="Times New Roman" w:cs="Times New Roman"/>
          <w:sz w:val="24"/>
          <w:szCs w:val="24"/>
        </w:rPr>
        <w:t xml:space="preserve"> (Floyd and </w:t>
      </w:r>
      <w:proofErr w:type="spellStart"/>
      <w:r w:rsidR="00232870" w:rsidRPr="00175506">
        <w:rPr>
          <w:rFonts w:ascii="Times New Roman" w:hAnsi="Times New Roman" w:cs="Times New Roman"/>
          <w:sz w:val="24"/>
          <w:szCs w:val="24"/>
        </w:rPr>
        <w:t>Widaman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32870" w:rsidRPr="00175506">
        <w:rPr>
          <w:rFonts w:ascii="Times New Roman" w:hAnsi="Times New Roman" w:cs="Times New Roman"/>
          <w:sz w:val="24"/>
          <w:szCs w:val="24"/>
        </w:rPr>
        <w:t xml:space="preserve"> 1995).</w:t>
      </w:r>
    </w:p>
    <w:p w14:paraId="1DB3244C" w14:textId="710527EA" w:rsidR="0012359D" w:rsidRPr="00175506" w:rsidRDefault="00504700" w:rsidP="0049320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F24BD0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r w:rsidR="00212C50" w:rsidRPr="00175506">
        <w:rPr>
          <w:rFonts w:ascii="Times New Roman" w:hAnsi="Times New Roman" w:cs="Times New Roman"/>
          <w:sz w:val="24"/>
          <w:szCs w:val="24"/>
        </w:rPr>
        <w:t>assess the possi</w:t>
      </w:r>
      <w:r w:rsidR="00C02EDD" w:rsidRPr="00175506">
        <w:rPr>
          <w:rFonts w:ascii="Times New Roman" w:hAnsi="Times New Roman" w:cs="Times New Roman"/>
          <w:sz w:val="24"/>
          <w:szCs w:val="24"/>
        </w:rPr>
        <w:t>bi</w:t>
      </w:r>
      <w:r w:rsidR="00212C50" w:rsidRPr="00175506">
        <w:rPr>
          <w:rFonts w:ascii="Times New Roman" w:hAnsi="Times New Roman" w:cs="Times New Roman"/>
          <w:sz w:val="24"/>
          <w:szCs w:val="24"/>
        </w:rPr>
        <w:t>l</w:t>
      </w:r>
      <w:r w:rsidR="00C02EDD" w:rsidRPr="00175506">
        <w:rPr>
          <w:rFonts w:ascii="Times New Roman" w:hAnsi="Times New Roman" w:cs="Times New Roman"/>
          <w:sz w:val="24"/>
          <w:szCs w:val="24"/>
        </w:rPr>
        <w:t>ity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of non-response and late-response bias,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t</w:t>
      </w:r>
      <w:r w:rsidR="00322221" w:rsidRPr="00175506">
        <w:rPr>
          <w:rFonts w:ascii="Times New Roman" w:hAnsi="Times New Roman" w:cs="Times New Roman"/>
          <w:sz w:val="24"/>
          <w:szCs w:val="24"/>
        </w:rPr>
        <w:t>-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tests were conducted to compare characteristics between early and late respondents (Armstrong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Overton 1977). No differences in sales </w:t>
      </w:r>
      <w:r w:rsidR="00941AEF" w:rsidRPr="00175506">
        <w:rPr>
          <w:rFonts w:ascii="Times New Roman" w:hAnsi="Times New Roman" w:cs="Times New Roman"/>
          <w:sz w:val="24"/>
          <w:szCs w:val="24"/>
        </w:rPr>
        <w:t>or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number of employee</w:t>
      </w:r>
      <w:r w:rsidR="00DD43A8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were found, which </w:t>
      </w:r>
      <w:r w:rsidR="00941AEF" w:rsidRPr="00175506">
        <w:rPr>
          <w:rFonts w:ascii="Times New Roman" w:hAnsi="Times New Roman" w:cs="Times New Roman"/>
          <w:sz w:val="24"/>
          <w:szCs w:val="24"/>
        </w:rPr>
        <w:t>suggest</w:t>
      </w:r>
      <w:r w:rsidR="00DE474F" w:rsidRPr="00175506">
        <w:rPr>
          <w:rFonts w:ascii="Times New Roman" w:hAnsi="Times New Roman" w:cs="Times New Roman"/>
          <w:sz w:val="24"/>
          <w:szCs w:val="24"/>
        </w:rPr>
        <w:t>s that</w:t>
      </w:r>
      <w:r w:rsidR="00941AE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response bias was not present. To test for common method bias, Harman’s one-factor test </w:t>
      </w:r>
      <w:r w:rsidR="00A75C40" w:rsidRPr="00175506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Podsakoff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et al.</w:t>
      </w:r>
      <w:r w:rsidR="00A75C40" w:rsidRPr="00175506">
        <w:rPr>
          <w:rFonts w:ascii="Times New Roman" w:hAnsi="Times New Roman" w:cs="Times New Roman"/>
          <w:sz w:val="24"/>
          <w:szCs w:val="24"/>
        </w:rPr>
        <w:t>’s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(2003) </w:t>
      </w:r>
      <w:r w:rsidR="00941AEF" w:rsidRPr="00175506">
        <w:rPr>
          <w:rFonts w:ascii="Times New Roman" w:hAnsi="Times New Roman" w:cs="Times New Roman"/>
          <w:sz w:val="24"/>
          <w:szCs w:val="24"/>
        </w:rPr>
        <w:t xml:space="preserve">outline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was </w:t>
      </w:r>
      <w:r w:rsidR="00A75C40" w:rsidRPr="00175506">
        <w:rPr>
          <w:rFonts w:ascii="Times New Roman" w:hAnsi="Times New Roman" w:cs="Times New Roman"/>
          <w:sz w:val="24"/>
          <w:szCs w:val="24"/>
        </w:rPr>
        <w:t>applied</w:t>
      </w:r>
      <w:r w:rsidR="00212C50" w:rsidRPr="00175506">
        <w:rPr>
          <w:rFonts w:ascii="Times New Roman" w:hAnsi="Times New Roman" w:cs="Times New Roman"/>
          <w:sz w:val="24"/>
          <w:szCs w:val="24"/>
        </w:rPr>
        <w:t>. A principal components factor analysis was conducted on all items</w:t>
      </w:r>
      <w:r w:rsidR="00941AEF" w:rsidRPr="00175506">
        <w:rPr>
          <w:rFonts w:ascii="Times New Roman" w:hAnsi="Times New Roman" w:cs="Times New Roman"/>
          <w:sz w:val="24"/>
          <w:szCs w:val="24"/>
        </w:rPr>
        <w:t xml:space="preserve">, resulting in </w:t>
      </w:r>
      <w:r w:rsidR="00212C50" w:rsidRPr="00175506">
        <w:rPr>
          <w:rFonts w:ascii="Times New Roman" w:hAnsi="Times New Roman" w:cs="Times New Roman"/>
          <w:sz w:val="24"/>
          <w:szCs w:val="24"/>
        </w:rPr>
        <w:t>the extraction of</w:t>
      </w:r>
      <w:r w:rsidR="00DD43A8" w:rsidRPr="00175506">
        <w:rPr>
          <w:rFonts w:ascii="Times New Roman" w:hAnsi="Times New Roman" w:cs="Times New Roman"/>
          <w:sz w:val="24"/>
          <w:szCs w:val="24"/>
        </w:rPr>
        <w:t xml:space="preserve"> five factors.</w:t>
      </w:r>
      <w:r w:rsidR="003A2BCD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D43A8" w:rsidRPr="00175506">
        <w:rPr>
          <w:rFonts w:ascii="Times New Roman" w:hAnsi="Times New Roman" w:cs="Times New Roman"/>
          <w:sz w:val="24"/>
          <w:szCs w:val="24"/>
        </w:rPr>
        <w:t xml:space="preserve">These accounted for 68% of total variance; </w:t>
      </w:r>
      <w:r w:rsidR="00941AEF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first factor accounted </w:t>
      </w:r>
      <w:r w:rsidR="00DD43A8" w:rsidRPr="00175506">
        <w:rPr>
          <w:rFonts w:ascii="Times New Roman" w:hAnsi="Times New Roman" w:cs="Times New Roman"/>
          <w:sz w:val="24"/>
          <w:szCs w:val="24"/>
        </w:rPr>
        <w:t>for 19</w:t>
      </w:r>
      <w:r w:rsidR="003A2BCD" w:rsidRPr="00175506">
        <w:rPr>
          <w:rFonts w:ascii="Times New Roman" w:hAnsi="Times New Roman" w:cs="Times New Roman"/>
          <w:sz w:val="24"/>
          <w:szCs w:val="24"/>
        </w:rPr>
        <w:t>%</w:t>
      </w:r>
      <w:r w:rsidR="00654F71" w:rsidRPr="00175506">
        <w:rPr>
          <w:rFonts w:ascii="Times New Roman" w:hAnsi="Times New Roman" w:cs="Times New Roman"/>
          <w:sz w:val="24"/>
          <w:szCs w:val="24"/>
        </w:rPr>
        <w:t xml:space="preserve"> with eigenvalues </w:t>
      </w:r>
      <w:r w:rsidR="00DE474F" w:rsidRPr="00175506">
        <w:rPr>
          <w:rFonts w:ascii="Times New Roman" w:hAnsi="Times New Roman" w:cs="Times New Roman"/>
          <w:sz w:val="24"/>
          <w:szCs w:val="24"/>
        </w:rPr>
        <w:t xml:space="preserve">greater than </w:t>
      </w:r>
      <w:r w:rsidR="000C0C05" w:rsidRPr="00175506">
        <w:rPr>
          <w:rFonts w:ascii="Times New Roman" w:hAnsi="Times New Roman" w:cs="Times New Roman"/>
          <w:sz w:val="24"/>
          <w:szCs w:val="24"/>
        </w:rPr>
        <w:t>1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Since no single factor was apparent in the </w:t>
      </w:r>
      <w:proofErr w:type="spellStart"/>
      <w:r w:rsidR="006F7DD7" w:rsidRPr="00175506">
        <w:rPr>
          <w:rFonts w:ascii="Times New Roman" w:hAnsi="Times New Roman" w:cs="Times New Roman"/>
          <w:sz w:val="24"/>
          <w:szCs w:val="24"/>
        </w:rPr>
        <w:t>un</w:t>
      </w:r>
      <w:r w:rsidR="00212C50" w:rsidRPr="00175506">
        <w:rPr>
          <w:rFonts w:ascii="Times New Roman" w:hAnsi="Times New Roman" w:cs="Times New Roman"/>
          <w:sz w:val="24"/>
          <w:szCs w:val="24"/>
        </w:rPr>
        <w:t>rotated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factor structure, common method variance </w:t>
      </w:r>
      <w:r w:rsidR="00941AEF" w:rsidRPr="00175506">
        <w:rPr>
          <w:rFonts w:ascii="Times New Roman" w:hAnsi="Times New Roman" w:cs="Times New Roman"/>
          <w:sz w:val="24"/>
          <w:szCs w:val="24"/>
        </w:rPr>
        <w:t xml:space="preserve">was </w:t>
      </w:r>
      <w:r w:rsidR="00781C5D" w:rsidRPr="00175506">
        <w:rPr>
          <w:rFonts w:ascii="Times New Roman" w:hAnsi="Times New Roman" w:cs="Times New Roman"/>
          <w:sz w:val="24"/>
          <w:szCs w:val="24"/>
        </w:rPr>
        <w:t xml:space="preserve">therefore </w:t>
      </w:r>
      <w:r w:rsidR="00941AEF" w:rsidRPr="00175506">
        <w:rPr>
          <w:rFonts w:ascii="Times New Roman" w:hAnsi="Times New Roman" w:cs="Times New Roman"/>
          <w:sz w:val="24"/>
          <w:szCs w:val="24"/>
        </w:rPr>
        <w:t>unlikely</w:t>
      </w:r>
      <w:r w:rsidR="00212C50" w:rsidRPr="00175506">
        <w:rPr>
          <w:rFonts w:ascii="Times New Roman" w:hAnsi="Times New Roman" w:cs="Times New Roman"/>
          <w:sz w:val="24"/>
          <w:szCs w:val="24"/>
        </w:rPr>
        <w:t>.</w:t>
      </w:r>
      <w:r w:rsidR="00493206"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4435C" w14:textId="262767F8" w:rsidR="006943D6" w:rsidRPr="00175506" w:rsidRDefault="00A75C40" w:rsidP="00492FC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175506">
        <w:rPr>
          <w:rFonts w:ascii="Times New Roman" w:hAnsi="Times New Roman" w:cs="Times New Roman"/>
          <w:sz w:val="24"/>
          <w:szCs w:val="24"/>
        </w:rPr>
        <w:t>s</w:t>
      </w:r>
      <w:r w:rsidR="00493206" w:rsidRPr="00175506">
        <w:rPr>
          <w:rFonts w:ascii="Times New Roman" w:hAnsi="Times New Roman" w:cs="Times New Roman"/>
          <w:sz w:val="24"/>
          <w:szCs w:val="24"/>
        </w:rPr>
        <w:t xml:space="preserve">amples </w:t>
      </w:r>
      <w:r w:rsidRPr="00175506">
        <w:rPr>
          <w:rFonts w:ascii="Times New Roman" w:hAnsi="Times New Roman" w:cs="Times New Roman"/>
          <w:sz w:val="24"/>
          <w:szCs w:val="24"/>
        </w:rPr>
        <w:t>were taken</w:t>
      </w:r>
      <w:r w:rsidR="0049320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at random </w:t>
      </w:r>
      <w:r w:rsidR="00493206" w:rsidRPr="00175506">
        <w:rPr>
          <w:rFonts w:ascii="Times New Roman" w:hAnsi="Times New Roman" w:cs="Times New Roman"/>
          <w:sz w:val="24"/>
          <w:szCs w:val="24"/>
        </w:rPr>
        <w:t xml:space="preserve">from the UK and South Korea, </w:t>
      </w:r>
      <w:r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493206" w:rsidRPr="00175506">
        <w:rPr>
          <w:rFonts w:ascii="Times New Roman" w:hAnsi="Times New Roman" w:cs="Times New Roman"/>
          <w:sz w:val="24"/>
          <w:szCs w:val="24"/>
        </w:rPr>
        <w:t xml:space="preserve">measurement invariance test </w:t>
      </w:r>
      <w:r w:rsidRPr="00175506">
        <w:rPr>
          <w:rFonts w:ascii="Times New Roman" w:hAnsi="Times New Roman" w:cs="Times New Roman"/>
          <w:sz w:val="24"/>
          <w:szCs w:val="24"/>
        </w:rPr>
        <w:t>was applied</w:t>
      </w:r>
      <w:r w:rsidR="0049320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77CDD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E77B32" w:rsidRPr="00175506">
        <w:rPr>
          <w:rFonts w:ascii="Times New Roman" w:hAnsi="Times New Roman" w:cs="Times New Roman"/>
          <w:sz w:val="24"/>
          <w:szCs w:val="24"/>
        </w:rPr>
        <w:t xml:space="preserve">using two </w:t>
      </w:r>
      <w:r w:rsidR="0068085C" w:rsidRPr="00175506">
        <w:rPr>
          <w:rFonts w:ascii="Times New Roman" w:hAnsi="Times New Roman" w:cs="Times New Roman"/>
          <w:sz w:val="24"/>
          <w:szCs w:val="24"/>
        </w:rPr>
        <w:t>split</w:t>
      </w:r>
      <w:r w:rsidR="00E77B32" w:rsidRPr="00175506">
        <w:rPr>
          <w:rFonts w:ascii="Times New Roman" w:hAnsi="Times New Roman" w:cs="Times New Roman"/>
          <w:sz w:val="24"/>
          <w:szCs w:val="24"/>
        </w:rPr>
        <w:t xml:space="preserve"> samples</w:t>
      </w:r>
      <w:r w:rsidR="00F126D9" w:rsidRPr="00175506">
        <w:rPr>
          <w:rFonts w:ascii="Times New Roman" w:hAnsi="Times New Roman" w:cs="Times New Roman"/>
          <w:sz w:val="24"/>
          <w:szCs w:val="24"/>
          <w:lang w:eastAsia="ko-KR"/>
        </w:rPr>
        <w:t>. The test aimed</w:t>
      </w:r>
      <w:r w:rsidR="00E77B3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493206" w:rsidRPr="00175506">
        <w:rPr>
          <w:rFonts w:ascii="Times New Roman" w:hAnsi="Times New Roman" w:cs="Times New Roman"/>
          <w:sz w:val="24"/>
          <w:szCs w:val="24"/>
        </w:rPr>
        <w:t>to identif</w:t>
      </w:r>
      <w:r w:rsidR="00677384" w:rsidRPr="00175506">
        <w:rPr>
          <w:rFonts w:ascii="Times New Roman" w:hAnsi="Times New Roman" w:cs="Times New Roman"/>
          <w:sz w:val="24"/>
          <w:szCs w:val="24"/>
        </w:rPr>
        <w:t>y the critical assumption that the basic structure of the model is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 stable a</w:t>
      </w:r>
      <w:r w:rsidR="00677384" w:rsidRPr="00175506">
        <w:rPr>
          <w:rFonts w:ascii="Times New Roman" w:hAnsi="Times New Roman" w:cs="Times New Roman"/>
          <w:sz w:val="24"/>
          <w:szCs w:val="24"/>
        </w:rPr>
        <w:t>cross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77384" w:rsidRPr="00175506">
        <w:rPr>
          <w:rFonts w:ascii="Times New Roman" w:hAnsi="Times New Roman" w:cs="Times New Roman"/>
          <w:sz w:val="24"/>
          <w:szCs w:val="24"/>
        </w:rPr>
        <w:t>cultur</w:t>
      </w:r>
      <w:r w:rsidR="00E12917" w:rsidRPr="00175506">
        <w:rPr>
          <w:rFonts w:ascii="Times New Roman" w:hAnsi="Times New Roman" w:cs="Times New Roman"/>
          <w:sz w:val="24"/>
          <w:szCs w:val="24"/>
        </w:rPr>
        <w:t>es</w:t>
      </w:r>
      <w:r w:rsidR="009B19D8" w:rsidRPr="00175506">
        <w:rPr>
          <w:rFonts w:ascii="Times New Roman" w:hAnsi="Times New Roman" w:cs="Times New Roman"/>
          <w:sz w:val="24"/>
          <w:szCs w:val="24"/>
        </w:rPr>
        <w:t>,</w:t>
      </w:r>
      <w:r w:rsidR="00677384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E12917" w:rsidRPr="00175506">
        <w:rPr>
          <w:rFonts w:ascii="Times New Roman" w:hAnsi="Times New Roman" w:cs="Times New Roman"/>
          <w:sz w:val="24"/>
          <w:szCs w:val="24"/>
        </w:rPr>
        <w:t>that</w:t>
      </w:r>
      <w:r w:rsidR="00677384" w:rsidRPr="00175506">
        <w:rPr>
          <w:rFonts w:ascii="Times New Roman" w:hAnsi="Times New Roman" w:cs="Times New Roman"/>
          <w:sz w:val="24"/>
          <w:szCs w:val="24"/>
        </w:rPr>
        <w:t xml:space="preserve"> individuals in different countries use its scale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 in a</w:t>
      </w:r>
      <w:r w:rsidR="00677384" w:rsidRPr="00175506">
        <w:rPr>
          <w:rFonts w:ascii="Times New Roman" w:hAnsi="Times New Roman" w:cs="Times New Roman"/>
          <w:sz w:val="24"/>
          <w:szCs w:val="24"/>
        </w:rPr>
        <w:t xml:space="preserve"> similar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 manner</w:t>
      </w:r>
      <w:r w:rsidR="00E23155" w:rsidRPr="001755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77B32" w:rsidRPr="00175506">
        <w:rPr>
          <w:rFonts w:ascii="Times New Roman" w:hAnsi="Times New Roman" w:cs="Times New Roman"/>
          <w:sz w:val="24"/>
          <w:szCs w:val="24"/>
        </w:rPr>
        <w:t>Turker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E77B32" w:rsidRPr="00175506">
        <w:rPr>
          <w:rFonts w:ascii="Times New Roman" w:hAnsi="Times New Roman" w:cs="Times New Roman"/>
          <w:sz w:val="24"/>
          <w:szCs w:val="24"/>
        </w:rPr>
        <w:t xml:space="preserve"> 2009; </w:t>
      </w:r>
      <w:proofErr w:type="spellStart"/>
      <w:r w:rsidR="00E23155" w:rsidRPr="00175506">
        <w:rPr>
          <w:rFonts w:ascii="Times New Roman" w:hAnsi="Times New Roman" w:cs="Times New Roman"/>
          <w:sz w:val="24"/>
          <w:szCs w:val="24"/>
        </w:rPr>
        <w:t>Malham</w:t>
      </w:r>
      <w:proofErr w:type="spellEnd"/>
      <w:r w:rsidR="00E23155" w:rsidRPr="00175506">
        <w:rPr>
          <w:rFonts w:ascii="Times New Roman" w:hAnsi="Times New Roman" w:cs="Times New Roman"/>
          <w:sz w:val="24"/>
          <w:szCs w:val="24"/>
        </w:rPr>
        <w:t xml:space="preserve"> and Saucier, 2014)</w:t>
      </w:r>
      <w:r w:rsidR="006943D6" w:rsidRPr="00175506">
        <w:rPr>
          <w:rFonts w:ascii="Times New Roman" w:hAnsi="Times New Roman" w:cs="Times New Roman"/>
          <w:sz w:val="24"/>
          <w:szCs w:val="24"/>
        </w:rPr>
        <w:t>.</w:t>
      </w:r>
      <w:r w:rsidR="00E77B3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46333" w:rsidRPr="00175506">
        <w:rPr>
          <w:rFonts w:ascii="Times New Roman" w:hAnsi="Times New Roman" w:cs="Times New Roman"/>
          <w:sz w:val="24"/>
          <w:szCs w:val="24"/>
        </w:rPr>
        <w:t xml:space="preserve">As can be seen </w:t>
      </w:r>
      <w:r w:rsidRPr="00175506">
        <w:rPr>
          <w:rFonts w:ascii="Times New Roman" w:hAnsi="Times New Roman" w:cs="Times New Roman"/>
          <w:sz w:val="24"/>
          <w:szCs w:val="24"/>
        </w:rPr>
        <w:t xml:space="preserve">from </w:t>
      </w:r>
      <w:r w:rsidR="00546333" w:rsidRPr="00175506">
        <w:rPr>
          <w:rFonts w:ascii="Times New Roman" w:hAnsi="Times New Roman" w:cs="Times New Roman"/>
          <w:sz w:val="24"/>
          <w:szCs w:val="24"/>
        </w:rPr>
        <w:t xml:space="preserve">Table </w:t>
      </w:r>
      <w:r w:rsidR="00B05914" w:rsidRPr="00175506">
        <w:rPr>
          <w:rFonts w:ascii="Times New Roman" w:hAnsi="Times New Roman" w:cs="Times New Roman"/>
          <w:sz w:val="24"/>
          <w:szCs w:val="24"/>
        </w:rPr>
        <w:t>4</w:t>
      </w:r>
      <w:r w:rsidR="00546333" w:rsidRPr="00175506">
        <w:rPr>
          <w:rFonts w:ascii="Times New Roman" w:hAnsi="Times New Roman" w:cs="Times New Roman"/>
          <w:sz w:val="24"/>
          <w:szCs w:val="24"/>
        </w:rPr>
        <w:t>, m</w:t>
      </w:r>
      <w:r w:rsidR="00756983" w:rsidRPr="00175506">
        <w:rPr>
          <w:rFonts w:ascii="Times New Roman" w:hAnsi="Times New Roman" w:cs="Times New Roman"/>
          <w:sz w:val="24"/>
          <w:szCs w:val="24"/>
        </w:rPr>
        <w:t xml:space="preserve">ulti-group </w:t>
      </w:r>
      <w:r w:rsidR="00E12917" w:rsidRPr="00175506">
        <w:rPr>
          <w:rFonts w:ascii="Times New Roman" w:hAnsi="Times New Roman" w:cs="Times New Roman"/>
          <w:sz w:val="24"/>
          <w:szCs w:val="24"/>
        </w:rPr>
        <w:t>confirmatory factor analysis (</w:t>
      </w:r>
      <w:r w:rsidR="006943D6" w:rsidRPr="00175506">
        <w:rPr>
          <w:rFonts w:ascii="Times New Roman" w:hAnsi="Times New Roman" w:cs="Times New Roman"/>
          <w:sz w:val="24"/>
          <w:szCs w:val="24"/>
        </w:rPr>
        <w:t>CFA</w:t>
      </w:r>
      <w:r w:rsidR="00E12917" w:rsidRPr="00175506">
        <w:rPr>
          <w:rFonts w:ascii="Times New Roman" w:hAnsi="Times New Roman" w:cs="Times New Roman"/>
          <w:sz w:val="24"/>
          <w:szCs w:val="24"/>
        </w:rPr>
        <w:t>)</w:t>
      </w:r>
      <w:r w:rsidR="00756983" w:rsidRPr="00175506">
        <w:rPr>
          <w:rFonts w:ascii="Times New Roman" w:hAnsi="Times New Roman" w:cs="Times New Roman"/>
          <w:sz w:val="24"/>
          <w:szCs w:val="24"/>
        </w:rPr>
        <w:t xml:space="preserve"> estimat</w:t>
      </w:r>
      <w:r w:rsidR="00E12917" w:rsidRPr="00175506">
        <w:rPr>
          <w:rFonts w:ascii="Times New Roman" w:hAnsi="Times New Roman" w:cs="Times New Roman"/>
          <w:sz w:val="24"/>
          <w:szCs w:val="24"/>
        </w:rPr>
        <w:t>es</w:t>
      </w:r>
      <w:r w:rsidR="006943D6" w:rsidRPr="00175506">
        <w:rPr>
          <w:rFonts w:ascii="Times New Roman" w:hAnsi="Times New Roman" w:cs="Times New Roman"/>
          <w:sz w:val="24"/>
          <w:szCs w:val="24"/>
        </w:rPr>
        <w:t xml:space="preserve"> w</w:t>
      </w:r>
      <w:r w:rsidR="00E12917" w:rsidRPr="00175506">
        <w:rPr>
          <w:rFonts w:ascii="Times New Roman" w:hAnsi="Times New Roman" w:cs="Times New Roman"/>
          <w:sz w:val="24"/>
          <w:szCs w:val="24"/>
        </w:rPr>
        <w:t>ere made</w:t>
      </w:r>
      <w:r w:rsidR="006943D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F0FE3" w:rsidRPr="00175506">
        <w:rPr>
          <w:rFonts w:ascii="Times New Roman" w:hAnsi="Times New Roman" w:cs="Times New Roman"/>
          <w:sz w:val="24"/>
          <w:szCs w:val="24"/>
        </w:rPr>
        <w:t>to</w:t>
      </w:r>
      <w:r w:rsidR="006943D6" w:rsidRPr="00175506">
        <w:rPr>
          <w:rFonts w:ascii="Times New Roman" w:hAnsi="Times New Roman" w:cs="Times New Roman"/>
          <w:sz w:val="24"/>
          <w:szCs w:val="24"/>
        </w:rPr>
        <w:t xml:space="preserve"> cross</w:t>
      </w:r>
      <w:r w:rsidR="0051342F" w:rsidRPr="00175506">
        <w:rPr>
          <w:rFonts w:ascii="Times New Roman" w:hAnsi="Times New Roman" w:cs="Times New Roman"/>
          <w:sz w:val="24"/>
          <w:szCs w:val="24"/>
        </w:rPr>
        <w:t>-</w:t>
      </w:r>
      <w:r w:rsidR="006943D6" w:rsidRPr="00175506">
        <w:rPr>
          <w:rFonts w:ascii="Times New Roman" w:hAnsi="Times New Roman" w:cs="Times New Roman"/>
          <w:sz w:val="24"/>
          <w:szCs w:val="24"/>
        </w:rPr>
        <w:t>validate the model across the two countries</w:t>
      </w:r>
      <w:r w:rsidR="00F126D9" w:rsidRPr="00175506">
        <w:rPr>
          <w:rFonts w:ascii="Times New Roman" w:hAnsi="Times New Roman" w:cs="Times New Roman"/>
          <w:sz w:val="24"/>
          <w:szCs w:val="24"/>
          <w:lang w:eastAsia="ko-KR"/>
        </w:rPr>
        <w:t>.</w:t>
      </w:r>
      <w:r w:rsidR="00F126D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126D9" w:rsidRPr="00175506">
        <w:rPr>
          <w:rFonts w:ascii="Times New Roman" w:hAnsi="Times New Roman" w:cs="Times New Roman"/>
          <w:sz w:val="24"/>
          <w:szCs w:val="24"/>
          <w:lang w:eastAsia="ko-KR"/>
        </w:rPr>
        <w:t>T</w:t>
      </w:r>
      <w:r w:rsidR="006943D6" w:rsidRPr="00175506">
        <w:rPr>
          <w:rFonts w:ascii="Times New Roman" w:hAnsi="Times New Roman" w:cs="Times New Roman"/>
          <w:sz w:val="24"/>
          <w:szCs w:val="24"/>
        </w:rPr>
        <w:t>he results provide acceptable fits to the data, indicati</w:t>
      </w:r>
      <w:r w:rsidRPr="00175506">
        <w:rPr>
          <w:rFonts w:ascii="Times New Roman" w:hAnsi="Times New Roman" w:cs="Times New Roman"/>
          <w:sz w:val="24"/>
          <w:szCs w:val="24"/>
        </w:rPr>
        <w:t>ng</w:t>
      </w:r>
      <w:r w:rsidR="006943D6" w:rsidRPr="00175506">
        <w:rPr>
          <w:rFonts w:ascii="Times New Roman" w:hAnsi="Times New Roman" w:cs="Times New Roman"/>
          <w:sz w:val="24"/>
          <w:szCs w:val="24"/>
        </w:rPr>
        <w:t xml:space="preserve"> that </w:t>
      </w:r>
      <w:proofErr w:type="spellStart"/>
      <w:r w:rsidR="006943D6" w:rsidRPr="00175506">
        <w:rPr>
          <w:rFonts w:ascii="Times New Roman" w:hAnsi="Times New Roman" w:cs="Times New Roman"/>
          <w:sz w:val="24"/>
          <w:szCs w:val="24"/>
        </w:rPr>
        <w:t>configural</w:t>
      </w:r>
      <w:proofErr w:type="spellEnd"/>
      <w:r w:rsidR="006943D6" w:rsidRPr="00175506">
        <w:rPr>
          <w:rFonts w:ascii="Times New Roman" w:hAnsi="Times New Roman" w:cs="Times New Roman"/>
          <w:sz w:val="24"/>
          <w:szCs w:val="24"/>
        </w:rPr>
        <w:t xml:space="preserve"> invariance</w:t>
      </w:r>
      <w:r w:rsidR="00A042CD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A042CD" w:rsidRPr="00175506">
        <w:rPr>
          <w:rFonts w:ascii="Times New Roman" w:hAnsi="Times New Roman" w:cs="Times New Roman"/>
          <w:sz w:val="24"/>
          <w:szCs w:val="24"/>
        </w:rPr>
        <w:t xml:space="preserve"> same items load on the same factor)</w:t>
      </w:r>
      <w:r w:rsidR="006943D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is </w:t>
      </w:r>
      <w:r w:rsidR="006943D6" w:rsidRPr="00175506">
        <w:rPr>
          <w:rFonts w:ascii="Times New Roman" w:hAnsi="Times New Roman" w:cs="Times New Roman"/>
          <w:sz w:val="24"/>
          <w:szCs w:val="24"/>
        </w:rPr>
        <w:t>supported</w:t>
      </w:r>
      <w:r w:rsidR="00914799" w:rsidRPr="00175506">
        <w:rPr>
          <w:rFonts w:ascii="Times New Roman" w:hAnsi="Times New Roman" w:cs="Times New Roman"/>
          <w:sz w:val="24"/>
          <w:szCs w:val="24"/>
        </w:rPr>
        <w:t xml:space="preserve"> (Model 1)</w:t>
      </w:r>
      <w:r w:rsidR="006943D6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Pr="00175506">
        <w:rPr>
          <w:rFonts w:ascii="Times New Roman" w:hAnsi="Times New Roman" w:cs="Times New Roman"/>
          <w:sz w:val="24"/>
          <w:szCs w:val="24"/>
        </w:rPr>
        <w:t>T</w:t>
      </w:r>
      <w:r w:rsidR="0051342F" w:rsidRPr="00175506">
        <w:rPr>
          <w:rFonts w:ascii="Times New Roman" w:hAnsi="Times New Roman" w:cs="Times New Roman"/>
          <w:sz w:val="24"/>
          <w:szCs w:val="24"/>
        </w:rPr>
        <w:t>he factor loading</w:t>
      </w:r>
      <w:r w:rsidR="001B2541" w:rsidRPr="00175506">
        <w:rPr>
          <w:rFonts w:ascii="Times New Roman" w:hAnsi="Times New Roman" w:cs="Times New Roman"/>
          <w:sz w:val="24"/>
          <w:szCs w:val="24"/>
        </w:rPr>
        <w:t>s</w:t>
      </w:r>
      <w:r w:rsidR="0051342F" w:rsidRPr="00175506">
        <w:rPr>
          <w:rFonts w:ascii="Times New Roman" w:hAnsi="Times New Roman" w:cs="Times New Roman"/>
          <w:sz w:val="24"/>
          <w:szCs w:val="24"/>
        </w:rPr>
        <w:t xml:space="preserve"> were constrained</w:t>
      </w:r>
      <w:r w:rsidR="00F80894" w:rsidRPr="00175506">
        <w:rPr>
          <w:rFonts w:ascii="Times New Roman" w:hAnsi="Times New Roman" w:cs="Times New Roman"/>
          <w:sz w:val="24"/>
          <w:szCs w:val="24"/>
        </w:rPr>
        <w:t xml:space="preserve"> but the intercepts were allowed to vary between countries</w:t>
      </w:r>
      <w:r w:rsidR="0051342F" w:rsidRPr="00175506">
        <w:rPr>
          <w:rFonts w:ascii="Times New Roman" w:hAnsi="Times New Roman" w:cs="Times New Roman"/>
          <w:sz w:val="24"/>
          <w:szCs w:val="24"/>
        </w:rPr>
        <w:t xml:space="preserve"> to </w:t>
      </w:r>
      <w:r w:rsidR="00A80993" w:rsidRPr="00175506">
        <w:rPr>
          <w:rFonts w:ascii="Times New Roman" w:hAnsi="Times New Roman" w:cs="Times New Roman"/>
          <w:sz w:val="24"/>
          <w:szCs w:val="24"/>
        </w:rPr>
        <w:t xml:space="preserve">test whether </w:t>
      </w:r>
      <w:r w:rsidR="00F80894" w:rsidRPr="00175506">
        <w:rPr>
          <w:rFonts w:ascii="Times New Roman" w:hAnsi="Times New Roman" w:cs="Times New Roman"/>
          <w:sz w:val="24"/>
          <w:szCs w:val="24"/>
        </w:rPr>
        <w:t xml:space="preserve">loadings </w:t>
      </w:r>
      <w:r w:rsidR="00C77CDD" w:rsidRPr="00175506">
        <w:rPr>
          <w:rFonts w:ascii="Times New Roman" w:hAnsi="Times New Roman" w:cs="Times New Roman"/>
          <w:sz w:val="24"/>
          <w:szCs w:val="24"/>
        </w:rPr>
        <w:t xml:space="preserve">were </w:t>
      </w:r>
      <w:r w:rsidR="009B19D8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F80894" w:rsidRPr="00175506">
        <w:rPr>
          <w:rFonts w:ascii="Times New Roman" w:hAnsi="Times New Roman" w:cs="Times New Roman"/>
          <w:sz w:val="24"/>
          <w:szCs w:val="24"/>
        </w:rPr>
        <w:t xml:space="preserve">same across countries </w:t>
      </w:r>
      <w:r w:rsidR="00C47406" w:rsidRPr="00175506">
        <w:rPr>
          <w:rFonts w:ascii="Times New Roman" w:hAnsi="Times New Roman" w:cs="Times New Roman"/>
          <w:sz w:val="24"/>
          <w:szCs w:val="24"/>
        </w:rPr>
        <w:t>(Model 2)</w:t>
      </w:r>
      <w:r w:rsidR="00A80993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C65148" w:rsidRPr="00175506">
        <w:rPr>
          <w:rFonts w:ascii="Times New Roman" w:hAnsi="Times New Roman" w:cs="Times New Roman"/>
          <w:sz w:val="24"/>
          <w:szCs w:val="24"/>
        </w:rPr>
        <w:t>Finally</w:t>
      </w:r>
      <w:r w:rsidRPr="00175506">
        <w:rPr>
          <w:rFonts w:ascii="Times New Roman" w:hAnsi="Times New Roman" w:cs="Times New Roman"/>
          <w:sz w:val="24"/>
          <w:szCs w:val="24"/>
        </w:rPr>
        <w:t>,</w:t>
      </w:r>
      <w:r w:rsidR="00C6514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E3255" w:rsidRPr="00175506">
        <w:rPr>
          <w:rFonts w:ascii="Times New Roman" w:hAnsi="Times New Roman" w:cs="Times New Roman"/>
          <w:sz w:val="24"/>
          <w:szCs w:val="24"/>
        </w:rPr>
        <w:t>both the factor loadings and intercepts were constrained to</w:t>
      </w:r>
      <w:r w:rsidR="00C6514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E3255" w:rsidRPr="00175506">
        <w:rPr>
          <w:rFonts w:ascii="Times New Roman" w:hAnsi="Times New Roman" w:cs="Times New Roman"/>
          <w:sz w:val="24"/>
          <w:szCs w:val="24"/>
        </w:rPr>
        <w:t>test</w:t>
      </w:r>
      <w:r w:rsidR="00C6514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C4DEF" w:rsidRPr="00175506">
        <w:rPr>
          <w:rFonts w:ascii="Times New Roman" w:hAnsi="Times New Roman" w:cs="Times New Roman"/>
          <w:sz w:val="24"/>
          <w:szCs w:val="24"/>
        </w:rPr>
        <w:t>strong measurement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C4DEF" w:rsidRPr="00175506">
        <w:rPr>
          <w:rFonts w:ascii="Times New Roman" w:hAnsi="Times New Roman" w:cs="Times New Roman"/>
          <w:sz w:val="24"/>
          <w:szCs w:val="24"/>
        </w:rPr>
        <w:t>invariance</w:t>
      </w:r>
      <w:r w:rsidR="00127B01" w:rsidRPr="00175506">
        <w:rPr>
          <w:rFonts w:ascii="Times New Roman" w:hAnsi="Times New Roman" w:cs="Times New Roman"/>
          <w:sz w:val="24"/>
          <w:szCs w:val="24"/>
        </w:rPr>
        <w:t xml:space="preserve"> across countries</w:t>
      </w:r>
      <w:r w:rsidR="00C47406" w:rsidRPr="00175506">
        <w:rPr>
          <w:rFonts w:ascii="Times New Roman" w:hAnsi="Times New Roman" w:cs="Times New Roman"/>
          <w:sz w:val="24"/>
          <w:szCs w:val="24"/>
        </w:rPr>
        <w:t xml:space="preserve"> (Model 3)</w:t>
      </w:r>
      <w:r w:rsidR="00127B01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0F538A" w:rsidRPr="00175506">
        <w:rPr>
          <w:rFonts w:ascii="Times New Roman" w:hAnsi="Times New Roman" w:cs="Times New Roman"/>
          <w:sz w:val="24"/>
          <w:szCs w:val="24"/>
        </w:rPr>
        <w:t xml:space="preserve">Comparisons between nested models were conducted </w:t>
      </w:r>
      <w:r w:rsidR="00E12917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492FC4" w:rsidRPr="00175506">
        <w:rPr>
          <w:rFonts w:ascii="Times New Roman" w:hAnsi="Times New Roman" w:cs="Times New Roman"/>
          <w:sz w:val="24"/>
          <w:szCs w:val="24"/>
        </w:rPr>
        <w:t>exploring</w:t>
      </w:r>
      <w:r w:rsidR="000F538A" w:rsidRPr="00175506">
        <w:rPr>
          <w:rFonts w:ascii="Times New Roman" w:hAnsi="Times New Roman" w:cs="Times New Roman"/>
          <w:sz w:val="24"/>
          <w:szCs w:val="24"/>
        </w:rPr>
        <w:t xml:space="preserve"> chi-square difference </w:t>
      </w:r>
      <w:r w:rsidR="005700EA" w:rsidRPr="00175506">
        <w:rPr>
          <w:rFonts w:ascii="Times New Roman" w:hAnsi="Times New Roman" w:cs="Times New Roman"/>
          <w:sz w:val="24"/>
          <w:szCs w:val="24"/>
        </w:rPr>
        <w:t xml:space="preserve">test </w:t>
      </w:r>
      <w:r w:rsidR="000F538A" w:rsidRPr="00175506">
        <w:rPr>
          <w:rFonts w:ascii="Times New Roman" w:hAnsi="Times New Roman" w:cs="Times New Roman"/>
          <w:sz w:val="24"/>
          <w:szCs w:val="24"/>
        </w:rPr>
        <w:t>(Δχ</w:t>
      </w:r>
      <w:r w:rsidR="00F307FC" w:rsidRPr="001755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F538A" w:rsidRPr="00175506">
        <w:rPr>
          <w:rFonts w:ascii="Times New Roman" w:hAnsi="Times New Roman" w:cs="Times New Roman"/>
          <w:sz w:val="24"/>
          <w:szCs w:val="24"/>
        </w:rPr>
        <w:t xml:space="preserve">) as well as the CFI, RMSEA and SRMR </w:t>
      </w:r>
      <w:r w:rsidR="005B6ED2" w:rsidRPr="00175506">
        <w:rPr>
          <w:rFonts w:ascii="Times New Roman" w:hAnsi="Times New Roman" w:cs="Times New Roman"/>
          <w:sz w:val="24"/>
          <w:szCs w:val="24"/>
        </w:rPr>
        <w:t xml:space="preserve">as fit indices </w:t>
      </w:r>
      <w:r w:rsidR="00E14928" w:rsidRPr="00175506">
        <w:rPr>
          <w:rFonts w:ascii="Times New Roman" w:hAnsi="Times New Roman" w:cs="Times New Roman"/>
          <w:sz w:val="24"/>
          <w:szCs w:val="24"/>
        </w:rPr>
        <w:t xml:space="preserve">(Chen 2007; Cheung and 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Rensvold</w:t>
      </w:r>
      <w:proofErr w:type="spellEnd"/>
      <w:r w:rsidR="000F538A" w:rsidRPr="00175506">
        <w:rPr>
          <w:rFonts w:ascii="Times New Roman" w:hAnsi="Times New Roman" w:cs="Times New Roman"/>
          <w:sz w:val="24"/>
          <w:szCs w:val="24"/>
        </w:rPr>
        <w:t xml:space="preserve"> 2002). </w:t>
      </w:r>
      <w:r w:rsidR="005700EA" w:rsidRPr="00175506">
        <w:rPr>
          <w:rFonts w:ascii="Times New Roman" w:hAnsi="Times New Roman" w:cs="Times New Roman"/>
          <w:sz w:val="24"/>
          <w:szCs w:val="24"/>
        </w:rPr>
        <w:t xml:space="preserve">The chi-square difference test between models </w:t>
      </w:r>
      <w:r w:rsidR="00D21678" w:rsidRPr="00175506">
        <w:rPr>
          <w:rFonts w:ascii="Times New Roman" w:hAnsi="Times New Roman" w:cs="Times New Roman"/>
          <w:sz w:val="24"/>
          <w:szCs w:val="24"/>
        </w:rPr>
        <w:t>was</w:t>
      </w:r>
      <w:r w:rsidR="005700EA" w:rsidRPr="00175506">
        <w:rPr>
          <w:rFonts w:ascii="Times New Roman" w:hAnsi="Times New Roman" w:cs="Times New Roman"/>
          <w:sz w:val="24"/>
          <w:szCs w:val="24"/>
        </w:rPr>
        <w:t xml:space="preserve"> not significant and t</w:t>
      </w:r>
      <w:r w:rsidR="00492FC4" w:rsidRPr="00175506">
        <w:rPr>
          <w:rFonts w:ascii="Times New Roman" w:hAnsi="Times New Roman" w:cs="Times New Roman"/>
          <w:sz w:val="24"/>
          <w:szCs w:val="24"/>
        </w:rPr>
        <w:t xml:space="preserve">here </w:t>
      </w:r>
      <w:r w:rsidR="009B19D8" w:rsidRPr="00175506">
        <w:rPr>
          <w:rFonts w:ascii="Times New Roman" w:hAnsi="Times New Roman" w:cs="Times New Roman"/>
          <w:sz w:val="24"/>
          <w:szCs w:val="24"/>
        </w:rPr>
        <w:t xml:space="preserve">was </w:t>
      </w:r>
      <w:r w:rsidR="00492FC4" w:rsidRPr="00175506">
        <w:rPr>
          <w:rFonts w:ascii="Times New Roman" w:hAnsi="Times New Roman" w:cs="Times New Roman"/>
          <w:sz w:val="24"/>
          <w:szCs w:val="24"/>
        </w:rPr>
        <w:t xml:space="preserve">no </w:t>
      </w:r>
      <w:r w:rsidR="005700EA" w:rsidRPr="00175506">
        <w:rPr>
          <w:rFonts w:ascii="Times New Roman" w:hAnsi="Times New Roman" w:cs="Times New Roman"/>
          <w:sz w:val="24"/>
          <w:szCs w:val="24"/>
        </w:rPr>
        <w:t>substantial difference</w:t>
      </w:r>
      <w:r w:rsidR="00492FC4" w:rsidRPr="00175506">
        <w:rPr>
          <w:rFonts w:ascii="Times New Roman" w:hAnsi="Times New Roman" w:cs="Times New Roman"/>
          <w:sz w:val="24"/>
          <w:szCs w:val="24"/>
        </w:rPr>
        <w:t xml:space="preserve"> in fit between these </w:t>
      </w:r>
      <w:r w:rsidR="009B19D8" w:rsidRPr="00175506">
        <w:rPr>
          <w:rFonts w:ascii="Times New Roman" w:hAnsi="Times New Roman" w:cs="Times New Roman"/>
          <w:sz w:val="24"/>
          <w:szCs w:val="24"/>
        </w:rPr>
        <w:t>m</w:t>
      </w:r>
      <w:r w:rsidR="00492FC4" w:rsidRPr="00175506">
        <w:rPr>
          <w:rFonts w:ascii="Times New Roman" w:hAnsi="Times New Roman" w:cs="Times New Roman"/>
          <w:sz w:val="24"/>
          <w:szCs w:val="24"/>
        </w:rPr>
        <w:t xml:space="preserve">odels. </w:t>
      </w:r>
      <w:r w:rsidR="001F498C" w:rsidRPr="00175506">
        <w:rPr>
          <w:rFonts w:ascii="Times New Roman" w:hAnsi="Times New Roman" w:cs="Times New Roman"/>
          <w:sz w:val="24"/>
          <w:szCs w:val="24"/>
        </w:rPr>
        <w:t>Th</w:t>
      </w:r>
      <w:r w:rsidR="008F4DA3" w:rsidRPr="00175506">
        <w:rPr>
          <w:rFonts w:ascii="Times New Roman" w:hAnsi="Times New Roman" w:cs="Times New Roman"/>
          <w:sz w:val="24"/>
          <w:szCs w:val="24"/>
        </w:rPr>
        <w:t>is</w:t>
      </w:r>
      <w:r w:rsidR="001F498C" w:rsidRPr="00175506">
        <w:rPr>
          <w:rFonts w:ascii="Times New Roman" w:hAnsi="Times New Roman" w:cs="Times New Roman"/>
          <w:sz w:val="24"/>
          <w:szCs w:val="24"/>
        </w:rPr>
        <w:t xml:space="preserve"> result </w:t>
      </w:r>
      <w:r w:rsidR="008F4DA3" w:rsidRPr="00175506">
        <w:rPr>
          <w:rFonts w:ascii="Times New Roman" w:hAnsi="Times New Roman" w:cs="Times New Roman"/>
          <w:sz w:val="24"/>
          <w:szCs w:val="24"/>
        </w:rPr>
        <w:t>proves</w:t>
      </w:r>
      <w:r w:rsidR="001F498C" w:rsidRPr="00175506">
        <w:rPr>
          <w:rFonts w:ascii="Times New Roman" w:hAnsi="Times New Roman" w:cs="Times New Roman"/>
          <w:sz w:val="24"/>
          <w:szCs w:val="24"/>
        </w:rPr>
        <w:t xml:space="preserve"> measurement invariance</w:t>
      </w:r>
      <w:r w:rsidR="008F4DA3" w:rsidRPr="00175506">
        <w:rPr>
          <w:rFonts w:ascii="Times New Roman" w:hAnsi="Times New Roman" w:cs="Times New Roman"/>
          <w:sz w:val="24"/>
          <w:szCs w:val="24"/>
        </w:rPr>
        <w:t xml:space="preserve">, which means that the </w:t>
      </w:r>
      <w:r w:rsidR="001F498C" w:rsidRPr="00175506">
        <w:rPr>
          <w:rFonts w:ascii="Times New Roman" w:hAnsi="Times New Roman" w:cs="Times New Roman"/>
          <w:sz w:val="24"/>
          <w:szCs w:val="24"/>
        </w:rPr>
        <w:t xml:space="preserve">data from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1F498C" w:rsidRPr="00175506">
        <w:rPr>
          <w:rFonts w:ascii="Times New Roman" w:hAnsi="Times New Roman" w:cs="Times New Roman"/>
          <w:sz w:val="24"/>
          <w:szCs w:val="24"/>
        </w:rPr>
        <w:t xml:space="preserve">two countries </w:t>
      </w:r>
      <w:r w:rsidR="00E53833" w:rsidRPr="00175506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8F4DA3" w:rsidRPr="00175506">
        <w:rPr>
          <w:rFonts w:ascii="Times New Roman" w:hAnsi="Times New Roman" w:cs="Times New Roman"/>
          <w:sz w:val="24"/>
          <w:szCs w:val="24"/>
        </w:rPr>
        <w:t>o</w:t>
      </w:r>
      <w:r w:rsidR="00E53833" w:rsidRPr="00175506">
        <w:rPr>
          <w:rFonts w:ascii="Times New Roman" w:hAnsi="Times New Roman" w:cs="Times New Roman"/>
          <w:sz w:val="24"/>
          <w:szCs w:val="24"/>
        </w:rPr>
        <w:t xml:space="preserve"> not suggest the presence of</w:t>
      </w:r>
      <w:r w:rsidR="001F498C" w:rsidRPr="00175506">
        <w:rPr>
          <w:rFonts w:ascii="Times New Roman" w:hAnsi="Times New Roman" w:cs="Times New Roman"/>
          <w:sz w:val="24"/>
          <w:szCs w:val="24"/>
        </w:rPr>
        <w:t xml:space="preserve"> measur</w:t>
      </w:r>
      <w:r w:rsidR="00E14928" w:rsidRPr="00175506">
        <w:rPr>
          <w:rFonts w:ascii="Times New Roman" w:hAnsi="Times New Roman" w:cs="Times New Roman"/>
          <w:sz w:val="24"/>
          <w:szCs w:val="24"/>
        </w:rPr>
        <w:t>ement bias (</w:t>
      </w:r>
      <w:proofErr w:type="spellStart"/>
      <w:r w:rsidR="00E14928" w:rsidRPr="00175506">
        <w:rPr>
          <w:rFonts w:ascii="Times New Roman" w:hAnsi="Times New Roman" w:cs="Times New Roman"/>
          <w:sz w:val="24"/>
          <w:szCs w:val="24"/>
        </w:rPr>
        <w:t>Milfont</w:t>
      </w:r>
      <w:proofErr w:type="spellEnd"/>
      <w:r w:rsidR="00E14928" w:rsidRPr="00175506">
        <w:rPr>
          <w:rFonts w:ascii="Times New Roman" w:hAnsi="Times New Roman" w:cs="Times New Roman"/>
          <w:sz w:val="24"/>
          <w:szCs w:val="24"/>
        </w:rPr>
        <w:t xml:space="preserve"> and Fischer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391783" w:rsidRPr="00175506">
        <w:rPr>
          <w:rFonts w:ascii="Times New Roman" w:hAnsi="Times New Roman" w:cs="Times New Roman"/>
          <w:sz w:val="24"/>
          <w:szCs w:val="24"/>
        </w:rPr>
        <w:t xml:space="preserve"> 2010)</w:t>
      </w:r>
      <w:r w:rsidR="00F233A0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and </w:t>
      </w:r>
      <w:r w:rsidR="00391783" w:rsidRPr="00175506">
        <w:rPr>
          <w:rFonts w:ascii="Times New Roman" w:hAnsi="Times New Roman" w:cs="Times New Roman"/>
          <w:sz w:val="24"/>
          <w:szCs w:val="24"/>
        </w:rPr>
        <w:t xml:space="preserve">features of the construct indicate consistent structure within </w:t>
      </w:r>
      <w:r w:rsidR="00C77CDD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391783" w:rsidRPr="00175506">
        <w:rPr>
          <w:rFonts w:ascii="Times New Roman" w:hAnsi="Times New Roman" w:cs="Times New Roman"/>
          <w:sz w:val="24"/>
          <w:szCs w:val="24"/>
        </w:rPr>
        <w:t xml:space="preserve">two countries (Floyd and </w:t>
      </w:r>
      <w:proofErr w:type="spellStart"/>
      <w:r w:rsidR="00391783" w:rsidRPr="00175506">
        <w:rPr>
          <w:rFonts w:ascii="Times New Roman" w:hAnsi="Times New Roman" w:cs="Times New Roman"/>
          <w:sz w:val="24"/>
          <w:szCs w:val="24"/>
        </w:rPr>
        <w:t>Widaman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391783" w:rsidRPr="00175506">
        <w:rPr>
          <w:rFonts w:ascii="Times New Roman" w:hAnsi="Times New Roman" w:cs="Times New Roman"/>
          <w:sz w:val="24"/>
          <w:szCs w:val="24"/>
        </w:rPr>
        <w:t xml:space="preserve"> 1995).</w:t>
      </w:r>
    </w:p>
    <w:p w14:paraId="791912C2" w14:textId="77777777" w:rsidR="00127B01" w:rsidRPr="00175506" w:rsidRDefault="00127B01" w:rsidP="00127B01">
      <w:pPr>
        <w:autoSpaceDE w:val="0"/>
        <w:autoSpaceDN w:val="0"/>
        <w:adjustRightInd w:val="0"/>
        <w:spacing w:after="0" w:line="240" w:lineRule="auto"/>
        <w:rPr>
          <w:rFonts w:ascii="AdvTimes" w:eastAsia="AdvTimes" w:cs="AdvTimes"/>
          <w:sz w:val="20"/>
          <w:szCs w:val="20"/>
        </w:rPr>
      </w:pPr>
    </w:p>
    <w:p w14:paraId="51F1A3DF" w14:textId="77777777" w:rsidR="006943D6" w:rsidRPr="00175506" w:rsidRDefault="006943D6" w:rsidP="006943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8848B" w14:textId="77777777" w:rsidR="00E943E9" w:rsidRPr="00175506" w:rsidRDefault="00E943E9" w:rsidP="005D19CB">
      <w:pPr>
        <w:pStyle w:val="Caption"/>
        <w:jc w:val="left"/>
      </w:pPr>
      <w:r w:rsidRPr="00175506">
        <w:t xml:space="preserve">Table </w:t>
      </w:r>
      <w:r w:rsidR="007855C2" w:rsidRPr="00175506">
        <w:rPr>
          <w:rFonts w:eastAsiaTheme="minorEastAsia"/>
          <w:lang w:eastAsia="ko-KR"/>
        </w:rPr>
        <w:t>3</w:t>
      </w:r>
      <w:r w:rsidRPr="00175506">
        <w:t xml:space="preserve"> Main </w:t>
      </w:r>
      <w:r w:rsidR="00F56784" w:rsidRPr="00175506">
        <w:t>P</w:t>
      </w:r>
      <w:r w:rsidRPr="00175506">
        <w:t>roduct</w:t>
      </w:r>
      <w:r w:rsidR="00941AEF" w:rsidRPr="00175506">
        <w:t>s</w:t>
      </w:r>
      <w:r w:rsidRPr="00175506">
        <w:t xml:space="preserve"> </w:t>
      </w:r>
      <w:r w:rsidR="00F24BD0" w:rsidRPr="00175506">
        <w:t xml:space="preserve">by </w:t>
      </w:r>
      <w:proofErr w:type="spellStart"/>
      <w:r w:rsidR="00F56784" w:rsidRPr="00175506">
        <w:t>C</w:t>
      </w:r>
      <w:r w:rsidRPr="00175506">
        <w:t>ustomisation</w:t>
      </w:r>
      <w:proofErr w:type="spellEnd"/>
      <w:r w:rsidR="00941AEF" w:rsidRPr="00175506">
        <w:t xml:space="preserve"> </w:t>
      </w:r>
      <w:r w:rsidR="00F56784" w:rsidRPr="00175506">
        <w:t>L</w:t>
      </w:r>
      <w:r w:rsidR="00941AEF" w:rsidRPr="00175506">
        <w:t>evel</w:t>
      </w:r>
    </w:p>
    <w:p w14:paraId="33719CDE" w14:textId="77777777" w:rsidR="00212C50" w:rsidRPr="00175506" w:rsidRDefault="00212C50" w:rsidP="005D1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9BB85B" w14:textId="6290A89A" w:rsidR="00B05914" w:rsidRPr="00175506" w:rsidRDefault="00B05914" w:rsidP="00B05914">
      <w:pPr>
        <w:pStyle w:val="Caption"/>
        <w:jc w:val="left"/>
      </w:pPr>
      <w:r w:rsidRPr="00175506">
        <w:t xml:space="preserve">Table 4 </w:t>
      </w:r>
      <w:r w:rsidR="002C5186" w:rsidRPr="00175506">
        <w:t xml:space="preserve">Measurement </w:t>
      </w:r>
      <w:r w:rsidR="008F4DA3" w:rsidRPr="00175506">
        <w:t>I</w:t>
      </w:r>
      <w:r w:rsidR="002C5186" w:rsidRPr="00175506">
        <w:t xml:space="preserve">nvariance </w:t>
      </w:r>
      <w:r w:rsidR="008F4DA3" w:rsidRPr="00175506">
        <w:t>T</w:t>
      </w:r>
      <w:r w:rsidR="002C5186" w:rsidRPr="00175506">
        <w:t>est</w:t>
      </w:r>
      <w:r w:rsidR="00F6650B" w:rsidRPr="00175506">
        <w:t xml:space="preserve"> across </w:t>
      </w:r>
      <w:r w:rsidR="00A75C40" w:rsidRPr="00175506">
        <w:t xml:space="preserve">the </w:t>
      </w:r>
      <w:r w:rsidR="00F6650B" w:rsidRPr="00175506">
        <w:t xml:space="preserve">two </w:t>
      </w:r>
      <w:r w:rsidR="008F4DA3" w:rsidRPr="00175506">
        <w:t>C</w:t>
      </w:r>
      <w:r w:rsidR="00F6650B" w:rsidRPr="00175506">
        <w:t>ountries</w:t>
      </w:r>
    </w:p>
    <w:p w14:paraId="78FC4E60" w14:textId="77777777" w:rsidR="00B05914" w:rsidRPr="00175506" w:rsidRDefault="00B05914" w:rsidP="005D1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57B87B" w14:textId="77777777" w:rsidR="00227CFA" w:rsidRPr="00175506" w:rsidRDefault="00227CFA" w:rsidP="00227CFA">
      <w:pPr>
        <w:spacing w:after="0" w:line="48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>3.2 Measures</w:t>
      </w:r>
    </w:p>
    <w:p w14:paraId="7A4D070B" w14:textId="018D8798" w:rsidR="00227CFA" w:rsidRPr="00175506" w:rsidRDefault="00227CFA" w:rsidP="00227CF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5506">
        <w:rPr>
          <w:rFonts w:ascii="Times New Roman" w:hAnsi="Times New Roman" w:cs="Times New Roman"/>
          <w:sz w:val="24"/>
          <w:szCs w:val="24"/>
        </w:rPr>
        <w:t>Lampel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Mintzberg’s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(1996) framework was adopted for measuring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 xml:space="preserve">level of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of UK and South Korean manufacturers. </w:t>
      </w:r>
      <w:r w:rsidR="007429B2" w:rsidRPr="00175506">
        <w:rPr>
          <w:rFonts w:ascii="Times New Roman" w:hAnsi="Times New Roman" w:cs="Times New Roman"/>
          <w:sz w:val="24"/>
          <w:szCs w:val="24"/>
        </w:rPr>
        <w:t>More specifically</w:t>
      </w:r>
      <w:r w:rsidRPr="00175506">
        <w:rPr>
          <w:rFonts w:ascii="Times New Roman" w:hAnsi="Times New Roman" w:cs="Times New Roman"/>
          <w:sz w:val="24"/>
          <w:szCs w:val="24"/>
        </w:rPr>
        <w:t xml:space="preserve">, pure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provides standard products that have pre-defined options and designs. Product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occurs at the sales stage. Second, segmented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provides products in which customers specify product packaging, delivery schedules, or delivery location. The product is standard, with pre-defined options and designs.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operates at sales and distribution stages. Third,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customised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provides various types of product, and customers are offered a number of pre-defined options. Products are assembled to customer order 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Pr="00175506">
        <w:rPr>
          <w:rFonts w:ascii="Times New Roman" w:hAnsi="Times New Roman" w:cs="Times New Roman"/>
          <w:sz w:val="24"/>
          <w:szCs w:val="24"/>
        </w:rPr>
        <w:t>using standard components</w:t>
      </w:r>
      <w:r w:rsidR="001F06D1" w:rsidRPr="00175506">
        <w:rPr>
          <w:rFonts w:ascii="Times New Roman" w:hAnsi="Times New Roman" w:cs="Times New Roman"/>
          <w:sz w:val="24"/>
          <w:szCs w:val="24"/>
        </w:rPr>
        <w:t>, and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6D1" w:rsidRPr="00175506">
        <w:rPr>
          <w:rFonts w:ascii="Times New Roman" w:hAnsi="Times New Roman" w:cs="Times New Roman"/>
          <w:sz w:val="24"/>
          <w:szCs w:val="24"/>
        </w:rPr>
        <w:t>c</w:t>
      </w:r>
      <w:r w:rsidRPr="00175506">
        <w:rPr>
          <w:rFonts w:ascii="Times New Roman" w:hAnsi="Times New Roman" w:cs="Times New Roman"/>
          <w:sz w:val="24"/>
          <w:szCs w:val="24"/>
        </w:rPr>
        <w:t>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is achieved during assembly. Fourth, tailored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provides various types of product, and customers are offered a number of pre-defined designs. Products are manufactured 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as per </w:t>
      </w:r>
      <w:r w:rsidRPr="00175506">
        <w:rPr>
          <w:rFonts w:ascii="Times New Roman" w:hAnsi="Times New Roman" w:cs="Times New Roman"/>
          <w:sz w:val="24"/>
          <w:szCs w:val="24"/>
        </w:rPr>
        <w:t>a customer’s order</w:t>
      </w:r>
      <w:r w:rsidR="001F06D1" w:rsidRPr="00175506">
        <w:rPr>
          <w:rFonts w:ascii="Times New Roman" w:hAnsi="Times New Roman" w:cs="Times New Roman"/>
          <w:sz w:val="24"/>
          <w:szCs w:val="24"/>
        </w:rPr>
        <w:t>, and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6D1" w:rsidRPr="00175506">
        <w:rPr>
          <w:rFonts w:ascii="Times New Roman" w:hAnsi="Times New Roman" w:cs="Times New Roman"/>
          <w:sz w:val="24"/>
          <w:szCs w:val="24"/>
        </w:rPr>
        <w:t>c</w:t>
      </w:r>
      <w:r w:rsidRPr="00175506">
        <w:rPr>
          <w:rFonts w:ascii="Times New Roman" w:hAnsi="Times New Roman" w:cs="Times New Roman"/>
          <w:sz w:val="24"/>
          <w:szCs w:val="24"/>
        </w:rPr>
        <w:t>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is achieved during fabrication. </w:t>
      </w:r>
      <w:r w:rsidR="007429B2" w:rsidRPr="00175506">
        <w:rPr>
          <w:rFonts w:ascii="Times New Roman" w:hAnsi="Times New Roman" w:cs="Times New Roman"/>
          <w:sz w:val="24"/>
          <w:szCs w:val="24"/>
        </w:rPr>
        <w:t>Finally</w:t>
      </w:r>
      <w:r w:rsidRPr="00175506">
        <w:rPr>
          <w:rFonts w:ascii="Times New Roman" w:hAnsi="Times New Roman" w:cs="Times New Roman"/>
          <w:sz w:val="24"/>
          <w:szCs w:val="24"/>
        </w:rPr>
        <w:t xml:space="preserve">, pure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provides a unique product design, and customer input is integrated at the 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onset </w:t>
      </w:r>
      <w:r w:rsidRPr="00175506">
        <w:rPr>
          <w:rFonts w:ascii="Times New Roman" w:hAnsi="Times New Roman" w:cs="Times New Roman"/>
          <w:sz w:val="24"/>
          <w:szCs w:val="24"/>
        </w:rPr>
        <w:t>of design. Products are designed to order</w:t>
      </w:r>
      <w:r w:rsidR="001F06D1" w:rsidRPr="00175506">
        <w:rPr>
          <w:rFonts w:ascii="Times New Roman" w:hAnsi="Times New Roman" w:cs="Times New Roman"/>
          <w:sz w:val="24"/>
          <w:szCs w:val="24"/>
        </w:rPr>
        <w:t>, and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6D1" w:rsidRPr="00175506">
        <w:rPr>
          <w:rFonts w:ascii="Times New Roman" w:hAnsi="Times New Roman" w:cs="Times New Roman"/>
          <w:sz w:val="24"/>
          <w:szCs w:val="24"/>
        </w:rPr>
        <w:t>c</w:t>
      </w:r>
      <w:r w:rsidRPr="00175506">
        <w:rPr>
          <w:rFonts w:ascii="Times New Roman" w:hAnsi="Times New Roman" w:cs="Times New Roman"/>
          <w:sz w:val="24"/>
          <w:szCs w:val="24"/>
        </w:rPr>
        <w:t>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is achieved during design. The reasons for employing this framework are its simplicity and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wide </w:t>
      </w:r>
      <w:r w:rsidRPr="00175506">
        <w:rPr>
          <w:rFonts w:ascii="Times New Roman" w:hAnsi="Times New Roman" w:cs="Times New Roman"/>
          <w:sz w:val="24"/>
          <w:szCs w:val="24"/>
        </w:rPr>
        <w:t xml:space="preserve">use by researchers (see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Rudberg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Wikner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2004; Squire</w:t>
      </w:r>
      <w:r w:rsidRPr="00175506">
        <w:rPr>
          <w:rFonts w:ascii="Times New Roman" w:hAnsi="Times New Roman" w:cs="Times New Roman"/>
          <w:i/>
          <w:sz w:val="24"/>
          <w:szCs w:val="24"/>
        </w:rPr>
        <w:t xml:space="preserve"> et al.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2004; Hendry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2010) who have demonstrated and critiqued its elements. </w:t>
      </w:r>
    </w:p>
    <w:p w14:paraId="78143252" w14:textId="1DF93367" w:rsidR="00227CFA" w:rsidRPr="00175506" w:rsidRDefault="00227CFA" w:rsidP="00227CF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lastRenderedPageBreak/>
        <w:tab/>
        <w:t>All constructs were measured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 by</w:t>
      </w:r>
      <w:r w:rsidRPr="00175506">
        <w:rPr>
          <w:rFonts w:ascii="Times New Roman" w:hAnsi="Times New Roman" w:cs="Times New Roman"/>
          <w:sz w:val="24"/>
          <w:szCs w:val="24"/>
        </w:rPr>
        <w:t xml:space="preserve"> using a five-point Likert scale. Items for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Pr="00175506">
        <w:rPr>
          <w:rFonts w:ascii="Times New Roman" w:hAnsi="Times New Roman" w:cs="Times New Roman"/>
          <w:sz w:val="24"/>
          <w:szCs w:val="24"/>
        </w:rPr>
        <w:t>, partnership</w:t>
      </w:r>
      <w:r w:rsidR="00302A0D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302A0D" w:rsidRPr="00175506">
        <w:rPr>
          <w:rFonts w:ascii="Times New Roman" w:hAnsi="Times New Roman" w:cs="Times New Roman"/>
          <w:sz w:val="24"/>
          <w:szCs w:val="24"/>
        </w:rPr>
        <w:t>s</w:t>
      </w:r>
      <w:r w:rsidR="003830A2" w:rsidRPr="00175506">
        <w:rPr>
          <w:rFonts w:ascii="Times New Roman" w:hAnsi="Times New Roman" w:cs="Times New Roman"/>
          <w:sz w:val="24"/>
          <w:szCs w:val="24"/>
        </w:rPr>
        <w:t xml:space="preserve"> and</w:t>
      </w:r>
      <w:r w:rsidRPr="00175506">
        <w:rPr>
          <w:rFonts w:ascii="Times New Roman" w:hAnsi="Times New Roman" w:cs="Times New Roman"/>
          <w:sz w:val="24"/>
          <w:szCs w:val="24"/>
        </w:rPr>
        <w:t xml:space="preserve"> customer relationships ranged from strongly disagree (1) to strongly agree (5) by asking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 xml:space="preserve">company’s current position in each activity. For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 and agility, respondents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were </w:t>
      </w:r>
      <w:r w:rsidRPr="00175506">
        <w:rPr>
          <w:rFonts w:ascii="Times New Roman" w:hAnsi="Times New Roman" w:cs="Times New Roman"/>
          <w:sz w:val="24"/>
          <w:szCs w:val="24"/>
        </w:rPr>
        <w:t xml:space="preserve">asked to </w:t>
      </w:r>
      <w:r w:rsidR="003830A2" w:rsidRPr="00175506">
        <w:rPr>
          <w:rFonts w:ascii="Times New Roman" w:hAnsi="Times New Roman" w:cs="Times New Roman"/>
          <w:sz w:val="24"/>
          <w:szCs w:val="24"/>
        </w:rPr>
        <w:t>‘</w:t>
      </w:r>
      <w:r w:rsidRPr="00175506">
        <w:rPr>
          <w:rFonts w:ascii="Times New Roman" w:hAnsi="Times New Roman" w:cs="Times New Roman"/>
          <w:sz w:val="24"/>
          <w:szCs w:val="24"/>
        </w:rPr>
        <w:t>indicate how well your company perform</w:t>
      </w:r>
      <w:r w:rsidR="001F06D1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in the following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3830A2" w:rsidRPr="00175506">
        <w:rPr>
          <w:rFonts w:ascii="Times New Roman" w:hAnsi="Times New Roman" w:cs="Times New Roman"/>
          <w:sz w:val="24"/>
          <w:szCs w:val="24"/>
        </w:rPr>
        <w:t>’</w:t>
      </w:r>
      <w:r w:rsidR="001F06D1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and items ranged from poor (1) to excellent (5).</w:t>
      </w:r>
    </w:p>
    <w:p w14:paraId="39DB7857" w14:textId="77777777" w:rsidR="00227CFA" w:rsidRPr="00175506" w:rsidRDefault="00227CFA" w:rsidP="005D19C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3A46185" w14:textId="77777777" w:rsidR="00212C50" w:rsidRPr="00175506" w:rsidRDefault="00427CA4" w:rsidP="005D19CB">
      <w:pPr>
        <w:tabs>
          <w:tab w:val="left" w:pos="2348"/>
        </w:tabs>
        <w:spacing w:after="0" w:line="480" w:lineRule="auto"/>
        <w:outlineLvl w:val="0"/>
        <w:rPr>
          <w:rFonts w:ascii="Times New Roman" w:hAnsi="Times New Roman" w:cs="Times New Roman"/>
          <w:b/>
          <w:i/>
          <w:sz w:val="26"/>
          <w:szCs w:val="26"/>
        </w:rPr>
      </w:pPr>
      <w:r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3.3 </w:t>
      </w:r>
      <w:r w:rsidR="00212C50"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Reliability </w:t>
      </w:r>
      <w:r w:rsidR="00795477" w:rsidRPr="00175506">
        <w:rPr>
          <w:rFonts w:ascii="Times New Roman" w:hAnsi="Times New Roman" w:cs="Times New Roman"/>
          <w:b/>
          <w:i/>
          <w:sz w:val="26"/>
          <w:szCs w:val="26"/>
        </w:rPr>
        <w:t xml:space="preserve">and validity </w:t>
      </w:r>
    </w:p>
    <w:p w14:paraId="443E02D5" w14:textId="1B7783A7" w:rsidR="00212C50" w:rsidRPr="00175506" w:rsidRDefault="00941AEF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o </w:t>
      </w:r>
      <w:r w:rsidR="00DE5261" w:rsidRPr="00175506">
        <w:rPr>
          <w:rFonts w:ascii="Times New Roman" w:hAnsi="Times New Roman" w:cs="Times New Roman"/>
          <w:sz w:val="24"/>
          <w:szCs w:val="24"/>
        </w:rPr>
        <w:t>assess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reliability and validity</w:t>
      </w:r>
      <w:r w:rsidR="00DE5261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both exploratory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 factor analysis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(EFA) and CFA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 were conducted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 by</w:t>
      </w:r>
      <w:r w:rsidR="009C301E" w:rsidRPr="00175506">
        <w:rPr>
          <w:rFonts w:ascii="Times New Roman" w:hAnsi="Times New Roman" w:cs="Times New Roman"/>
          <w:sz w:val="24"/>
          <w:szCs w:val="24"/>
        </w:rPr>
        <w:t xml:space="preserve"> using AMOS 22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Five constructs </w:t>
      </w:r>
      <w:r w:rsidR="00C77CDD" w:rsidRPr="00175506">
        <w:rPr>
          <w:rFonts w:ascii="Times New Roman" w:hAnsi="Times New Roman" w:cs="Times New Roman"/>
          <w:sz w:val="24"/>
          <w:szCs w:val="24"/>
        </w:rPr>
        <w:t>(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212C50" w:rsidRPr="00175506">
        <w:rPr>
          <w:rFonts w:ascii="Times New Roman" w:hAnsi="Times New Roman" w:cs="Times New Roman"/>
          <w:sz w:val="24"/>
          <w:szCs w:val="24"/>
        </w:rPr>
        <w:t>, partnership</w:t>
      </w:r>
      <w:r w:rsidR="00C4143B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suppliers, customer relationships</w:t>
      </w:r>
      <w:r w:rsidR="00B05002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flexibility and agility</w:t>
      </w:r>
      <w:r w:rsidR="00C77CDD" w:rsidRPr="00175506">
        <w:rPr>
          <w:rFonts w:ascii="Times New Roman" w:hAnsi="Times New Roman" w:cs="Times New Roman"/>
          <w:sz w:val="24"/>
          <w:szCs w:val="24"/>
        </w:rPr>
        <w:t>)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were </w:t>
      </w:r>
      <w:r w:rsidR="00DE5261" w:rsidRPr="00175506">
        <w:rPr>
          <w:rFonts w:ascii="Times New Roman" w:hAnsi="Times New Roman" w:cs="Times New Roman"/>
          <w:sz w:val="24"/>
          <w:szCs w:val="24"/>
        </w:rPr>
        <w:t>assessed with CFA</w:t>
      </w:r>
      <w:r w:rsidR="00212C50" w:rsidRPr="00175506">
        <w:rPr>
          <w:rFonts w:ascii="Times New Roman" w:hAnsi="Times New Roman" w:cs="Times New Roman"/>
          <w:sz w:val="24"/>
          <w:szCs w:val="24"/>
        </w:rPr>
        <w:t>. After omitting two items (PS1 and FL5) due to low factor loading</w:t>
      </w:r>
      <w:r w:rsidR="00DE5261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(&lt;0.6), the remaining measures were re-a</w:t>
      </w:r>
      <w:r w:rsidR="00DE5261" w:rsidRPr="00175506">
        <w:rPr>
          <w:rFonts w:ascii="Times New Roman" w:hAnsi="Times New Roman" w:cs="Times New Roman"/>
          <w:sz w:val="24"/>
          <w:szCs w:val="24"/>
        </w:rPr>
        <w:t>sse</w:t>
      </w:r>
      <w:r w:rsidR="00212C50" w:rsidRPr="00175506">
        <w:rPr>
          <w:rFonts w:ascii="Times New Roman" w:hAnsi="Times New Roman" w:cs="Times New Roman"/>
          <w:sz w:val="24"/>
          <w:szCs w:val="24"/>
        </w:rPr>
        <w:t>ssed. The measurement model offered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 a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satisfactory </w:t>
      </w:r>
      <w:r w:rsidR="00212C50" w:rsidRPr="00175506">
        <w:rPr>
          <w:rFonts w:ascii="Times New Roman" w:hAnsi="Times New Roman" w:cs="Times New Roman"/>
          <w:sz w:val="24"/>
          <w:szCs w:val="24"/>
        </w:rPr>
        <w:t>fit (χ</w:t>
      </w:r>
      <w:proofErr w:type="gramStart"/>
      <w:r w:rsidR="00212C50" w:rsidRPr="00175506">
        <w:rPr>
          <w:rFonts w:ascii="Times New Roman" w:hAnsi="Times New Roman" w:cs="Times New Roman"/>
          <w:sz w:val="24"/>
          <w:szCs w:val="24"/>
        </w:rPr>
        <w:t>²</w:t>
      </w:r>
      <w:r w:rsidR="00212C50" w:rsidRPr="00175506">
        <w:rPr>
          <w:rFonts w:ascii="Times New Roman" w:hAnsi="Times New Roman" w:cs="Times New Roman"/>
          <w:sz w:val="24"/>
          <w:szCs w:val="24"/>
          <w:vertAlign w:val="subscript"/>
        </w:rPr>
        <w:t>[</w:t>
      </w:r>
      <w:proofErr w:type="gramEnd"/>
      <w:r w:rsidR="00212C50" w:rsidRPr="00175506">
        <w:rPr>
          <w:rFonts w:ascii="Times New Roman" w:hAnsi="Times New Roman" w:cs="Times New Roman"/>
          <w:sz w:val="24"/>
          <w:szCs w:val="24"/>
          <w:vertAlign w:val="subscript"/>
        </w:rPr>
        <w:t xml:space="preserve">199] </w:t>
      </w:r>
      <w:r w:rsidR="00212C50" w:rsidRPr="00175506">
        <w:rPr>
          <w:rFonts w:ascii="Times New Roman" w:hAnsi="Times New Roman" w:cs="Times New Roman"/>
          <w:sz w:val="24"/>
          <w:szCs w:val="24"/>
        </w:rPr>
        <w:t>= 535.53</w:t>
      </w:r>
      <w:r w:rsidR="007429B2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GFI = 0.882</w:t>
      </w:r>
      <w:r w:rsidR="007429B2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SRMR = 0.050</w:t>
      </w:r>
      <w:r w:rsidR="007429B2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RMSEA = 0.068</w:t>
      </w:r>
      <w:r w:rsidR="007429B2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CFI = 0.91</w:t>
      </w:r>
      <w:r w:rsidR="00705895" w:rsidRPr="00175506">
        <w:rPr>
          <w:rFonts w:ascii="Times New Roman" w:hAnsi="Times New Roman" w:cs="Times New Roman"/>
          <w:sz w:val="24"/>
          <w:szCs w:val="24"/>
        </w:rPr>
        <w:t>9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). </w:t>
      </w:r>
      <w:r w:rsidR="00DE5261" w:rsidRPr="00175506">
        <w:rPr>
          <w:rFonts w:ascii="Times New Roman" w:hAnsi="Times New Roman" w:cs="Times New Roman"/>
          <w:sz w:val="24"/>
          <w:szCs w:val="24"/>
        </w:rPr>
        <w:t>C</w:t>
      </w:r>
      <w:r w:rsidR="00212C50" w:rsidRPr="00175506">
        <w:rPr>
          <w:rFonts w:ascii="Times New Roman" w:hAnsi="Times New Roman" w:cs="Times New Roman"/>
          <w:sz w:val="24"/>
          <w:szCs w:val="24"/>
        </w:rPr>
        <w:t>omposite reliability (CR) also showed acceptable internal consistency (CRs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&gt;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0.789). Convergent validity 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was affirmed 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because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all factor loadings </w:t>
      </w:r>
      <w:r w:rsidR="007429B2" w:rsidRPr="00175506">
        <w:rPr>
          <w:rFonts w:ascii="Times New Roman" w:hAnsi="Times New Roman" w:cs="Times New Roman"/>
          <w:sz w:val="24"/>
          <w:szCs w:val="24"/>
        </w:rPr>
        <w:t>exceeded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0.6</w:t>
      </w:r>
      <w:r w:rsidR="00DE5261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acceptable average variance extracted (AVE</w:t>
      </w:r>
      <w:r w:rsidR="00212C50" w:rsidRPr="00175506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B05002" w:rsidRPr="0017550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&gt;</w:t>
      </w:r>
      <w:r w:rsidR="007429B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0.540). </w:t>
      </w:r>
      <w:r w:rsidR="00DE5261" w:rsidRPr="00175506">
        <w:rPr>
          <w:rFonts w:ascii="Times New Roman" w:hAnsi="Times New Roman" w:cs="Times New Roman"/>
          <w:sz w:val="24"/>
          <w:szCs w:val="24"/>
        </w:rPr>
        <w:t>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o 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case existed such that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the square of a correlation between constructs 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was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greater than the AVE. Thus, discriminant validity was established 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by </w:t>
      </w:r>
      <w:r w:rsidR="00212C50" w:rsidRPr="00175506">
        <w:rPr>
          <w:rFonts w:ascii="Times New Roman" w:hAnsi="Times New Roman" w:cs="Times New Roman"/>
          <w:sz w:val="24"/>
          <w:szCs w:val="24"/>
        </w:rPr>
        <w:t>using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procedures outlined by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Fornell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Larcker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(1981). </w:t>
      </w:r>
    </w:p>
    <w:p w14:paraId="19FF8537" w14:textId="438C1E18" w:rsidR="00432418" w:rsidRPr="00175506" w:rsidRDefault="00504700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Regarding </w:t>
      </w:r>
      <w:r w:rsidR="00212C50" w:rsidRPr="00175506">
        <w:rPr>
          <w:rFonts w:ascii="Times New Roman" w:hAnsi="Times New Roman" w:cs="Times New Roman"/>
          <w:sz w:val="24"/>
          <w:szCs w:val="24"/>
        </w:rPr>
        <w:t>EFA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212C50" w:rsidRPr="00175506">
        <w:rPr>
          <w:rFonts w:ascii="Times New Roman" w:hAnsi="Times New Roman" w:cs="Times New Roman"/>
          <w:sz w:val="24"/>
          <w:szCs w:val="24"/>
        </w:rPr>
        <w:t>Cronbach</w:t>
      </w:r>
      <w:r w:rsidR="00DE5261" w:rsidRPr="00175506">
        <w:rPr>
          <w:rFonts w:ascii="Times New Roman" w:hAnsi="Times New Roman" w:cs="Times New Roman"/>
          <w:sz w:val="24"/>
          <w:szCs w:val="24"/>
        </w:rPr>
        <w:t>’s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alpha coefficients and factor loadings for each of the variables are reported in Table </w:t>
      </w:r>
      <w:r w:rsidR="00F3757E" w:rsidRPr="00175506">
        <w:rPr>
          <w:rFonts w:ascii="Times New Roman" w:hAnsi="Times New Roman" w:cs="Times New Roman"/>
          <w:sz w:val="24"/>
          <w:szCs w:val="24"/>
        </w:rPr>
        <w:t>5</w:t>
      </w:r>
      <w:r w:rsidR="00DE5261" w:rsidRPr="00175506">
        <w:rPr>
          <w:rFonts w:ascii="Times New Roman" w:hAnsi="Times New Roman" w:cs="Times New Roman"/>
          <w:sz w:val="24"/>
          <w:szCs w:val="24"/>
        </w:rPr>
        <w:t>.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All loadings </w:t>
      </w:r>
      <w:r w:rsidR="002624F9" w:rsidRPr="00175506">
        <w:rPr>
          <w:rFonts w:ascii="Times New Roman" w:hAnsi="Times New Roman" w:cs="Times New Roman"/>
          <w:sz w:val="24"/>
          <w:szCs w:val="24"/>
        </w:rPr>
        <w:t>exceed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0.68 except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 for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PS1 and FL5</w:t>
      </w:r>
      <w:r w:rsidR="00DE5261" w:rsidRPr="00175506">
        <w:rPr>
          <w:rFonts w:ascii="Times New Roman" w:hAnsi="Times New Roman" w:cs="Times New Roman"/>
          <w:sz w:val="24"/>
          <w:szCs w:val="24"/>
        </w:rPr>
        <w:t>, which were removed from analysis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DE5261" w:rsidRPr="00175506">
        <w:rPr>
          <w:rFonts w:ascii="Times New Roman" w:hAnsi="Times New Roman" w:cs="Times New Roman"/>
          <w:sz w:val="24"/>
          <w:szCs w:val="24"/>
        </w:rPr>
        <w:t>C</w:t>
      </w:r>
      <w:r w:rsidR="00212C50" w:rsidRPr="00175506">
        <w:rPr>
          <w:rFonts w:ascii="Times New Roman" w:hAnsi="Times New Roman" w:cs="Times New Roman"/>
          <w:sz w:val="24"/>
          <w:szCs w:val="24"/>
        </w:rPr>
        <w:t>onvergent validity (factor loading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&gt;0.5) exist</w:t>
      </w:r>
      <w:r w:rsidR="00DE5261" w:rsidRPr="00175506">
        <w:rPr>
          <w:rFonts w:ascii="Times New Roman" w:hAnsi="Times New Roman" w:cs="Times New Roman"/>
          <w:sz w:val="24"/>
          <w:szCs w:val="24"/>
        </w:rPr>
        <w:t>ed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for the five variables (Hair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57F3E" w:rsidRPr="00175506">
        <w:rPr>
          <w:rFonts w:ascii="Times New Roman" w:hAnsi="Times New Roman" w:cs="Times New Roman"/>
          <w:sz w:val="24"/>
          <w:szCs w:val="24"/>
        </w:rPr>
        <w:t xml:space="preserve"> 2010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). </w:t>
      </w:r>
      <w:r w:rsidR="00DE5261" w:rsidRPr="00175506">
        <w:rPr>
          <w:rFonts w:ascii="Times New Roman" w:hAnsi="Times New Roman" w:cs="Times New Roman"/>
          <w:sz w:val="24"/>
          <w:szCs w:val="24"/>
        </w:rPr>
        <w:t>A</w:t>
      </w:r>
      <w:r w:rsidR="00212C50" w:rsidRPr="00175506">
        <w:rPr>
          <w:rFonts w:ascii="Times New Roman" w:hAnsi="Times New Roman" w:cs="Times New Roman"/>
          <w:sz w:val="24"/>
          <w:szCs w:val="24"/>
        </w:rPr>
        <w:t>ll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 of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Cronbach</w:t>
      </w:r>
      <w:r w:rsidR="00DE5261" w:rsidRPr="00175506">
        <w:rPr>
          <w:rFonts w:ascii="Times New Roman" w:hAnsi="Times New Roman" w:cs="Times New Roman"/>
          <w:sz w:val="24"/>
          <w:szCs w:val="24"/>
        </w:rPr>
        <w:t>’s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alpha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 coefficients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(above 0.79) 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showed </w:t>
      </w:r>
      <w:r w:rsidR="00DE5261" w:rsidRPr="00175506">
        <w:rPr>
          <w:rFonts w:ascii="Times New Roman" w:hAnsi="Times New Roman" w:cs="Times New Roman"/>
          <w:sz w:val="24"/>
          <w:szCs w:val="24"/>
        </w:rPr>
        <w:t>acceptable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reliability.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 Thus</w:t>
      </w:r>
      <w:r w:rsidR="00417E19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417E19" w:rsidRPr="00175506">
        <w:rPr>
          <w:rFonts w:ascii="Times New Roman" w:hAnsi="Times New Roman" w:cs="Times New Roman"/>
          <w:sz w:val="24"/>
          <w:szCs w:val="24"/>
        </w:rPr>
        <w:t xml:space="preserve">constructs of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417E19" w:rsidRPr="00175506">
        <w:rPr>
          <w:rFonts w:ascii="Times New Roman" w:hAnsi="Times New Roman" w:cs="Times New Roman"/>
          <w:sz w:val="24"/>
          <w:szCs w:val="24"/>
        </w:rPr>
        <w:t xml:space="preserve"> flexibility and agility were empirically prove</w:t>
      </w:r>
      <w:r w:rsidR="002624F9" w:rsidRPr="00175506">
        <w:rPr>
          <w:rFonts w:ascii="Times New Roman" w:hAnsi="Times New Roman" w:cs="Times New Roman"/>
          <w:sz w:val="24"/>
          <w:szCs w:val="24"/>
        </w:rPr>
        <w:t>n</w:t>
      </w:r>
      <w:r w:rsidR="00417E19" w:rsidRPr="00175506">
        <w:rPr>
          <w:rFonts w:ascii="Times New Roman" w:hAnsi="Times New Roman" w:cs="Times New Roman"/>
          <w:sz w:val="24"/>
          <w:szCs w:val="24"/>
        </w:rPr>
        <w:t xml:space="preserve"> as distinct concepts</w:t>
      </w:r>
      <w:r w:rsidR="002624F9" w:rsidRPr="00175506">
        <w:rPr>
          <w:rFonts w:ascii="Times New Roman" w:hAnsi="Times New Roman" w:cs="Times New Roman"/>
          <w:sz w:val="24"/>
          <w:szCs w:val="24"/>
        </w:rPr>
        <w:t>, especially through the EFA</w:t>
      </w:r>
      <w:r w:rsidR="00417E19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576FA4" w:rsidRPr="00175506">
        <w:rPr>
          <w:rFonts w:ascii="Times New Roman" w:hAnsi="Times New Roman" w:cs="Times New Roman"/>
          <w:sz w:val="24"/>
          <w:szCs w:val="24"/>
        </w:rPr>
        <w:t xml:space="preserve">The results of separate </w:t>
      </w:r>
      <w:r w:rsidR="002624F9" w:rsidRPr="00175506">
        <w:rPr>
          <w:rFonts w:ascii="Times New Roman" w:hAnsi="Times New Roman" w:cs="Times New Roman"/>
          <w:sz w:val="24"/>
          <w:szCs w:val="24"/>
        </w:rPr>
        <w:t>EFAs</w:t>
      </w:r>
      <w:r w:rsidR="00294758" w:rsidRPr="00175506">
        <w:rPr>
          <w:rFonts w:ascii="Times New Roman" w:hAnsi="Times New Roman" w:cs="Times New Roman"/>
          <w:sz w:val="24"/>
          <w:szCs w:val="24"/>
        </w:rPr>
        <w:t xml:space="preserve"> for both low and high </w:t>
      </w:r>
      <w:proofErr w:type="spellStart"/>
      <w:r w:rsidR="001115F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576FA4" w:rsidRPr="00175506">
        <w:rPr>
          <w:rFonts w:ascii="Times New Roman" w:hAnsi="Times New Roman" w:cs="Times New Roman"/>
          <w:sz w:val="24"/>
          <w:szCs w:val="24"/>
        </w:rPr>
        <w:t xml:space="preserve"> also showed acceptable reliability and validity with 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576FA4" w:rsidRPr="00175506">
        <w:rPr>
          <w:rFonts w:ascii="Times New Roman" w:hAnsi="Times New Roman" w:cs="Times New Roman"/>
          <w:sz w:val="24"/>
          <w:szCs w:val="24"/>
        </w:rPr>
        <w:t xml:space="preserve">same items </w:t>
      </w:r>
      <w:r w:rsidR="00294758" w:rsidRPr="00175506">
        <w:rPr>
          <w:rFonts w:ascii="Times New Roman" w:hAnsi="Times New Roman" w:cs="Times New Roman"/>
          <w:sz w:val="24"/>
          <w:szCs w:val="24"/>
        </w:rPr>
        <w:t xml:space="preserve">loaded </w:t>
      </w:r>
      <w:r w:rsidR="00576FA4" w:rsidRPr="00175506">
        <w:rPr>
          <w:rFonts w:ascii="Times New Roman" w:hAnsi="Times New Roman" w:cs="Times New Roman"/>
          <w:sz w:val="24"/>
          <w:szCs w:val="24"/>
        </w:rPr>
        <w:t>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576FA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76FA4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PS1 and FL5 were removed). </w:t>
      </w:r>
      <w:r w:rsidR="0075438F" w:rsidRPr="00175506">
        <w:rPr>
          <w:rFonts w:ascii="Times New Roman" w:hAnsi="Times New Roman" w:cs="Times New Roman"/>
          <w:sz w:val="24"/>
          <w:szCs w:val="24"/>
        </w:rPr>
        <w:t>Thus,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75438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016CC" w:rsidRPr="00175506">
        <w:rPr>
          <w:rFonts w:ascii="Times New Roman" w:hAnsi="Times New Roman" w:cs="Times New Roman"/>
          <w:sz w:val="24"/>
          <w:szCs w:val="24"/>
        </w:rPr>
        <w:t xml:space="preserve">variables of the construct have a consistent </w:t>
      </w:r>
      <w:r w:rsidR="0075438F" w:rsidRPr="00175506">
        <w:rPr>
          <w:rFonts w:ascii="Times New Roman" w:hAnsi="Times New Roman" w:cs="Times New Roman"/>
          <w:sz w:val="24"/>
          <w:szCs w:val="24"/>
        </w:rPr>
        <w:t xml:space="preserve">and stable </w:t>
      </w:r>
      <w:r w:rsidR="001016CC" w:rsidRPr="00175506">
        <w:rPr>
          <w:rFonts w:ascii="Times New Roman" w:hAnsi="Times New Roman" w:cs="Times New Roman"/>
          <w:sz w:val="24"/>
          <w:szCs w:val="24"/>
        </w:rPr>
        <w:t xml:space="preserve">structure across the groups (Floyd and </w:t>
      </w:r>
      <w:proofErr w:type="spellStart"/>
      <w:r w:rsidR="001016CC" w:rsidRPr="00175506">
        <w:rPr>
          <w:rFonts w:ascii="Times New Roman" w:hAnsi="Times New Roman" w:cs="Times New Roman"/>
          <w:sz w:val="24"/>
          <w:szCs w:val="24"/>
        </w:rPr>
        <w:t>Widaman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1016CC" w:rsidRPr="00175506">
        <w:rPr>
          <w:rFonts w:ascii="Times New Roman" w:hAnsi="Times New Roman" w:cs="Times New Roman"/>
          <w:sz w:val="24"/>
          <w:szCs w:val="24"/>
        </w:rPr>
        <w:t xml:space="preserve"> 1995). </w:t>
      </w:r>
      <w:r w:rsidR="002624F9" w:rsidRPr="00175506">
        <w:rPr>
          <w:rFonts w:ascii="Times New Roman" w:hAnsi="Times New Roman" w:cs="Times New Roman"/>
          <w:sz w:val="24"/>
          <w:szCs w:val="24"/>
        </w:rPr>
        <w:t>Regarding</w:t>
      </w:r>
      <w:r w:rsidR="00D50D42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D42" w:rsidRPr="00175506">
        <w:rPr>
          <w:rFonts w:ascii="Times New Roman" w:hAnsi="Times New Roman" w:cs="Times New Roman"/>
          <w:sz w:val="24"/>
          <w:szCs w:val="24"/>
        </w:rPr>
        <w:t>generali</w:t>
      </w:r>
      <w:r w:rsidR="00F402C6" w:rsidRPr="00175506">
        <w:rPr>
          <w:rFonts w:ascii="Times New Roman" w:hAnsi="Times New Roman" w:cs="Times New Roman"/>
          <w:sz w:val="24"/>
          <w:szCs w:val="24"/>
        </w:rPr>
        <w:t>s</w:t>
      </w:r>
      <w:r w:rsidR="00D50D42" w:rsidRPr="00175506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="00D50D42" w:rsidRPr="00175506">
        <w:rPr>
          <w:rFonts w:ascii="Times New Roman" w:hAnsi="Times New Roman" w:cs="Times New Roman"/>
          <w:sz w:val="24"/>
          <w:szCs w:val="24"/>
        </w:rPr>
        <w:t xml:space="preserve"> to the population, </w:t>
      </w:r>
      <w:r w:rsidR="00984C05" w:rsidRPr="00175506">
        <w:rPr>
          <w:rFonts w:ascii="Times New Roman" w:hAnsi="Times New Roman" w:cs="Times New Roman"/>
          <w:sz w:val="24"/>
          <w:szCs w:val="24"/>
        </w:rPr>
        <w:t xml:space="preserve">the result of </w:t>
      </w:r>
      <w:r w:rsidR="00543EE5" w:rsidRPr="00175506">
        <w:rPr>
          <w:rFonts w:ascii="Times New Roman" w:hAnsi="Times New Roman" w:cs="Times New Roman"/>
          <w:sz w:val="24"/>
          <w:szCs w:val="24"/>
        </w:rPr>
        <w:t>the random</w:t>
      </w:r>
      <w:r w:rsidR="00C77CDD" w:rsidRPr="00175506">
        <w:rPr>
          <w:rFonts w:ascii="Times New Roman" w:hAnsi="Times New Roman" w:cs="Times New Roman"/>
          <w:sz w:val="24"/>
          <w:szCs w:val="24"/>
        </w:rPr>
        <w:t>-</w:t>
      </w:r>
      <w:r w:rsidR="00543EE5" w:rsidRPr="00175506">
        <w:rPr>
          <w:rFonts w:ascii="Times New Roman" w:hAnsi="Times New Roman" w:cs="Times New Roman"/>
          <w:sz w:val="24"/>
          <w:szCs w:val="24"/>
        </w:rPr>
        <w:t>split</w:t>
      </w:r>
      <w:r w:rsidR="00C77CDD" w:rsidRPr="00175506">
        <w:rPr>
          <w:rFonts w:ascii="Times New Roman" w:hAnsi="Times New Roman" w:cs="Times New Roman"/>
          <w:sz w:val="24"/>
          <w:szCs w:val="24"/>
        </w:rPr>
        <w:t>-</w:t>
      </w:r>
      <w:r w:rsidR="00543EE5" w:rsidRPr="00175506">
        <w:rPr>
          <w:rFonts w:ascii="Times New Roman" w:hAnsi="Times New Roman" w:cs="Times New Roman"/>
          <w:sz w:val="24"/>
          <w:szCs w:val="24"/>
        </w:rPr>
        <w:t>sample analysis (182 and 181 respondent</w:t>
      </w:r>
      <w:r w:rsidR="009E4A8E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543EE5" w:rsidRPr="00175506">
        <w:rPr>
          <w:rFonts w:ascii="Times New Roman" w:hAnsi="Times New Roman" w:cs="Times New Roman"/>
          <w:sz w:val="24"/>
          <w:szCs w:val="24"/>
        </w:rPr>
        <w:t xml:space="preserve"> in each) </w:t>
      </w:r>
      <w:r w:rsidR="00D50D42" w:rsidRPr="00175506">
        <w:rPr>
          <w:rFonts w:ascii="Times New Roman" w:hAnsi="Times New Roman" w:cs="Times New Roman"/>
          <w:sz w:val="24"/>
          <w:szCs w:val="24"/>
        </w:rPr>
        <w:t xml:space="preserve">also </w:t>
      </w:r>
      <w:r w:rsidR="00543EE5" w:rsidRPr="00175506">
        <w:rPr>
          <w:rFonts w:ascii="Times New Roman" w:hAnsi="Times New Roman" w:cs="Times New Roman"/>
          <w:sz w:val="24"/>
          <w:szCs w:val="24"/>
        </w:rPr>
        <w:t>demonstrate</w:t>
      </w:r>
      <w:r w:rsidR="002624F9" w:rsidRPr="00175506">
        <w:rPr>
          <w:rFonts w:ascii="Times New Roman" w:hAnsi="Times New Roman" w:cs="Times New Roman"/>
          <w:sz w:val="24"/>
          <w:szCs w:val="24"/>
        </w:rPr>
        <w:t>s</w:t>
      </w:r>
      <w:r w:rsidR="00543EE5" w:rsidRPr="00175506">
        <w:rPr>
          <w:rFonts w:ascii="Times New Roman" w:hAnsi="Times New Roman" w:cs="Times New Roman"/>
          <w:sz w:val="24"/>
          <w:szCs w:val="24"/>
        </w:rPr>
        <w:t xml:space="preserve"> the commonalities 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543EE5" w:rsidRPr="00175506">
        <w:rPr>
          <w:rFonts w:ascii="Times New Roman" w:hAnsi="Times New Roman" w:cs="Times New Roman"/>
          <w:sz w:val="24"/>
          <w:szCs w:val="24"/>
        </w:rPr>
        <w:t>all of the items (</w:t>
      </w:r>
      <w:proofErr w:type="spellStart"/>
      <w:r w:rsidR="00543EE5" w:rsidRPr="00175506">
        <w:rPr>
          <w:rFonts w:ascii="Times New Roman" w:hAnsi="Times New Roman" w:cs="Times New Roman"/>
          <w:sz w:val="24"/>
          <w:szCs w:val="24"/>
        </w:rPr>
        <w:t>Turker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543EE5" w:rsidRPr="00175506">
        <w:rPr>
          <w:rFonts w:ascii="Times New Roman" w:hAnsi="Times New Roman" w:cs="Times New Roman"/>
          <w:sz w:val="24"/>
          <w:szCs w:val="24"/>
        </w:rPr>
        <w:t xml:space="preserve"> 2009).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Table </w:t>
      </w:r>
      <w:r w:rsidR="00F3757E" w:rsidRPr="00175506">
        <w:rPr>
          <w:rFonts w:ascii="Times New Roman" w:hAnsi="Times New Roman" w:cs="Times New Roman"/>
          <w:sz w:val="24"/>
          <w:szCs w:val="24"/>
        </w:rPr>
        <w:t>6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shows correlations and AVEs </w:t>
      </w:r>
      <w:r w:rsidR="00DE5261" w:rsidRPr="00175506">
        <w:rPr>
          <w:rFonts w:ascii="Times New Roman" w:hAnsi="Times New Roman" w:cs="Times New Roman"/>
          <w:sz w:val="24"/>
          <w:szCs w:val="24"/>
        </w:rPr>
        <w:t>for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each construct</w:t>
      </w:r>
      <w:r w:rsidR="00DE5261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mean</w:t>
      </w:r>
      <w:r w:rsidR="00DE5261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and standard deviations. Therefore, results of CFA and EFA tests 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suggested </w:t>
      </w:r>
      <w:r w:rsidR="00212C50" w:rsidRPr="00175506">
        <w:rPr>
          <w:rFonts w:ascii="Times New Roman" w:hAnsi="Times New Roman" w:cs="Times New Roman"/>
          <w:sz w:val="24"/>
          <w:szCs w:val="24"/>
        </w:rPr>
        <w:t>items ha</w:t>
      </w:r>
      <w:r w:rsidR="002624F9" w:rsidRPr="00175506">
        <w:rPr>
          <w:rFonts w:ascii="Times New Roman" w:hAnsi="Times New Roman" w:cs="Times New Roman"/>
          <w:sz w:val="24"/>
          <w:szCs w:val="24"/>
        </w:rPr>
        <w:t>ve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high within-factor loading</w:t>
      </w:r>
      <w:r w:rsidR="00DE5261" w:rsidRPr="00175506">
        <w:rPr>
          <w:rFonts w:ascii="Times New Roman" w:hAnsi="Times New Roman" w:cs="Times New Roman"/>
          <w:sz w:val="24"/>
          <w:szCs w:val="24"/>
        </w:rPr>
        <w:t>s</w:t>
      </w:r>
      <w:r w:rsidR="00720F10" w:rsidRPr="00175506">
        <w:rPr>
          <w:rFonts w:ascii="Times New Roman" w:hAnsi="Times New Roman" w:cs="Times New Roman"/>
          <w:sz w:val="24"/>
          <w:szCs w:val="24"/>
        </w:rPr>
        <w:t>,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 which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indicat</w:t>
      </w:r>
      <w:r w:rsidR="002624F9" w:rsidRPr="00175506">
        <w:rPr>
          <w:rFonts w:ascii="Times New Roman" w:hAnsi="Times New Roman" w:cs="Times New Roman"/>
          <w:sz w:val="24"/>
          <w:szCs w:val="24"/>
        </w:rPr>
        <w:t>es that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the measures </w:t>
      </w:r>
      <w:r w:rsidR="002624F9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consistent. </w:t>
      </w:r>
      <w:r w:rsidR="00DE5261" w:rsidRPr="00175506">
        <w:rPr>
          <w:rFonts w:ascii="Times New Roman" w:hAnsi="Times New Roman" w:cs="Times New Roman"/>
          <w:sz w:val="24"/>
          <w:szCs w:val="24"/>
        </w:rPr>
        <w:t xml:space="preserve">They </w:t>
      </w:r>
      <w:r w:rsidR="00212C50" w:rsidRPr="00175506">
        <w:rPr>
          <w:rFonts w:ascii="Times New Roman" w:hAnsi="Times New Roman" w:cs="Times New Roman"/>
          <w:sz w:val="24"/>
          <w:szCs w:val="24"/>
        </w:rPr>
        <w:t>also show differences between factor loadings within construct</w:t>
      </w:r>
      <w:r w:rsidR="00A75C4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and between constructs</w:t>
      </w:r>
      <w:r w:rsidR="00DE5261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indicating </w:t>
      </w:r>
      <w:r w:rsidR="00DE5261" w:rsidRPr="00175506">
        <w:rPr>
          <w:rFonts w:ascii="Times New Roman" w:hAnsi="Times New Roman" w:cs="Times New Roman"/>
          <w:sz w:val="24"/>
          <w:szCs w:val="24"/>
        </w:rPr>
        <w:t>e</w:t>
      </w:r>
      <w:r w:rsidR="00212C50" w:rsidRPr="00175506">
        <w:rPr>
          <w:rFonts w:ascii="Times New Roman" w:hAnsi="Times New Roman" w:cs="Times New Roman"/>
          <w:sz w:val="24"/>
          <w:szCs w:val="24"/>
        </w:rPr>
        <w:t>vidence of both conver</w:t>
      </w:r>
      <w:r w:rsidR="00576FA4" w:rsidRPr="00175506">
        <w:rPr>
          <w:rFonts w:ascii="Times New Roman" w:hAnsi="Times New Roman" w:cs="Times New Roman"/>
          <w:sz w:val="24"/>
          <w:szCs w:val="24"/>
        </w:rPr>
        <w:t xml:space="preserve">gent and discriminant validity. </w:t>
      </w:r>
    </w:p>
    <w:p w14:paraId="7AA64EAB" w14:textId="77777777" w:rsidR="00367B9C" w:rsidRPr="00175506" w:rsidRDefault="00367B9C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4DF18" w14:textId="77777777" w:rsidR="00607987" w:rsidRPr="00175506" w:rsidRDefault="00E943E9" w:rsidP="003E73DB">
      <w:pPr>
        <w:pStyle w:val="Caption"/>
        <w:jc w:val="left"/>
      </w:pPr>
      <w:r w:rsidRPr="00175506">
        <w:t xml:space="preserve">Table </w:t>
      </w:r>
      <w:r w:rsidR="00A92A98" w:rsidRPr="00175506">
        <w:t>5</w:t>
      </w:r>
      <w:r w:rsidRPr="00175506">
        <w:t xml:space="preserve"> Exploratory </w:t>
      </w:r>
      <w:r w:rsidR="00F56784" w:rsidRPr="00175506">
        <w:t>F</w:t>
      </w:r>
      <w:r w:rsidRPr="00175506">
        <w:t xml:space="preserve">actor </w:t>
      </w:r>
      <w:r w:rsidR="00F56784" w:rsidRPr="00175506">
        <w:t>A</w:t>
      </w:r>
      <w:r w:rsidRPr="00175506">
        <w:t>nalysis</w:t>
      </w:r>
    </w:p>
    <w:p w14:paraId="768F87FD" w14:textId="77777777" w:rsidR="003E73DB" w:rsidRPr="00175506" w:rsidRDefault="003E73DB" w:rsidP="003E73DB"/>
    <w:p w14:paraId="7B60E0CE" w14:textId="77777777" w:rsidR="0012359D" w:rsidRPr="00175506" w:rsidRDefault="00E943E9" w:rsidP="003E73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550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92A98" w:rsidRPr="00175506">
        <w:rPr>
          <w:rFonts w:ascii="Times New Roman" w:hAnsi="Times New Roman" w:cs="Times New Roman"/>
          <w:b/>
          <w:sz w:val="24"/>
          <w:szCs w:val="24"/>
        </w:rPr>
        <w:t>6</w:t>
      </w:r>
      <w:r w:rsidRPr="00175506">
        <w:rPr>
          <w:rFonts w:ascii="Times New Roman" w:hAnsi="Times New Roman" w:cs="Times New Roman"/>
          <w:b/>
          <w:sz w:val="24"/>
          <w:szCs w:val="24"/>
        </w:rPr>
        <w:t xml:space="preserve"> Inter-</w:t>
      </w:r>
      <w:r w:rsidR="00F56784" w:rsidRPr="00175506">
        <w:rPr>
          <w:rFonts w:ascii="Times New Roman" w:hAnsi="Times New Roman" w:cs="Times New Roman"/>
          <w:b/>
          <w:sz w:val="24"/>
          <w:szCs w:val="24"/>
        </w:rPr>
        <w:t>C</w:t>
      </w:r>
      <w:r w:rsidRPr="00175506">
        <w:rPr>
          <w:rFonts w:ascii="Times New Roman" w:hAnsi="Times New Roman" w:cs="Times New Roman"/>
          <w:b/>
          <w:sz w:val="24"/>
          <w:szCs w:val="24"/>
        </w:rPr>
        <w:t xml:space="preserve">onstruct </w:t>
      </w:r>
      <w:r w:rsidR="00F56784" w:rsidRPr="00175506">
        <w:rPr>
          <w:rFonts w:ascii="Times New Roman" w:hAnsi="Times New Roman" w:cs="Times New Roman"/>
          <w:b/>
          <w:sz w:val="24"/>
          <w:szCs w:val="24"/>
        </w:rPr>
        <w:t>C</w:t>
      </w:r>
      <w:r w:rsidRPr="00175506">
        <w:rPr>
          <w:rFonts w:ascii="Times New Roman" w:hAnsi="Times New Roman" w:cs="Times New Roman"/>
          <w:b/>
          <w:sz w:val="24"/>
          <w:szCs w:val="24"/>
        </w:rPr>
        <w:t xml:space="preserve">orrelation </w:t>
      </w:r>
      <w:r w:rsidR="00F56784" w:rsidRPr="00175506">
        <w:rPr>
          <w:rFonts w:ascii="Times New Roman" w:hAnsi="Times New Roman" w:cs="Times New Roman"/>
          <w:b/>
          <w:sz w:val="24"/>
          <w:szCs w:val="24"/>
        </w:rPr>
        <w:t>E</w:t>
      </w:r>
      <w:r w:rsidRPr="00175506">
        <w:rPr>
          <w:rFonts w:ascii="Times New Roman" w:hAnsi="Times New Roman" w:cs="Times New Roman"/>
          <w:b/>
          <w:sz w:val="24"/>
          <w:szCs w:val="24"/>
        </w:rPr>
        <w:t xml:space="preserve">stimates and </w:t>
      </w:r>
      <w:r w:rsidR="00F56784" w:rsidRPr="00175506">
        <w:rPr>
          <w:rFonts w:ascii="Times New Roman" w:hAnsi="Times New Roman" w:cs="Times New Roman"/>
          <w:b/>
          <w:sz w:val="24"/>
          <w:szCs w:val="24"/>
        </w:rPr>
        <w:t>R</w:t>
      </w:r>
      <w:r w:rsidRPr="00175506">
        <w:rPr>
          <w:rFonts w:ascii="Times New Roman" w:hAnsi="Times New Roman" w:cs="Times New Roman"/>
          <w:b/>
          <w:sz w:val="24"/>
          <w:szCs w:val="24"/>
        </w:rPr>
        <w:t>elated AVEs</w:t>
      </w:r>
    </w:p>
    <w:p w14:paraId="4E9D2E41" w14:textId="77777777" w:rsidR="003E73DB" w:rsidRPr="00175506" w:rsidRDefault="003E73DB" w:rsidP="003E73DB">
      <w:pPr>
        <w:rPr>
          <w:rFonts w:ascii="Times New Roman" w:hAnsi="Times New Roman" w:cs="Times New Roman"/>
          <w:b/>
          <w:sz w:val="24"/>
          <w:szCs w:val="24"/>
        </w:rPr>
      </w:pPr>
    </w:p>
    <w:p w14:paraId="7F045158" w14:textId="77777777" w:rsidR="00212C50" w:rsidRPr="00175506" w:rsidRDefault="00427CA4" w:rsidP="005D19CB">
      <w:pPr>
        <w:spacing w:after="0" w:line="48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95477" w:rsidRPr="00175506">
        <w:rPr>
          <w:rFonts w:ascii="Times New Roman" w:hAnsi="Times New Roman" w:cs="Times New Roman"/>
          <w:b/>
          <w:sz w:val="28"/>
          <w:szCs w:val="28"/>
        </w:rPr>
        <w:t>Empirical results</w:t>
      </w:r>
    </w:p>
    <w:p w14:paraId="63B1A616" w14:textId="3E5AE5B5" w:rsidR="00367B9C" w:rsidRPr="00175506" w:rsidRDefault="002F0FE3" w:rsidP="00367B9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75506">
        <w:rPr>
          <w:rFonts w:ascii="Times New Roman" w:hAnsi="Times New Roman" w:cs="Times New Roman"/>
          <w:sz w:val="24"/>
          <w:szCs w:val="24"/>
        </w:rPr>
        <w:t>To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9675E" w:rsidRPr="00175506">
        <w:rPr>
          <w:rFonts w:ascii="Times New Roman" w:hAnsi="Times New Roman" w:cs="Times New Roman"/>
          <w:sz w:val="24"/>
          <w:szCs w:val="24"/>
        </w:rPr>
        <w:t>compare</w:t>
      </w:r>
      <w:r w:rsidR="00DE2817" w:rsidRPr="00175506">
        <w:rPr>
          <w:rFonts w:ascii="Times New Roman" w:hAnsi="Times New Roman" w:cs="Times New Roman"/>
          <w:sz w:val="24"/>
          <w:szCs w:val="24"/>
        </w:rPr>
        <w:t xml:space="preserve"> the </w:t>
      </w:r>
      <w:r w:rsidR="0089675E" w:rsidRPr="00175506">
        <w:rPr>
          <w:rFonts w:ascii="Times New Roman" w:hAnsi="Times New Roman" w:cs="Times New Roman"/>
          <w:sz w:val="24"/>
          <w:szCs w:val="24"/>
        </w:rPr>
        <w:t>different relationships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A10A6" w:rsidRPr="00175506">
        <w:rPr>
          <w:rFonts w:ascii="Times New Roman" w:hAnsi="Times New Roman" w:cs="Times New Roman"/>
          <w:sz w:val="24"/>
          <w:szCs w:val="24"/>
        </w:rPr>
        <w:t>across the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low- and high-level </w:t>
      </w:r>
      <w:proofErr w:type="spellStart"/>
      <w:r w:rsidR="00367B9C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367B9C" w:rsidRPr="00175506">
        <w:rPr>
          <w:rFonts w:ascii="Times New Roman" w:hAnsi="Times New Roman" w:cs="Times New Roman"/>
          <w:sz w:val="24"/>
          <w:szCs w:val="24"/>
        </w:rPr>
        <w:t xml:space="preserve"> models, multi-group structural equation modelling (SEM) was tested. In the default model, none of the path coefficients w</w:t>
      </w:r>
      <w:r w:rsidR="001C2011" w:rsidRPr="00175506">
        <w:rPr>
          <w:rFonts w:ascii="Times New Roman" w:hAnsi="Times New Roman" w:cs="Times New Roman"/>
          <w:sz w:val="24"/>
          <w:szCs w:val="24"/>
        </w:rPr>
        <w:t>ere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constrained across two groups. </w:t>
      </w:r>
      <w:r w:rsidR="00F05E6F" w:rsidRPr="00175506">
        <w:rPr>
          <w:rFonts w:ascii="Times New Roman" w:hAnsi="Times New Roman" w:cs="Times New Roman"/>
          <w:sz w:val="24"/>
          <w:szCs w:val="24"/>
        </w:rPr>
        <w:t>E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quality constraints were 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then 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imposed on all path coefficients, 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resulting in significant </w:t>
      </w:r>
      <w:r w:rsidR="00690F04" w:rsidRPr="00175506">
        <w:rPr>
          <w:rFonts w:ascii="Times New Roman" w:hAnsi="Times New Roman" w:cs="Times New Roman"/>
          <w:sz w:val="24"/>
          <w:szCs w:val="24"/>
        </w:rPr>
        <w:t>deteriorat</w:t>
      </w:r>
      <w:r w:rsidR="00F05E6F" w:rsidRPr="00175506">
        <w:rPr>
          <w:rFonts w:ascii="Times New Roman" w:hAnsi="Times New Roman" w:cs="Times New Roman"/>
          <w:sz w:val="24"/>
          <w:szCs w:val="24"/>
        </w:rPr>
        <w:t>ion</w:t>
      </w:r>
      <w:r w:rsidR="00690F0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05E6F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690F04" w:rsidRPr="00175506">
        <w:rPr>
          <w:rFonts w:ascii="Times New Roman" w:hAnsi="Times New Roman" w:cs="Times New Roman"/>
          <w:sz w:val="24"/>
          <w:szCs w:val="24"/>
        </w:rPr>
        <w:t>the model fit</w:t>
      </w:r>
      <w:r w:rsidR="0011019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50142" w:rsidRPr="00175506">
        <w:rPr>
          <w:rFonts w:ascii="Times New Roman" w:hAnsi="Times New Roman" w:cs="Times New Roman"/>
          <w:sz w:val="24"/>
          <w:szCs w:val="24"/>
        </w:rPr>
        <w:t>(Δχ</w:t>
      </w:r>
      <w:r w:rsidR="00F307FC" w:rsidRPr="001755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50142" w:rsidRPr="00175506">
        <w:rPr>
          <w:rFonts w:ascii="Times New Roman" w:hAnsi="Times New Roman" w:cs="Times New Roman"/>
          <w:sz w:val="24"/>
          <w:szCs w:val="24"/>
        </w:rPr>
        <w:t>, p</w:t>
      </w:r>
      <w:r w:rsidR="001C201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50142" w:rsidRPr="00175506">
        <w:rPr>
          <w:rFonts w:ascii="Times New Roman" w:hAnsi="Times New Roman" w:cs="Times New Roman"/>
          <w:sz w:val="24"/>
          <w:szCs w:val="24"/>
        </w:rPr>
        <w:t>&lt;</w:t>
      </w:r>
      <w:r w:rsidR="001C201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50142" w:rsidRPr="00175506">
        <w:rPr>
          <w:rFonts w:ascii="Times New Roman" w:hAnsi="Times New Roman" w:cs="Times New Roman"/>
          <w:sz w:val="24"/>
          <w:szCs w:val="24"/>
        </w:rPr>
        <w:t>0.01)</w:t>
      </w:r>
      <w:r w:rsidR="00690F04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367B9C" w:rsidRPr="00175506">
        <w:rPr>
          <w:rFonts w:ascii="Times New Roman" w:hAnsi="Times New Roman" w:cs="Times New Roman"/>
          <w:sz w:val="24"/>
          <w:szCs w:val="24"/>
        </w:rPr>
        <w:t>Th</w:t>
      </w:r>
      <w:r w:rsidR="001C2011" w:rsidRPr="00175506">
        <w:rPr>
          <w:rFonts w:ascii="Times New Roman" w:hAnsi="Times New Roman" w:cs="Times New Roman"/>
          <w:sz w:val="24"/>
          <w:szCs w:val="24"/>
        </w:rPr>
        <w:t>is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result indicates that </w:t>
      </w:r>
      <w:r w:rsidR="00DE2817" w:rsidRPr="00175506">
        <w:rPr>
          <w:rFonts w:ascii="Times New Roman" w:hAnsi="Times New Roman" w:cs="Times New Roman"/>
          <w:sz w:val="24"/>
          <w:szCs w:val="24"/>
        </w:rPr>
        <w:t xml:space="preserve">at least one of </w:t>
      </w:r>
      <w:r w:rsidR="00367B9C" w:rsidRPr="00175506">
        <w:rPr>
          <w:rFonts w:ascii="Times New Roman" w:hAnsi="Times New Roman" w:cs="Times New Roman"/>
          <w:sz w:val="24"/>
          <w:szCs w:val="24"/>
        </w:rPr>
        <w:t>the path coefficients across the groups differ</w:t>
      </w:r>
      <w:r w:rsidR="00F41DF8" w:rsidRPr="00175506">
        <w:rPr>
          <w:rFonts w:ascii="Times New Roman" w:hAnsi="Times New Roman" w:cs="Times New Roman"/>
          <w:sz w:val="24"/>
          <w:szCs w:val="24"/>
        </w:rPr>
        <w:t>s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significantly (Byrne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2001; </w:t>
      </w:r>
      <w:proofErr w:type="spellStart"/>
      <w:r w:rsidR="00367B9C" w:rsidRPr="00175506">
        <w:rPr>
          <w:rFonts w:ascii="Times New Roman" w:hAnsi="Times New Roman" w:cs="Times New Roman"/>
          <w:sz w:val="24"/>
          <w:szCs w:val="24"/>
        </w:rPr>
        <w:t>Schumacker</w:t>
      </w:r>
      <w:proofErr w:type="spellEnd"/>
      <w:r w:rsidR="00367B9C" w:rsidRPr="00175506">
        <w:rPr>
          <w:rFonts w:ascii="Times New Roman" w:hAnsi="Times New Roman" w:cs="Times New Roman"/>
          <w:sz w:val="24"/>
          <w:szCs w:val="24"/>
        </w:rPr>
        <w:t xml:space="preserve"> and Lomax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89675E" w:rsidRPr="00175506">
        <w:rPr>
          <w:rFonts w:ascii="Times New Roman" w:hAnsi="Times New Roman" w:cs="Times New Roman"/>
          <w:sz w:val="24"/>
          <w:szCs w:val="24"/>
        </w:rPr>
        <w:t xml:space="preserve">2004). </w:t>
      </w:r>
      <w:r w:rsidR="00750142" w:rsidRPr="00175506">
        <w:rPr>
          <w:rFonts w:ascii="Times New Roman" w:hAnsi="Times New Roman" w:cs="Times New Roman"/>
          <w:sz w:val="24"/>
          <w:szCs w:val="24"/>
        </w:rPr>
        <w:t>Thus</w:t>
      </w:r>
      <w:r w:rsidR="0089675E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2411E7" w:rsidRPr="00175506">
        <w:rPr>
          <w:rFonts w:ascii="Times New Roman" w:hAnsi="Times New Roman" w:cs="Times New Roman"/>
          <w:sz w:val="24"/>
          <w:szCs w:val="24"/>
        </w:rPr>
        <w:t>model</w:t>
      </w:r>
      <w:r w:rsidR="0090132C" w:rsidRPr="00175506">
        <w:rPr>
          <w:rFonts w:ascii="Times New Roman" w:hAnsi="Times New Roman" w:cs="Times New Roman"/>
          <w:sz w:val="24"/>
          <w:szCs w:val="24"/>
        </w:rPr>
        <w:t>s</w:t>
      </w:r>
      <w:r w:rsidR="00F41DF8" w:rsidRPr="00175506">
        <w:rPr>
          <w:rFonts w:ascii="Times New Roman" w:hAnsi="Times New Roman" w:cs="Times New Roman"/>
          <w:sz w:val="24"/>
          <w:szCs w:val="24"/>
        </w:rPr>
        <w:t xml:space="preserve"> across the groups </w:t>
      </w:r>
      <w:r w:rsidR="0090132C" w:rsidRPr="00175506">
        <w:rPr>
          <w:rFonts w:ascii="Times New Roman" w:hAnsi="Times New Roman" w:cs="Times New Roman"/>
          <w:sz w:val="24"/>
          <w:szCs w:val="24"/>
        </w:rPr>
        <w:t>are</w:t>
      </w:r>
      <w:r w:rsidR="002411E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41DF8" w:rsidRPr="00175506">
        <w:rPr>
          <w:rFonts w:ascii="Times New Roman" w:hAnsi="Times New Roman" w:cs="Times New Roman"/>
          <w:sz w:val="24"/>
          <w:szCs w:val="24"/>
        </w:rPr>
        <w:t>comparable.</w:t>
      </w:r>
    </w:p>
    <w:p w14:paraId="313D836B" w14:textId="32B5BCCC" w:rsidR="0004207C" w:rsidRPr="00175506" w:rsidRDefault="00212C50" w:rsidP="00356BA2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 xml:space="preserve">Three </w:t>
      </w:r>
      <w:r w:rsidR="0052493F" w:rsidRPr="00175506">
        <w:rPr>
          <w:rFonts w:ascii="Times New Roman" w:hAnsi="Times New Roman" w:cs="Times New Roman"/>
          <w:sz w:val="24"/>
          <w:szCs w:val="24"/>
        </w:rPr>
        <w:t>SEM</w:t>
      </w:r>
      <w:r w:rsidRPr="00175506">
        <w:rPr>
          <w:rFonts w:ascii="Times New Roman" w:hAnsi="Times New Roman" w:cs="Times New Roman"/>
          <w:sz w:val="24"/>
          <w:szCs w:val="24"/>
        </w:rPr>
        <w:t xml:space="preserve"> analyses were conducted to </w:t>
      </w:r>
      <w:r w:rsidR="00306B9B" w:rsidRPr="00175506">
        <w:rPr>
          <w:rFonts w:ascii="Times New Roman" w:hAnsi="Times New Roman" w:cs="Times New Roman"/>
          <w:sz w:val="24"/>
          <w:szCs w:val="24"/>
        </w:rPr>
        <w:t>discover</w:t>
      </w:r>
      <w:r w:rsidRPr="00175506">
        <w:rPr>
          <w:rFonts w:ascii="Times New Roman" w:hAnsi="Times New Roman" w:cs="Times New Roman"/>
          <w:sz w:val="24"/>
          <w:szCs w:val="24"/>
        </w:rPr>
        <w:t xml:space="preserve"> which of the independent variables ha</w:t>
      </w:r>
      <w:r w:rsidR="00306B9B" w:rsidRPr="00175506">
        <w:rPr>
          <w:rFonts w:ascii="Times New Roman" w:hAnsi="Times New Roman" w:cs="Times New Roman"/>
          <w:sz w:val="24"/>
          <w:szCs w:val="24"/>
        </w:rPr>
        <w:t>d the highest and lowest correlations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06B9B" w:rsidRPr="00175506">
        <w:rPr>
          <w:rFonts w:ascii="Times New Roman" w:hAnsi="Times New Roman" w:cs="Times New Roman"/>
          <w:sz w:val="24"/>
          <w:szCs w:val="24"/>
        </w:rPr>
        <w:t>with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57D9E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Pr="00175506">
        <w:rPr>
          <w:rFonts w:ascii="Times New Roman" w:hAnsi="Times New Roman" w:cs="Times New Roman"/>
          <w:sz w:val="24"/>
          <w:szCs w:val="24"/>
        </w:rPr>
        <w:t xml:space="preserve">flexibility and agility </w:t>
      </w:r>
      <w:r w:rsidR="00306B9B" w:rsidRPr="00175506">
        <w:rPr>
          <w:rFonts w:ascii="Times New Roman" w:hAnsi="Times New Roman" w:cs="Times New Roman"/>
          <w:sz w:val="24"/>
          <w:szCs w:val="24"/>
        </w:rPr>
        <w:t xml:space="preserve">with </w:t>
      </w:r>
      <w:r w:rsidRPr="00175506">
        <w:rPr>
          <w:rFonts w:ascii="Times New Roman" w:hAnsi="Times New Roman" w:cs="Times New Roman"/>
          <w:sz w:val="24"/>
          <w:szCs w:val="24"/>
        </w:rPr>
        <w:t>combined, low</w:t>
      </w:r>
      <w:r w:rsidR="001C2011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and high</w:t>
      </w:r>
      <w:r w:rsidR="001C2011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sample</w:t>
      </w:r>
      <w:r w:rsidR="00306B9B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016D30" w:rsidRPr="00175506">
        <w:rPr>
          <w:rFonts w:ascii="Times New Roman" w:hAnsi="Times New Roman" w:cs="Times New Roman"/>
          <w:sz w:val="24"/>
          <w:szCs w:val="24"/>
        </w:rPr>
        <w:t xml:space="preserve">Through the </w:t>
      </w:r>
      <w:r w:rsidR="00E84E89" w:rsidRPr="00175506">
        <w:rPr>
          <w:rFonts w:ascii="Times New Roman" w:hAnsi="Times New Roman" w:cs="Times New Roman"/>
          <w:sz w:val="24"/>
          <w:szCs w:val="24"/>
        </w:rPr>
        <w:t>modification indices</w:t>
      </w:r>
      <w:r w:rsidR="001F06D1" w:rsidRPr="00175506">
        <w:rPr>
          <w:rFonts w:ascii="Times New Roman" w:hAnsi="Times New Roman" w:cs="Times New Roman"/>
          <w:sz w:val="24"/>
          <w:szCs w:val="24"/>
        </w:rPr>
        <w:t>,</w:t>
      </w:r>
      <w:r w:rsidR="00E84E89" w:rsidRPr="00175506">
        <w:rPr>
          <w:rFonts w:ascii="Times New Roman" w:hAnsi="Times New Roman" w:cs="Times New Roman"/>
          <w:sz w:val="24"/>
          <w:szCs w:val="24"/>
        </w:rPr>
        <w:t xml:space="preserve"> constructs in variety management activities</w:t>
      </w:r>
      <w:r w:rsidR="00EB3472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C16F19" w:rsidRPr="00175506">
        <w:rPr>
          <w:rFonts w:ascii="Times New Roman" w:hAnsi="Times New Roman" w:cs="Times New Roman"/>
          <w:sz w:val="24"/>
          <w:szCs w:val="24"/>
        </w:rPr>
        <w:t>two performances</w:t>
      </w:r>
      <w:r w:rsidR="00E84E89" w:rsidRPr="00175506">
        <w:rPr>
          <w:rFonts w:ascii="Times New Roman" w:hAnsi="Times New Roman" w:cs="Times New Roman"/>
          <w:sz w:val="24"/>
          <w:szCs w:val="24"/>
        </w:rPr>
        <w:t xml:space="preserve"> shared the </w:t>
      </w:r>
      <w:r w:rsidR="00EB3472" w:rsidRPr="00175506">
        <w:rPr>
          <w:rFonts w:ascii="Times New Roman" w:hAnsi="Times New Roman" w:cs="Times New Roman"/>
          <w:sz w:val="24"/>
          <w:szCs w:val="24"/>
        </w:rPr>
        <w:t xml:space="preserve">variance respectively </w:t>
      </w:r>
      <w:r w:rsidR="00E84E89" w:rsidRPr="00175506">
        <w:rPr>
          <w:rFonts w:ascii="Times New Roman" w:hAnsi="Times New Roman" w:cs="Times New Roman"/>
          <w:sz w:val="24"/>
          <w:szCs w:val="24"/>
        </w:rPr>
        <w:t xml:space="preserve">based </w:t>
      </w:r>
      <w:r w:rsidR="00E84E89" w:rsidRPr="00175506">
        <w:rPr>
          <w:rFonts w:ascii="Times New Roman" w:hAnsi="Times New Roman" w:cs="Times New Roman"/>
          <w:sz w:val="24"/>
          <w:szCs w:val="24"/>
        </w:rPr>
        <w:lastRenderedPageBreak/>
        <w:t>on the model</w:t>
      </w:r>
      <w:r w:rsidR="001F06D1" w:rsidRPr="00175506">
        <w:rPr>
          <w:rFonts w:ascii="Times New Roman" w:hAnsi="Times New Roman" w:cs="Times New Roman"/>
          <w:sz w:val="24"/>
          <w:szCs w:val="24"/>
        </w:rPr>
        <w:t>,</w:t>
      </w:r>
      <w:r w:rsidR="00E84E8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C2011" w:rsidRPr="00175506">
        <w:rPr>
          <w:rFonts w:ascii="Times New Roman" w:hAnsi="Times New Roman" w:cs="Times New Roman"/>
          <w:sz w:val="24"/>
          <w:szCs w:val="24"/>
        </w:rPr>
        <w:t>and</w:t>
      </w:r>
      <w:r w:rsidR="00E84E89" w:rsidRPr="00175506">
        <w:rPr>
          <w:rFonts w:ascii="Times New Roman" w:hAnsi="Times New Roman" w:cs="Times New Roman"/>
          <w:sz w:val="24"/>
          <w:szCs w:val="24"/>
        </w:rPr>
        <w:t xml:space="preserve"> the empirical results</w:t>
      </w:r>
      <w:r w:rsidR="0023170F" w:rsidRPr="00175506">
        <w:rPr>
          <w:rFonts w:ascii="Times New Roman" w:hAnsi="Times New Roman" w:cs="Times New Roman"/>
          <w:sz w:val="24"/>
          <w:szCs w:val="24"/>
        </w:rPr>
        <w:t xml:space="preserve"> of the modification indices</w:t>
      </w:r>
      <w:r w:rsidR="00E84E89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C0238E" w:rsidRPr="00175506">
        <w:rPr>
          <w:rFonts w:ascii="Times New Roman" w:hAnsi="Times New Roman" w:cs="Times New Roman"/>
          <w:sz w:val="24"/>
          <w:szCs w:val="24"/>
        </w:rPr>
        <w:t xml:space="preserve">Combined data demonstrated </w:t>
      </w:r>
      <w:r w:rsidR="00F50A43" w:rsidRPr="00175506">
        <w:rPr>
          <w:rFonts w:ascii="Times New Roman" w:hAnsi="Times New Roman" w:cs="Times New Roman"/>
          <w:sz w:val="24"/>
          <w:szCs w:val="24"/>
        </w:rPr>
        <w:t>an acceptable fit (</w:t>
      </w:r>
      <w:r w:rsidR="008006DF" w:rsidRPr="00175506">
        <w:rPr>
          <w:rFonts w:ascii="Times New Roman" w:hAnsi="Times New Roman" w:cs="Times New Roman"/>
          <w:sz w:val="24"/>
          <w:szCs w:val="24"/>
        </w:rPr>
        <w:t>CFI = 0.919; NNFI = 0.906; RMSEA = 0.068; SRMR = 0.051</w:t>
      </w:r>
      <w:r w:rsidR="00F50A43" w:rsidRPr="00175506">
        <w:rPr>
          <w:rFonts w:ascii="Times New Roman" w:hAnsi="Times New Roman" w:cs="Times New Roman"/>
          <w:sz w:val="24"/>
          <w:szCs w:val="24"/>
        </w:rPr>
        <w:t xml:space="preserve">), and paths had high </w:t>
      </w:r>
      <w:r w:rsidR="00F50A43" w:rsidRPr="00175506">
        <w:rPr>
          <w:rFonts w:ascii="Times New Roman" w:hAnsi="Times New Roman" w:cs="Times New Roman"/>
          <w:i/>
          <w:sz w:val="24"/>
          <w:szCs w:val="24"/>
        </w:rPr>
        <w:t>t</w:t>
      </w:r>
      <w:r w:rsidR="003F023C" w:rsidRPr="00175506">
        <w:rPr>
          <w:rFonts w:ascii="Times New Roman" w:hAnsi="Times New Roman" w:cs="Times New Roman"/>
          <w:sz w:val="24"/>
          <w:szCs w:val="24"/>
        </w:rPr>
        <w:t>-</w:t>
      </w:r>
      <w:r w:rsidR="00F50A43" w:rsidRPr="00175506">
        <w:rPr>
          <w:rFonts w:ascii="Times New Roman" w:hAnsi="Times New Roman" w:cs="Times New Roman"/>
          <w:sz w:val="24"/>
          <w:szCs w:val="24"/>
        </w:rPr>
        <w:t>values (</w:t>
      </w:r>
      <w:r w:rsidR="003F023C" w:rsidRPr="00175506">
        <w:rPr>
          <w:rFonts w:ascii="Times New Roman" w:hAnsi="Times New Roman" w:cs="Times New Roman"/>
          <w:sz w:val="24"/>
          <w:szCs w:val="24"/>
        </w:rPr>
        <w:t>&gt;</w:t>
      </w:r>
      <w:r w:rsidR="00356BA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161FD" w:rsidRPr="00175506">
        <w:rPr>
          <w:rFonts w:ascii="Times New Roman" w:hAnsi="Times New Roman" w:cs="Times New Roman"/>
          <w:sz w:val="24"/>
          <w:szCs w:val="24"/>
        </w:rPr>
        <w:t>2.</w:t>
      </w:r>
      <w:r w:rsidR="00FB7E29" w:rsidRPr="00175506">
        <w:rPr>
          <w:rFonts w:ascii="Times New Roman" w:hAnsi="Times New Roman" w:cs="Times New Roman"/>
          <w:sz w:val="24"/>
          <w:szCs w:val="24"/>
        </w:rPr>
        <w:t>151</w:t>
      </w:r>
      <w:r w:rsidR="00F50A43" w:rsidRPr="00175506">
        <w:rPr>
          <w:rFonts w:ascii="Times New Roman" w:hAnsi="Times New Roman" w:cs="Times New Roman"/>
          <w:sz w:val="24"/>
          <w:szCs w:val="24"/>
        </w:rPr>
        <w:t xml:space="preserve">) </w:t>
      </w:r>
      <w:r w:rsidR="00B543AA" w:rsidRPr="00175506">
        <w:rPr>
          <w:rFonts w:ascii="Times New Roman" w:hAnsi="Times New Roman" w:cs="Times New Roman"/>
          <w:sz w:val="24"/>
          <w:szCs w:val="24"/>
          <w:lang w:eastAsia="ko-KR"/>
        </w:rPr>
        <w:t>with</w:t>
      </w:r>
      <w:r w:rsidR="00F50A43" w:rsidRPr="00175506">
        <w:rPr>
          <w:rFonts w:ascii="Times New Roman" w:hAnsi="Times New Roman" w:cs="Times New Roman"/>
          <w:sz w:val="24"/>
          <w:szCs w:val="24"/>
        </w:rPr>
        <w:t xml:space="preserve"> acceptable </w:t>
      </w:r>
      <w:r w:rsidR="00F50A43" w:rsidRPr="00175506">
        <w:rPr>
          <w:rFonts w:ascii="Times New Roman" w:hAnsi="Times New Roman" w:cs="Times New Roman"/>
          <w:i/>
          <w:sz w:val="24"/>
          <w:szCs w:val="24"/>
        </w:rPr>
        <w:t>p</w:t>
      </w:r>
      <w:r w:rsidR="00F50A43" w:rsidRPr="00175506">
        <w:rPr>
          <w:rFonts w:ascii="Times New Roman" w:hAnsi="Times New Roman" w:cs="Times New Roman"/>
          <w:sz w:val="24"/>
          <w:szCs w:val="24"/>
        </w:rPr>
        <w:t>-values (</w:t>
      </w:r>
      <w:r w:rsidR="003F023C" w:rsidRPr="00175506">
        <w:rPr>
          <w:rFonts w:ascii="Times New Roman" w:hAnsi="Times New Roman" w:cs="Times New Roman"/>
          <w:sz w:val="24"/>
          <w:szCs w:val="24"/>
        </w:rPr>
        <w:t>&lt;</w:t>
      </w:r>
      <w:r w:rsidR="00356BA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50A43" w:rsidRPr="00175506">
        <w:rPr>
          <w:rFonts w:ascii="Times New Roman" w:hAnsi="Times New Roman" w:cs="Times New Roman"/>
          <w:sz w:val="24"/>
          <w:szCs w:val="24"/>
        </w:rPr>
        <w:t>0.0</w:t>
      </w:r>
      <w:r w:rsidR="000161FD" w:rsidRPr="00175506">
        <w:rPr>
          <w:rFonts w:ascii="Times New Roman" w:hAnsi="Times New Roman" w:cs="Times New Roman"/>
          <w:sz w:val="24"/>
          <w:szCs w:val="24"/>
        </w:rPr>
        <w:t>5</w:t>
      </w:r>
      <w:r w:rsidR="00F50A43" w:rsidRPr="00175506">
        <w:rPr>
          <w:rFonts w:ascii="Times New Roman" w:hAnsi="Times New Roman" w:cs="Times New Roman"/>
          <w:sz w:val="24"/>
          <w:szCs w:val="24"/>
        </w:rPr>
        <w:t xml:space="preserve">). </w:t>
      </w:r>
      <w:r w:rsidR="00710DC4" w:rsidRPr="00175506">
        <w:rPr>
          <w:rFonts w:ascii="Times New Roman" w:hAnsi="Times New Roman" w:cs="Times New Roman"/>
          <w:sz w:val="24"/>
          <w:szCs w:val="24"/>
        </w:rPr>
        <w:t xml:space="preserve">All latent variables showed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710DC4" w:rsidRPr="00175506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367B9C" w:rsidRPr="00175506">
        <w:rPr>
          <w:rFonts w:ascii="Times New Roman" w:hAnsi="Times New Roman" w:cs="Times New Roman"/>
          <w:sz w:val="24"/>
          <w:szCs w:val="24"/>
        </w:rPr>
        <w:t xml:space="preserve">and positive </w:t>
      </w:r>
      <w:r w:rsidR="00710DC4" w:rsidRPr="00175506">
        <w:rPr>
          <w:rFonts w:ascii="Times New Roman" w:hAnsi="Times New Roman" w:cs="Times New Roman"/>
          <w:sz w:val="24"/>
          <w:szCs w:val="24"/>
        </w:rPr>
        <w:t xml:space="preserve">impact on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10DC4" w:rsidRPr="00175506">
        <w:rPr>
          <w:rFonts w:ascii="Times New Roman" w:hAnsi="Times New Roman" w:cs="Times New Roman"/>
          <w:sz w:val="24"/>
          <w:szCs w:val="24"/>
        </w:rPr>
        <w:t xml:space="preserve"> flexibility and agility. </w:t>
      </w:r>
      <w:r w:rsidR="00306B9B" w:rsidRPr="00175506">
        <w:rPr>
          <w:rFonts w:ascii="Times New Roman" w:hAnsi="Times New Roman" w:cs="Times New Roman"/>
          <w:sz w:val="24"/>
          <w:szCs w:val="24"/>
        </w:rPr>
        <w:t>R</w:t>
      </w:r>
      <w:r w:rsidRPr="00175506">
        <w:rPr>
          <w:rFonts w:ascii="Times New Roman" w:hAnsi="Times New Roman" w:cs="Times New Roman"/>
          <w:sz w:val="24"/>
          <w:szCs w:val="24"/>
        </w:rPr>
        <w:t xml:space="preserve">esults </w:t>
      </w:r>
      <w:r w:rsidR="00306B9B" w:rsidRPr="00175506">
        <w:rPr>
          <w:rFonts w:ascii="Times New Roman" w:hAnsi="Times New Roman" w:cs="Times New Roman"/>
          <w:sz w:val="24"/>
          <w:szCs w:val="24"/>
        </w:rPr>
        <w:t>from</w:t>
      </w:r>
      <w:r w:rsidRPr="00175506">
        <w:rPr>
          <w:rFonts w:ascii="Times New Roman" w:hAnsi="Times New Roman" w:cs="Times New Roman"/>
          <w:sz w:val="24"/>
          <w:szCs w:val="24"/>
        </w:rPr>
        <w:t xml:space="preserve"> the combined sample supported </w:t>
      </w:r>
      <w:r w:rsidR="00530793" w:rsidRPr="00175506">
        <w:rPr>
          <w:rFonts w:ascii="Times New Roman" w:hAnsi="Times New Roman" w:cs="Times New Roman"/>
          <w:sz w:val="24"/>
          <w:szCs w:val="24"/>
        </w:rPr>
        <w:t>H1</w:t>
      </w:r>
      <w:r w:rsidR="002C5945" w:rsidRPr="00175506">
        <w:rPr>
          <w:rFonts w:ascii="Times New Roman" w:hAnsi="Times New Roman" w:cs="Times New Roman"/>
          <w:sz w:val="24"/>
          <w:szCs w:val="24"/>
        </w:rPr>
        <w:t>a, H1b, H2a, H2b, H3a</w:t>
      </w:r>
      <w:r w:rsidR="003830A2" w:rsidRPr="00175506">
        <w:rPr>
          <w:rFonts w:ascii="Times New Roman" w:hAnsi="Times New Roman" w:cs="Times New Roman"/>
          <w:sz w:val="24"/>
          <w:szCs w:val="24"/>
        </w:rPr>
        <w:t xml:space="preserve"> and</w:t>
      </w:r>
      <w:r w:rsidR="00530793" w:rsidRPr="00175506">
        <w:rPr>
          <w:rFonts w:ascii="Times New Roman" w:hAnsi="Times New Roman" w:cs="Times New Roman"/>
          <w:sz w:val="24"/>
          <w:szCs w:val="24"/>
        </w:rPr>
        <w:t xml:space="preserve"> H3</w:t>
      </w:r>
      <w:r w:rsidR="002C5945" w:rsidRPr="00175506">
        <w:rPr>
          <w:rFonts w:ascii="Times New Roman" w:hAnsi="Times New Roman" w:cs="Times New Roman"/>
          <w:sz w:val="24"/>
          <w:szCs w:val="24"/>
        </w:rPr>
        <w:t>b</w:t>
      </w:r>
      <w:r w:rsidR="00530793" w:rsidRPr="00175506">
        <w:rPr>
          <w:rFonts w:ascii="Times New Roman" w:hAnsi="Times New Roman" w:cs="Times New Roman"/>
          <w:sz w:val="24"/>
          <w:szCs w:val="24"/>
        </w:rPr>
        <w:t>.</w:t>
      </w:r>
      <w:r w:rsidR="009259B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Table </w:t>
      </w:r>
      <w:r w:rsidR="00A92A98" w:rsidRPr="00175506">
        <w:rPr>
          <w:rFonts w:ascii="Times New Roman" w:hAnsi="Times New Roman" w:cs="Times New Roman"/>
          <w:sz w:val="24"/>
          <w:szCs w:val="24"/>
        </w:rPr>
        <w:t>7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06B9B" w:rsidRPr="00175506">
        <w:rPr>
          <w:rFonts w:ascii="Times New Roman" w:hAnsi="Times New Roman" w:cs="Times New Roman"/>
          <w:sz w:val="24"/>
          <w:szCs w:val="24"/>
        </w:rPr>
        <w:t xml:space="preserve">shows </w:t>
      </w:r>
      <w:r w:rsidR="0052493F" w:rsidRPr="00175506">
        <w:rPr>
          <w:rFonts w:ascii="Times New Roman" w:hAnsi="Times New Roman" w:cs="Times New Roman"/>
          <w:sz w:val="24"/>
          <w:szCs w:val="24"/>
        </w:rPr>
        <w:t>SEM</w:t>
      </w:r>
      <w:r w:rsidRPr="00175506">
        <w:rPr>
          <w:rFonts w:ascii="Times New Roman" w:hAnsi="Times New Roman" w:cs="Times New Roman"/>
          <w:sz w:val="24"/>
          <w:szCs w:val="24"/>
        </w:rPr>
        <w:t xml:space="preserve"> results</w:t>
      </w:r>
      <w:r w:rsidR="003F023C" w:rsidRPr="00175506">
        <w:rPr>
          <w:rFonts w:ascii="Times New Roman" w:hAnsi="Times New Roman" w:cs="Times New Roman"/>
          <w:sz w:val="24"/>
          <w:szCs w:val="24"/>
        </w:rPr>
        <w:t>,</w:t>
      </w:r>
      <w:r w:rsidR="00F50A43" w:rsidRPr="00175506">
        <w:rPr>
          <w:rFonts w:ascii="Times New Roman" w:hAnsi="Times New Roman" w:cs="Times New Roman"/>
          <w:sz w:val="24"/>
          <w:szCs w:val="24"/>
        </w:rPr>
        <w:t xml:space="preserve"> including path coefficients, level of significance and fit indices</w:t>
      </w:r>
      <w:r w:rsidRPr="00175506">
        <w:rPr>
          <w:rFonts w:ascii="Times New Roman" w:hAnsi="Times New Roman" w:cs="Times New Roman"/>
          <w:sz w:val="24"/>
          <w:szCs w:val="24"/>
        </w:rPr>
        <w:t>.</w:t>
      </w:r>
      <w:r w:rsidR="00DA05F3"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E76927" w14:textId="1D82785D" w:rsidR="0004207C" w:rsidRPr="00175506" w:rsidRDefault="00306B9B" w:rsidP="00356BA2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T</w:t>
      </w:r>
      <w:r w:rsidR="00212C50" w:rsidRPr="00175506">
        <w:rPr>
          <w:rFonts w:ascii="Times New Roman" w:hAnsi="Times New Roman" w:cs="Times New Roman"/>
          <w:sz w:val="24"/>
          <w:szCs w:val="24"/>
        </w:rPr>
        <w:t>he high</w:t>
      </w:r>
      <w:r w:rsidR="003F023C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sample was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next</w:t>
      </w:r>
      <w:r w:rsidR="003F023C" w:rsidRPr="00175506">
        <w:rPr>
          <w:rFonts w:ascii="Times New Roman" w:hAnsi="Times New Roman" w:cs="Times New Roman"/>
          <w:sz w:val="24"/>
          <w:szCs w:val="24"/>
        </w:rPr>
        <w:t xml:space="preserve">;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results suggest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F271E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and customer relationships </w:t>
      </w:r>
      <w:r w:rsidRPr="00175506">
        <w:rPr>
          <w:rFonts w:ascii="Times New Roman" w:hAnsi="Times New Roman" w:cs="Times New Roman"/>
          <w:sz w:val="24"/>
          <w:szCs w:val="24"/>
        </w:rPr>
        <w:t xml:space="preserve">correlate with </w:t>
      </w:r>
      <w:r w:rsidR="00C57D9E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flexibility. </w:t>
      </w:r>
      <w:r w:rsidRPr="00175506">
        <w:rPr>
          <w:rFonts w:ascii="Times New Roman" w:hAnsi="Times New Roman" w:cs="Times New Roman"/>
          <w:sz w:val="24"/>
          <w:szCs w:val="24"/>
        </w:rPr>
        <w:t>P</w:t>
      </w:r>
      <w:r w:rsidR="00212C50" w:rsidRPr="00175506">
        <w:rPr>
          <w:rFonts w:ascii="Times New Roman" w:hAnsi="Times New Roman" w:cs="Times New Roman"/>
          <w:sz w:val="24"/>
          <w:szCs w:val="24"/>
        </w:rPr>
        <w:t>artnership</w:t>
      </w:r>
      <w:r w:rsidR="00720F1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suppliers and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were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related to SC agility </w:t>
      </w:r>
      <w:r w:rsidRPr="00175506">
        <w:rPr>
          <w:rFonts w:ascii="Times New Roman" w:hAnsi="Times New Roman" w:cs="Times New Roman"/>
          <w:sz w:val="24"/>
          <w:szCs w:val="24"/>
        </w:rPr>
        <w:t>(p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&lt;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0.0</w:t>
      </w:r>
      <w:r w:rsidR="00F271E5" w:rsidRPr="00175506">
        <w:rPr>
          <w:rFonts w:ascii="Times New Roman" w:hAnsi="Times New Roman" w:cs="Times New Roman"/>
          <w:sz w:val="24"/>
          <w:szCs w:val="24"/>
        </w:rPr>
        <w:t>5</w:t>
      </w:r>
      <w:r w:rsidRPr="00175506">
        <w:rPr>
          <w:rFonts w:ascii="Times New Roman" w:hAnsi="Times New Roman" w:cs="Times New Roman"/>
          <w:sz w:val="24"/>
          <w:szCs w:val="24"/>
        </w:rPr>
        <w:t>)</w:t>
      </w:r>
      <w:r w:rsidR="00212C50" w:rsidRPr="00175506">
        <w:rPr>
          <w:rFonts w:ascii="Times New Roman" w:hAnsi="Times New Roman" w:cs="Times New Roman"/>
          <w:sz w:val="24"/>
          <w:szCs w:val="24"/>
        </w:rPr>
        <w:t>.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C3A09" w:rsidRPr="00175506">
        <w:rPr>
          <w:rFonts w:ascii="Times New Roman" w:hAnsi="Times New Roman" w:cs="Times New Roman"/>
          <w:sz w:val="24"/>
          <w:szCs w:val="24"/>
        </w:rPr>
        <w:t>Path</w:t>
      </w:r>
      <w:r w:rsidR="00F271E5" w:rsidRPr="00175506">
        <w:rPr>
          <w:rFonts w:ascii="Times New Roman" w:hAnsi="Times New Roman" w:cs="Times New Roman"/>
          <w:sz w:val="24"/>
          <w:szCs w:val="24"/>
        </w:rPr>
        <w:t>s</w:t>
      </w:r>
      <w:r w:rsidR="00BC3A09" w:rsidRPr="00175506">
        <w:rPr>
          <w:rFonts w:ascii="Times New Roman" w:hAnsi="Times New Roman" w:cs="Times New Roman"/>
          <w:sz w:val="24"/>
          <w:szCs w:val="24"/>
        </w:rPr>
        <w:t xml:space="preserve"> between customer relationship</w:t>
      </w:r>
      <w:r w:rsidR="00B543AA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BC3A09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FC7BEB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BC3A09" w:rsidRPr="00175506">
        <w:rPr>
          <w:rFonts w:ascii="Times New Roman" w:hAnsi="Times New Roman" w:cs="Times New Roman"/>
          <w:sz w:val="24"/>
          <w:szCs w:val="24"/>
        </w:rPr>
        <w:t>agility</w:t>
      </w:r>
      <w:r w:rsidR="00B543AA" w:rsidRPr="00175506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="00BC3A0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271E5" w:rsidRPr="00175506">
        <w:rPr>
          <w:rFonts w:ascii="Times New Roman" w:hAnsi="Times New Roman" w:cs="Times New Roman"/>
          <w:sz w:val="24"/>
          <w:szCs w:val="24"/>
        </w:rPr>
        <w:t>and between partnership</w:t>
      </w:r>
      <w:r w:rsidR="00B543AA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F271E5"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B543AA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F271E5" w:rsidRPr="00175506">
        <w:rPr>
          <w:rFonts w:ascii="Times New Roman" w:hAnsi="Times New Roman" w:cs="Times New Roman"/>
          <w:sz w:val="24"/>
          <w:szCs w:val="24"/>
        </w:rPr>
        <w:t xml:space="preserve"> and flexibility </w:t>
      </w:r>
      <w:r w:rsidR="00BC3A09" w:rsidRPr="00175506">
        <w:rPr>
          <w:rFonts w:ascii="Times New Roman" w:hAnsi="Times New Roman" w:cs="Times New Roman"/>
          <w:sz w:val="24"/>
          <w:szCs w:val="24"/>
        </w:rPr>
        <w:t xml:space="preserve">did not show </w:t>
      </w:r>
      <w:r w:rsidR="00125466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BC3A09" w:rsidRPr="00175506">
        <w:rPr>
          <w:rFonts w:ascii="Times New Roman" w:hAnsi="Times New Roman" w:cs="Times New Roman"/>
          <w:sz w:val="24"/>
          <w:szCs w:val="24"/>
        </w:rPr>
        <w:t>significant</w:t>
      </w:r>
      <w:r w:rsidR="00850EC6" w:rsidRPr="00175506">
        <w:rPr>
          <w:rFonts w:ascii="Times New Roman" w:hAnsi="Times New Roman" w:cs="Times New Roman"/>
          <w:sz w:val="24"/>
          <w:szCs w:val="24"/>
        </w:rPr>
        <w:t xml:space="preserve"> result (p</w:t>
      </w:r>
      <w:r w:rsidR="005F0CD2" w:rsidRPr="00175506">
        <w:rPr>
          <w:rFonts w:ascii="Times New Roman" w:hAnsi="Times New Roman" w:cs="Times New Roman"/>
          <w:sz w:val="24"/>
          <w:szCs w:val="24"/>
        </w:rPr>
        <w:t> </w:t>
      </w:r>
      <w:r w:rsidR="00850EC6" w:rsidRPr="00175506">
        <w:rPr>
          <w:rFonts w:ascii="Times New Roman" w:hAnsi="Times New Roman" w:cs="Times New Roman"/>
          <w:sz w:val="24"/>
          <w:szCs w:val="24"/>
        </w:rPr>
        <w:t>&gt;</w:t>
      </w:r>
      <w:r w:rsidR="005F0CD2" w:rsidRPr="00175506">
        <w:rPr>
          <w:rFonts w:ascii="Times New Roman" w:hAnsi="Times New Roman" w:cs="Times New Roman"/>
          <w:sz w:val="24"/>
          <w:szCs w:val="24"/>
        </w:rPr>
        <w:t> </w:t>
      </w:r>
      <w:r w:rsidR="00850EC6" w:rsidRPr="00175506">
        <w:rPr>
          <w:rFonts w:ascii="Times New Roman" w:hAnsi="Times New Roman" w:cs="Times New Roman"/>
          <w:sz w:val="24"/>
          <w:szCs w:val="24"/>
        </w:rPr>
        <w:t>0.05).</w:t>
      </w:r>
      <w:r w:rsidR="00BC3A0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R</w:t>
      </w:r>
      <w:r w:rsidR="00212C50" w:rsidRPr="00175506">
        <w:rPr>
          <w:rFonts w:ascii="Times New Roman" w:hAnsi="Times New Roman" w:cs="Times New Roman"/>
          <w:sz w:val="24"/>
          <w:szCs w:val="24"/>
        </w:rPr>
        <w:t>egard</w:t>
      </w:r>
      <w:r w:rsidRPr="00175506">
        <w:rPr>
          <w:rFonts w:ascii="Times New Roman" w:hAnsi="Times New Roman" w:cs="Times New Roman"/>
          <w:sz w:val="24"/>
          <w:szCs w:val="24"/>
        </w:rPr>
        <w:t xml:space="preserve">ing the </w:t>
      </w:r>
      <w:r w:rsidR="00212C50" w:rsidRPr="00175506">
        <w:rPr>
          <w:rFonts w:ascii="Times New Roman" w:hAnsi="Times New Roman" w:cs="Times New Roman"/>
          <w:sz w:val="24"/>
          <w:szCs w:val="24"/>
        </w:rPr>
        <w:t>low</w:t>
      </w:r>
      <w:r w:rsidR="005F0CD2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sample</w:t>
      </w:r>
      <w:r w:rsidR="005F0CD2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results </w:t>
      </w:r>
      <w:r w:rsidRPr="00175506">
        <w:rPr>
          <w:rFonts w:ascii="Times New Roman" w:hAnsi="Times New Roman" w:cs="Times New Roman"/>
          <w:sz w:val="24"/>
          <w:szCs w:val="24"/>
        </w:rPr>
        <w:t>suggest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850EC6" w:rsidRPr="00175506">
        <w:rPr>
          <w:rFonts w:ascii="Times New Roman" w:hAnsi="Times New Roman" w:cs="Times New Roman"/>
          <w:sz w:val="24"/>
          <w:szCs w:val="24"/>
        </w:rPr>
        <w:t>all three independent variables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correlate with </w:t>
      </w:r>
      <w:r w:rsidR="00212C50" w:rsidRPr="00175506">
        <w:rPr>
          <w:rFonts w:ascii="Times New Roman" w:hAnsi="Times New Roman" w:cs="Times New Roman"/>
          <w:sz w:val="24"/>
          <w:szCs w:val="24"/>
        </w:rPr>
        <w:t>SC flexibility</w:t>
      </w:r>
      <w:r w:rsidR="00850EC6" w:rsidRPr="00175506">
        <w:rPr>
          <w:rFonts w:ascii="Times New Roman" w:hAnsi="Times New Roman" w:cs="Times New Roman"/>
          <w:sz w:val="24"/>
          <w:szCs w:val="24"/>
        </w:rPr>
        <w:t xml:space="preserve"> and agility</w:t>
      </w:r>
      <w:r w:rsidR="005F0CD2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271E5" w:rsidRPr="00175506">
        <w:rPr>
          <w:rFonts w:ascii="Times New Roman" w:hAnsi="Times New Roman" w:cs="Times New Roman"/>
          <w:sz w:val="24"/>
          <w:szCs w:val="24"/>
        </w:rPr>
        <w:t xml:space="preserve">except </w:t>
      </w:r>
      <w:r w:rsidR="00125466" w:rsidRPr="00175506">
        <w:rPr>
          <w:rFonts w:ascii="Times New Roman" w:hAnsi="Times New Roman" w:cs="Times New Roman"/>
          <w:sz w:val="24"/>
          <w:szCs w:val="24"/>
        </w:rPr>
        <w:t xml:space="preserve">for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F271E5" w:rsidRPr="00175506">
        <w:rPr>
          <w:rFonts w:ascii="Times New Roman" w:hAnsi="Times New Roman" w:cs="Times New Roman"/>
          <w:sz w:val="24"/>
          <w:szCs w:val="24"/>
        </w:rPr>
        <w:t>relationship between partnership</w:t>
      </w:r>
      <w:r w:rsidR="00B543AA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F271E5"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B543AA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F271E5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r w:rsidR="00C57D9E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F271E5" w:rsidRPr="00175506">
        <w:rPr>
          <w:rFonts w:ascii="Times New Roman" w:hAnsi="Times New Roman" w:cs="Times New Roman"/>
          <w:sz w:val="24"/>
          <w:szCs w:val="24"/>
        </w:rPr>
        <w:t>flexibility (p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271E5" w:rsidRPr="00175506">
        <w:rPr>
          <w:rFonts w:ascii="Times New Roman" w:hAnsi="Times New Roman" w:cs="Times New Roman"/>
          <w:sz w:val="24"/>
          <w:szCs w:val="24"/>
        </w:rPr>
        <w:t>&gt;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0.0</w:t>
      </w:r>
      <w:r w:rsidR="00850EC6" w:rsidRPr="00175506">
        <w:rPr>
          <w:rFonts w:ascii="Times New Roman" w:hAnsi="Times New Roman" w:cs="Times New Roman"/>
          <w:sz w:val="24"/>
          <w:szCs w:val="24"/>
        </w:rPr>
        <w:t>5</w:t>
      </w:r>
      <w:r w:rsidRPr="00175506">
        <w:rPr>
          <w:rFonts w:ascii="Times New Roman" w:hAnsi="Times New Roman" w:cs="Times New Roman"/>
          <w:sz w:val="24"/>
          <w:szCs w:val="24"/>
        </w:rPr>
        <w:t>)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5F0CD2" w:rsidRPr="00175506">
        <w:rPr>
          <w:rFonts w:ascii="Times New Roman" w:hAnsi="Times New Roman" w:cs="Times New Roman"/>
          <w:sz w:val="24"/>
          <w:szCs w:val="24"/>
        </w:rPr>
        <w:t>By c</w:t>
      </w:r>
      <w:r w:rsidR="00850EC6" w:rsidRPr="00175506">
        <w:rPr>
          <w:rFonts w:ascii="Times New Roman" w:hAnsi="Times New Roman" w:cs="Times New Roman"/>
          <w:sz w:val="24"/>
          <w:szCs w:val="24"/>
        </w:rPr>
        <w:t>omparing the re</w:t>
      </w:r>
      <w:r w:rsidR="001115FA" w:rsidRPr="00175506">
        <w:rPr>
          <w:rFonts w:ascii="Times New Roman" w:hAnsi="Times New Roman" w:cs="Times New Roman"/>
          <w:sz w:val="24"/>
          <w:szCs w:val="24"/>
        </w:rPr>
        <w:t xml:space="preserve">sults from high and low </w:t>
      </w:r>
      <w:proofErr w:type="spellStart"/>
      <w:r w:rsidR="001115F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850EC6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H4a </w:t>
      </w:r>
      <w:r w:rsidR="00253129" w:rsidRPr="00175506">
        <w:rPr>
          <w:rFonts w:ascii="Times New Roman" w:hAnsi="Times New Roman" w:cs="Times New Roman"/>
          <w:sz w:val="24"/>
          <w:szCs w:val="24"/>
        </w:rPr>
        <w:t>was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 rejected and H4b </w:t>
      </w:r>
      <w:r w:rsidR="00253129" w:rsidRPr="00175506">
        <w:rPr>
          <w:rFonts w:ascii="Times New Roman" w:hAnsi="Times New Roman" w:cs="Times New Roman"/>
          <w:sz w:val="24"/>
          <w:szCs w:val="24"/>
        </w:rPr>
        <w:t>was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 supported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070B5A" w:rsidRPr="00175506">
        <w:rPr>
          <w:rFonts w:ascii="Times New Roman" w:hAnsi="Times New Roman" w:cs="Times New Roman"/>
          <w:sz w:val="24"/>
          <w:szCs w:val="24"/>
          <w:lang w:eastAsia="ko-KR"/>
        </w:rPr>
        <w:t>path</w:t>
      </w:r>
      <w:r w:rsidR="009C71CF" w:rsidRPr="00175506">
        <w:rPr>
          <w:rFonts w:ascii="Times New Roman" w:hAnsi="Times New Roman" w:cs="Times New Roman"/>
          <w:sz w:val="24"/>
          <w:szCs w:val="24"/>
        </w:rPr>
        <w:t xml:space="preserve"> between </w:t>
      </w:r>
      <w:r w:rsidR="00D605DF" w:rsidRPr="00175506">
        <w:rPr>
          <w:rFonts w:ascii="Times New Roman" w:hAnsi="Times New Roman" w:cs="Times New Roman"/>
          <w:sz w:val="24"/>
          <w:szCs w:val="24"/>
        </w:rPr>
        <w:t>customer relationships</w:t>
      </w:r>
      <w:r w:rsidR="00253129" w:rsidRPr="00175506">
        <w:rPr>
          <w:rFonts w:ascii="Times New Roman" w:hAnsi="Times New Roman" w:cs="Times New Roman"/>
          <w:sz w:val="24"/>
          <w:szCs w:val="24"/>
        </w:rPr>
        <w:t xml:space="preserve"> and agility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), </w:t>
      </w:r>
      <w:r w:rsidR="00070B5A" w:rsidRPr="00175506">
        <w:rPr>
          <w:rFonts w:ascii="Times New Roman" w:hAnsi="Times New Roman" w:cs="Times New Roman"/>
          <w:sz w:val="24"/>
          <w:szCs w:val="24"/>
          <w:lang w:eastAsia="ko-KR"/>
        </w:rPr>
        <w:t>which demonstrate</w:t>
      </w:r>
      <w:r w:rsidR="005F0CD2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070B5A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B543AA" w:rsidRPr="00175506">
        <w:rPr>
          <w:rFonts w:ascii="Times New Roman" w:hAnsi="Times New Roman" w:cs="Times New Roman"/>
          <w:sz w:val="24"/>
          <w:szCs w:val="24"/>
        </w:rPr>
        <w:t>relationship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E6E1D" w:rsidRPr="00175506">
        <w:rPr>
          <w:rFonts w:ascii="Times New Roman" w:hAnsi="Times New Roman" w:cs="Times New Roman"/>
          <w:sz w:val="24"/>
          <w:szCs w:val="24"/>
        </w:rPr>
        <w:t xml:space="preserve">between 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variety management activities </w:t>
      </w:r>
      <w:r w:rsidR="00CE6E1D" w:rsidRPr="00175506">
        <w:rPr>
          <w:rFonts w:ascii="Times New Roman" w:hAnsi="Times New Roman" w:cs="Times New Roman"/>
          <w:sz w:val="24"/>
          <w:szCs w:val="24"/>
        </w:rPr>
        <w:t>and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 supply chain agility d</w:t>
      </w:r>
      <w:r w:rsidR="00240A83" w:rsidRPr="00175506">
        <w:rPr>
          <w:rFonts w:ascii="Times New Roman" w:hAnsi="Times New Roman" w:cs="Times New Roman"/>
          <w:sz w:val="24"/>
          <w:szCs w:val="24"/>
        </w:rPr>
        <w:t>iffer</w:t>
      </w:r>
      <w:r w:rsidR="005F0CD2" w:rsidRPr="00175506">
        <w:rPr>
          <w:rFonts w:ascii="Times New Roman" w:hAnsi="Times New Roman" w:cs="Times New Roman"/>
          <w:sz w:val="24"/>
          <w:szCs w:val="24"/>
        </w:rPr>
        <w:t>s</w:t>
      </w:r>
      <w:r w:rsidR="00D605DF" w:rsidRPr="00175506">
        <w:rPr>
          <w:rFonts w:ascii="Times New Roman" w:hAnsi="Times New Roman" w:cs="Times New Roman"/>
          <w:sz w:val="24"/>
          <w:szCs w:val="24"/>
        </w:rPr>
        <w:t xml:space="preserve"> across levels of </w:t>
      </w:r>
      <w:proofErr w:type="spellStart"/>
      <w:r w:rsidR="001115F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D605DF" w:rsidRPr="00175506">
        <w:rPr>
          <w:rFonts w:ascii="Times New Roman" w:hAnsi="Times New Roman" w:cs="Times New Roman"/>
          <w:sz w:val="24"/>
          <w:szCs w:val="24"/>
        </w:rPr>
        <w:t>.</w:t>
      </w:r>
      <w:r w:rsidR="00CE6E1D" w:rsidRPr="00175506">
        <w:rPr>
          <w:rFonts w:ascii="Times New Roman" w:hAnsi="Times New Roman" w:cs="Times New Roman"/>
          <w:sz w:val="24"/>
          <w:szCs w:val="24"/>
        </w:rPr>
        <w:t xml:space="preserve"> Achieving SC agility 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thus </w:t>
      </w:r>
      <w:r w:rsidR="00CE6E1D" w:rsidRPr="00175506">
        <w:rPr>
          <w:rFonts w:ascii="Times New Roman" w:hAnsi="Times New Roman" w:cs="Times New Roman"/>
          <w:sz w:val="24"/>
          <w:szCs w:val="24"/>
        </w:rPr>
        <w:t xml:space="preserve">requires different approaches 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for different </w:t>
      </w:r>
      <w:r w:rsidR="00CE6E1D" w:rsidRPr="00175506">
        <w:rPr>
          <w:rFonts w:ascii="Times New Roman" w:hAnsi="Times New Roman" w:cs="Times New Roman"/>
          <w:sz w:val="24"/>
          <w:szCs w:val="24"/>
        </w:rPr>
        <w:t xml:space="preserve">levels of </w:t>
      </w:r>
      <w:proofErr w:type="spellStart"/>
      <w:r w:rsidR="001115FA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CE6E1D" w:rsidRPr="00175506">
        <w:rPr>
          <w:rFonts w:ascii="Times New Roman" w:hAnsi="Times New Roman" w:cs="Times New Roman"/>
          <w:sz w:val="24"/>
          <w:szCs w:val="24"/>
        </w:rPr>
        <w:t>.</w:t>
      </w:r>
      <w:r w:rsidR="00C10392" w:rsidRPr="00175506">
        <w:rPr>
          <w:rFonts w:ascii="Times New Roman" w:hAnsi="Times New Roman" w:cs="Times New Roman"/>
          <w:sz w:val="24"/>
          <w:szCs w:val="24"/>
        </w:rPr>
        <w:t xml:space="preserve"> The partial least squares (PLS) multi</w:t>
      </w:r>
      <w:r w:rsidR="005F0CD2" w:rsidRPr="00175506">
        <w:rPr>
          <w:rFonts w:ascii="Times New Roman" w:hAnsi="Times New Roman" w:cs="Times New Roman"/>
          <w:sz w:val="24"/>
          <w:szCs w:val="24"/>
        </w:rPr>
        <w:t>-</w:t>
      </w:r>
      <w:r w:rsidR="00C10392" w:rsidRPr="00175506">
        <w:rPr>
          <w:rFonts w:ascii="Times New Roman" w:hAnsi="Times New Roman" w:cs="Times New Roman"/>
          <w:sz w:val="24"/>
          <w:szCs w:val="24"/>
        </w:rPr>
        <w:t>group analysis</w:t>
      </w:r>
      <w:r w:rsidR="00356BA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10392" w:rsidRPr="00175506">
        <w:rPr>
          <w:rFonts w:ascii="Times New Roman" w:hAnsi="Times New Roman" w:cs="Times New Roman"/>
          <w:sz w:val="24"/>
          <w:szCs w:val="24"/>
        </w:rPr>
        <w:t xml:space="preserve">(MGA) through </w:t>
      </w:r>
      <w:r w:rsidR="0008651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C10392" w:rsidRPr="00175506">
        <w:rPr>
          <w:rFonts w:ascii="Times New Roman" w:hAnsi="Times New Roman" w:cs="Times New Roman"/>
          <w:sz w:val="24"/>
          <w:szCs w:val="24"/>
        </w:rPr>
        <w:t>bootstrap method (</w:t>
      </w:r>
      <w:proofErr w:type="spellStart"/>
      <w:r w:rsidR="00C10392" w:rsidRPr="00175506">
        <w:rPr>
          <w:rFonts w:ascii="Times New Roman" w:hAnsi="Times New Roman" w:cs="Times New Roman"/>
          <w:sz w:val="24"/>
          <w:szCs w:val="24"/>
        </w:rPr>
        <w:t>Henseler</w:t>
      </w:r>
      <w:proofErr w:type="spellEnd"/>
      <w:r w:rsidR="00C10392" w:rsidRPr="00175506">
        <w:rPr>
          <w:rFonts w:ascii="Times New Roman" w:hAnsi="Times New Roman" w:cs="Times New Roman"/>
          <w:sz w:val="24"/>
          <w:szCs w:val="24"/>
        </w:rPr>
        <w:t xml:space="preserve"> et al. 2011) also prove</w:t>
      </w:r>
      <w:r w:rsidR="005F0CD2" w:rsidRPr="00175506">
        <w:rPr>
          <w:rFonts w:ascii="Times New Roman" w:hAnsi="Times New Roman" w:cs="Times New Roman"/>
          <w:sz w:val="24"/>
          <w:szCs w:val="24"/>
        </w:rPr>
        <w:t>s</w:t>
      </w:r>
      <w:r w:rsidR="00C10392" w:rsidRPr="00175506">
        <w:rPr>
          <w:rFonts w:ascii="Times New Roman" w:hAnsi="Times New Roman" w:cs="Times New Roman"/>
          <w:sz w:val="24"/>
          <w:szCs w:val="24"/>
        </w:rPr>
        <w:t xml:space="preserve"> the 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significant difference in </w:t>
      </w:r>
      <w:r w:rsidR="00C10392" w:rsidRPr="00175506">
        <w:rPr>
          <w:rFonts w:ascii="Times New Roman" w:hAnsi="Times New Roman" w:cs="Times New Roman"/>
          <w:sz w:val="24"/>
          <w:szCs w:val="24"/>
        </w:rPr>
        <w:t>coefficient</w:t>
      </w:r>
      <w:r w:rsidR="005F0CD2" w:rsidRPr="00175506">
        <w:rPr>
          <w:rFonts w:ascii="Times New Roman" w:hAnsi="Times New Roman" w:cs="Times New Roman"/>
          <w:sz w:val="24"/>
          <w:szCs w:val="24"/>
        </w:rPr>
        <w:t>s</w:t>
      </w:r>
      <w:r w:rsidR="00C10392" w:rsidRPr="00175506">
        <w:rPr>
          <w:rFonts w:ascii="Times New Roman" w:hAnsi="Times New Roman" w:cs="Times New Roman"/>
          <w:sz w:val="24"/>
          <w:szCs w:val="24"/>
        </w:rPr>
        <w:t xml:space="preserve"> between customer relationships and SC agility (p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F5974" w:rsidRPr="00175506">
        <w:rPr>
          <w:rFonts w:ascii="Times New Roman" w:hAnsi="Times New Roman" w:cs="Times New Roman"/>
          <w:sz w:val="24"/>
          <w:szCs w:val="24"/>
        </w:rPr>
        <w:t>&lt;</w:t>
      </w:r>
      <w:r w:rsidR="005F0CD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10392" w:rsidRPr="00175506">
        <w:rPr>
          <w:rFonts w:ascii="Times New Roman" w:hAnsi="Times New Roman" w:cs="Times New Roman"/>
          <w:sz w:val="24"/>
          <w:szCs w:val="24"/>
        </w:rPr>
        <w:t>0.0</w:t>
      </w:r>
      <w:r w:rsidR="000F5974" w:rsidRPr="00175506">
        <w:rPr>
          <w:rFonts w:ascii="Times New Roman" w:hAnsi="Times New Roman" w:cs="Times New Roman"/>
          <w:sz w:val="24"/>
          <w:szCs w:val="24"/>
        </w:rPr>
        <w:t>5</w:t>
      </w:r>
      <w:r w:rsidR="00C10392" w:rsidRPr="0017550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BB9C960" w14:textId="77777777" w:rsidR="00432418" w:rsidRPr="00175506" w:rsidRDefault="00432418" w:rsidP="00BF760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F10EF" w14:textId="021BBB1B" w:rsidR="0012359D" w:rsidRPr="00175506" w:rsidRDefault="00E943E9" w:rsidP="003E73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550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92A98" w:rsidRPr="00175506">
        <w:rPr>
          <w:rFonts w:ascii="Times New Roman" w:hAnsi="Times New Roman" w:cs="Times New Roman"/>
          <w:b/>
          <w:sz w:val="24"/>
          <w:szCs w:val="24"/>
        </w:rPr>
        <w:t>7</w:t>
      </w:r>
      <w:r w:rsidRPr="00175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5D6" w:rsidRPr="00175506">
        <w:rPr>
          <w:rFonts w:ascii="Times New Roman" w:hAnsi="Times New Roman" w:cs="Times New Roman"/>
          <w:b/>
          <w:sz w:val="24"/>
          <w:szCs w:val="24"/>
        </w:rPr>
        <w:t xml:space="preserve">Results of </w:t>
      </w:r>
      <w:r w:rsidR="00F246B9" w:rsidRPr="00175506">
        <w:rPr>
          <w:rFonts w:ascii="Times New Roman" w:hAnsi="Times New Roman" w:cs="Times New Roman"/>
          <w:b/>
          <w:sz w:val="24"/>
          <w:szCs w:val="24"/>
        </w:rPr>
        <w:t>Structural Equation Modelling</w:t>
      </w:r>
      <w:r w:rsidRPr="001755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E98F58" w14:textId="77777777" w:rsidR="00BF760E" w:rsidRPr="00175506" w:rsidRDefault="0007207D" w:rsidP="00654338">
      <w:pPr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 w:rsidRPr="0017550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2CF9D0" w14:textId="77777777" w:rsidR="00654338" w:rsidRPr="00175506" w:rsidRDefault="00654338" w:rsidP="00654338">
      <w:pPr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78680B" w14:textId="77777777" w:rsidR="00212C50" w:rsidRPr="00175506" w:rsidRDefault="00427CA4" w:rsidP="005D19CB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12C50" w:rsidRPr="00175506">
        <w:rPr>
          <w:rFonts w:ascii="Times New Roman" w:hAnsi="Times New Roman" w:cs="Times New Roman"/>
          <w:b/>
          <w:sz w:val="28"/>
          <w:szCs w:val="28"/>
        </w:rPr>
        <w:t>D</w:t>
      </w:r>
      <w:r w:rsidR="00795477" w:rsidRPr="00175506">
        <w:rPr>
          <w:rFonts w:ascii="Times New Roman" w:hAnsi="Times New Roman" w:cs="Times New Roman"/>
          <w:b/>
          <w:sz w:val="28"/>
          <w:szCs w:val="28"/>
        </w:rPr>
        <w:t>iscussion</w:t>
      </w:r>
    </w:p>
    <w:p w14:paraId="4D3C52C6" w14:textId="4A380342" w:rsidR="002B013A" w:rsidRPr="00175506" w:rsidRDefault="005F0CD2" w:rsidP="006C7F30">
      <w:pPr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, three strategies have been suggested </w:t>
      </w:r>
      <w:r w:rsidR="0005085C" w:rsidRPr="00175506">
        <w:rPr>
          <w:rFonts w:ascii="Times New Roman" w:hAnsi="Times New Roman" w:cs="Times New Roman"/>
          <w:sz w:val="24"/>
          <w:szCs w:val="24"/>
        </w:rPr>
        <w:t xml:space="preserve">in the operations literature </w:t>
      </w:r>
      <w:r w:rsidR="006C0801" w:rsidRPr="00175506">
        <w:rPr>
          <w:rFonts w:ascii="Times New Roman" w:hAnsi="Times New Roman" w:cs="Times New Roman"/>
          <w:sz w:val="24"/>
          <w:szCs w:val="24"/>
        </w:rPr>
        <w:t>as representative</w:t>
      </w:r>
      <w:r w:rsidR="00125466" w:rsidRPr="00175506">
        <w:rPr>
          <w:rFonts w:ascii="Times New Roman" w:hAnsi="Times New Roman" w:cs="Times New Roman"/>
          <w:sz w:val="24"/>
          <w:szCs w:val="24"/>
        </w:rPr>
        <w:t>: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modularity as a product-based</w:t>
      </w:r>
      <w:r w:rsidR="005915BB" w:rsidRPr="00175506">
        <w:rPr>
          <w:rFonts w:ascii="Times New Roman" w:hAnsi="Times New Roman" w:cs="Times New Roman"/>
          <w:sz w:val="24"/>
          <w:szCs w:val="24"/>
        </w:rPr>
        <w:t xml:space="preserve"> strategy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, cellular manufacturing </w:t>
      </w:r>
      <w:r w:rsidR="00727884" w:rsidRPr="00175506">
        <w:rPr>
          <w:rFonts w:ascii="Times New Roman" w:hAnsi="Times New Roman" w:cs="Times New Roman"/>
          <w:sz w:val="24"/>
          <w:szCs w:val="24"/>
        </w:rPr>
        <w:t>as a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539C7" w:rsidRPr="00175506">
        <w:rPr>
          <w:rFonts w:ascii="Times New Roman" w:hAnsi="Times New Roman" w:cs="Times New Roman"/>
          <w:sz w:val="24"/>
          <w:szCs w:val="24"/>
        </w:rPr>
        <w:t>process</w:t>
      </w:r>
      <w:r w:rsidR="0099029B" w:rsidRPr="00175506">
        <w:rPr>
          <w:rFonts w:ascii="Times New Roman" w:hAnsi="Times New Roman" w:cs="Times New Roman"/>
          <w:sz w:val="24"/>
          <w:szCs w:val="24"/>
        </w:rPr>
        <w:t>-based</w:t>
      </w:r>
      <w:r w:rsidR="005915BB" w:rsidRPr="00175506">
        <w:rPr>
          <w:rFonts w:ascii="Times New Roman" w:hAnsi="Times New Roman" w:cs="Times New Roman"/>
          <w:sz w:val="24"/>
          <w:szCs w:val="24"/>
        </w:rPr>
        <w:t xml:space="preserve"> strategy</w:t>
      </w:r>
      <w:r w:rsidR="003830A2" w:rsidRPr="00175506">
        <w:rPr>
          <w:rFonts w:ascii="Times New Roman" w:hAnsi="Times New Roman" w:cs="Times New Roman"/>
          <w:sz w:val="24"/>
          <w:szCs w:val="24"/>
        </w:rPr>
        <w:t xml:space="preserve"> 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postponement (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Scavarda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et al</w:t>
      </w:r>
      <w:r w:rsidR="000950FC" w:rsidRPr="00175506">
        <w:rPr>
          <w:rFonts w:ascii="Times New Roman" w:hAnsi="Times New Roman" w:cs="Times New Roman"/>
          <w:sz w:val="24"/>
          <w:szCs w:val="24"/>
        </w:rPr>
        <w:t>. 2010;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Jacobs </w:t>
      </w:r>
      <w:r w:rsidR="00A35DD3" w:rsidRPr="00175506">
        <w:rPr>
          <w:rFonts w:ascii="Times New Roman" w:hAnsi="Times New Roman" w:cs="Times New Roman"/>
          <w:sz w:val="24"/>
          <w:szCs w:val="24"/>
        </w:rPr>
        <w:t xml:space="preserve">et al. </w:t>
      </w:r>
      <w:r w:rsidR="00212C50" w:rsidRPr="00175506">
        <w:rPr>
          <w:rFonts w:ascii="Times New Roman" w:hAnsi="Times New Roman" w:cs="Times New Roman"/>
          <w:sz w:val="24"/>
          <w:szCs w:val="24"/>
        </w:rPr>
        <w:t>2011)</w:t>
      </w:r>
      <w:r w:rsidR="0099029B" w:rsidRPr="00175506">
        <w:rPr>
          <w:rFonts w:ascii="Times New Roman" w:hAnsi="Times New Roman" w:cs="Times New Roman"/>
          <w:sz w:val="24"/>
          <w:szCs w:val="24"/>
        </w:rPr>
        <w:t xml:space="preserve"> as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99029B" w:rsidRPr="00175506">
        <w:rPr>
          <w:rFonts w:ascii="Times New Roman" w:hAnsi="Times New Roman" w:cs="Times New Roman"/>
          <w:sz w:val="24"/>
          <w:szCs w:val="24"/>
        </w:rPr>
        <w:t>structur</w:t>
      </w:r>
      <w:r w:rsidR="001F06D1" w:rsidRPr="00175506">
        <w:rPr>
          <w:rFonts w:ascii="Times New Roman" w:hAnsi="Times New Roman" w:cs="Times New Roman"/>
          <w:sz w:val="24"/>
          <w:szCs w:val="24"/>
        </w:rPr>
        <w:t>e</w:t>
      </w:r>
      <w:r w:rsidR="0099029B" w:rsidRPr="00175506">
        <w:rPr>
          <w:rFonts w:ascii="Times New Roman" w:hAnsi="Times New Roman" w:cs="Times New Roman"/>
          <w:sz w:val="24"/>
          <w:szCs w:val="24"/>
        </w:rPr>
        <w:t>-based strategy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However, focusing solely on </w:t>
      </w:r>
      <w:r w:rsidR="00037F02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="00212C50" w:rsidRPr="00175506">
        <w:rPr>
          <w:rFonts w:ascii="Times New Roman" w:hAnsi="Times New Roman" w:cs="Times New Roman"/>
          <w:sz w:val="24"/>
          <w:szCs w:val="24"/>
        </w:rPr>
        <w:t>operational factors</w:t>
      </w:r>
      <w:r w:rsidR="00037F02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037F0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7B690C" w:rsidRPr="00175506">
        <w:rPr>
          <w:rFonts w:ascii="Times New Roman" w:hAnsi="Times New Roman" w:cs="Times New Roman"/>
          <w:sz w:val="24"/>
          <w:szCs w:val="24"/>
        </w:rPr>
        <w:t>)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neglect</w:t>
      </w:r>
      <w:r w:rsidR="00306B9B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the importance of external </w:t>
      </w:r>
      <w:r w:rsidR="002E6C0A" w:rsidRPr="00175506">
        <w:rPr>
          <w:rFonts w:ascii="Times New Roman" w:hAnsi="Times New Roman" w:cs="Times New Roman"/>
          <w:sz w:val="24"/>
          <w:szCs w:val="24"/>
        </w:rPr>
        <w:t xml:space="preserve">integration </w:t>
      </w:r>
      <w:r w:rsidR="00212C50" w:rsidRPr="00175506">
        <w:rPr>
          <w:rFonts w:ascii="Times New Roman" w:hAnsi="Times New Roman" w:cs="Times New Roman"/>
          <w:sz w:val="24"/>
          <w:szCs w:val="24"/>
        </w:rPr>
        <w:t>factors</w:t>
      </w:r>
      <w:r w:rsidR="001F06D1" w:rsidRPr="00175506">
        <w:rPr>
          <w:rFonts w:ascii="Times New Roman" w:hAnsi="Times New Roman" w:cs="Times New Roman"/>
          <w:sz w:val="24"/>
          <w:szCs w:val="24"/>
        </w:rPr>
        <w:t>,</w:t>
      </w:r>
      <w:r w:rsidR="001F3DF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which </w:t>
      </w:r>
      <w:r w:rsidR="0099029B" w:rsidRPr="00175506">
        <w:rPr>
          <w:rFonts w:ascii="Times New Roman" w:hAnsi="Times New Roman" w:cs="Times New Roman"/>
          <w:sz w:val="24"/>
          <w:szCs w:val="24"/>
        </w:rPr>
        <w:t xml:space="preserve">can be more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crucial for </w:t>
      </w:r>
      <w:r w:rsidR="001F3DFE" w:rsidRPr="00175506">
        <w:rPr>
          <w:rFonts w:ascii="Times New Roman" w:hAnsi="Times New Roman" w:cs="Times New Roman"/>
          <w:sz w:val="24"/>
          <w:szCs w:val="24"/>
        </w:rPr>
        <w:t xml:space="preserve">effective management of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product variety in </w:t>
      </w:r>
      <w:r w:rsidR="00306B9B" w:rsidRPr="00175506">
        <w:rPr>
          <w:rFonts w:ascii="Times New Roman" w:hAnsi="Times New Roman" w:cs="Times New Roman"/>
          <w:sz w:val="24"/>
          <w:szCs w:val="24"/>
        </w:rPr>
        <w:t>a</w:t>
      </w:r>
      <w:r w:rsidR="006F13D8" w:rsidRPr="00175506">
        <w:rPr>
          <w:rFonts w:ascii="Times New Roman" w:hAnsi="Times New Roman" w:cs="Times New Roman"/>
          <w:sz w:val="24"/>
          <w:szCs w:val="24"/>
        </w:rPr>
        <w:t>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2E6C0A" w:rsidRPr="00175506">
        <w:rPr>
          <w:rFonts w:ascii="Times New Roman" w:hAnsi="Times New Roman" w:cs="Times New Roman"/>
          <w:sz w:val="24"/>
          <w:szCs w:val="24"/>
        </w:rPr>
        <w:t>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xtensive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integration is required to handle increased complexity and uncertainty </w:t>
      </w:r>
      <w:r w:rsidR="00125466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B75CF6" w:rsidRPr="00175506">
        <w:rPr>
          <w:rFonts w:ascii="Times New Roman" w:hAnsi="Times New Roman" w:cs="Times New Roman"/>
          <w:sz w:val="24"/>
          <w:szCs w:val="24"/>
        </w:rPr>
        <w:t>making decision</w:t>
      </w:r>
      <w:r w:rsidR="00125466" w:rsidRPr="00175506">
        <w:rPr>
          <w:rFonts w:ascii="Times New Roman" w:hAnsi="Times New Roman" w:cs="Times New Roman"/>
          <w:sz w:val="24"/>
          <w:szCs w:val="24"/>
        </w:rPr>
        <w:t>s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(Fisher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1997; Mendelson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Pillai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1999;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Heikkilä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2002). Two practices that accomplish integration across a</w:t>
      </w:r>
      <w:r w:rsidR="007D032C" w:rsidRPr="00175506">
        <w:rPr>
          <w:rFonts w:ascii="Times New Roman" w:hAnsi="Times New Roman" w:cs="Times New Roman"/>
          <w:sz w:val="24"/>
          <w:szCs w:val="24"/>
        </w:rPr>
        <w:t>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are supplier partnering and building closer customer relationships (Vickery </w:t>
      </w:r>
      <w:r w:rsidR="00212C50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212C50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2003). </w:t>
      </w:r>
      <w:r w:rsidR="007345AE" w:rsidRPr="00175506">
        <w:rPr>
          <w:rFonts w:ascii="Times New Roman" w:hAnsi="Times New Roman" w:cs="Times New Roman"/>
          <w:sz w:val="24"/>
          <w:szCs w:val="24"/>
        </w:rPr>
        <w:t xml:space="preserve">SC flexibility and agility </w:t>
      </w:r>
      <w:r w:rsidR="006B53BC" w:rsidRPr="00175506">
        <w:rPr>
          <w:rFonts w:ascii="Times New Roman" w:hAnsi="Times New Roman" w:cs="Times New Roman"/>
          <w:sz w:val="24"/>
          <w:szCs w:val="24"/>
        </w:rPr>
        <w:t xml:space="preserve">were considered disparate concepts </w:t>
      </w:r>
      <w:r w:rsidR="007345AE" w:rsidRPr="00175506">
        <w:rPr>
          <w:rFonts w:ascii="Times New Roman" w:hAnsi="Times New Roman" w:cs="Times New Roman"/>
          <w:sz w:val="24"/>
          <w:szCs w:val="24"/>
        </w:rPr>
        <w:t>as an internal capability and external competency</w:t>
      </w:r>
      <w:r w:rsidR="005915BB" w:rsidRPr="00175506">
        <w:rPr>
          <w:rFonts w:ascii="Times New Roman" w:hAnsi="Times New Roman" w:cs="Times New Roman"/>
          <w:sz w:val="24"/>
          <w:szCs w:val="24"/>
        </w:rPr>
        <w:t>,</w:t>
      </w:r>
      <w:r w:rsidR="007345AE" w:rsidRPr="00175506">
        <w:rPr>
          <w:rFonts w:ascii="Times New Roman" w:hAnsi="Times New Roman" w:cs="Times New Roman"/>
          <w:sz w:val="24"/>
          <w:szCs w:val="24"/>
        </w:rPr>
        <w:t xml:space="preserve"> respectively </w:t>
      </w:r>
      <w:r w:rsidR="006B53BC" w:rsidRPr="00175506">
        <w:rPr>
          <w:rFonts w:ascii="Times New Roman" w:hAnsi="Times New Roman" w:cs="Times New Roman"/>
          <w:sz w:val="24"/>
          <w:szCs w:val="24"/>
        </w:rPr>
        <w:t>(</w:t>
      </w:r>
      <w:hyperlink w:anchor="_ENREF_232" w:tooltip="Swafford, 2008 #135" w:history="1">
        <w:r w:rsidR="006B53BC" w:rsidRPr="00175506">
          <w:rPr>
            <w:rFonts w:ascii="Times New Roman" w:hAnsi="Times New Roman" w:cs="Times New Roman"/>
            <w:sz w:val="24"/>
            <w:szCs w:val="24"/>
          </w:rPr>
          <w:t xml:space="preserve">Swafford </w:t>
        </w:r>
        <w:r w:rsidR="006B53BC" w:rsidRPr="00175506">
          <w:rPr>
            <w:rFonts w:ascii="Times New Roman" w:hAnsi="Times New Roman" w:cs="Times New Roman"/>
            <w:i/>
            <w:sz w:val="24"/>
            <w:szCs w:val="24"/>
          </w:rPr>
          <w:t>et al</w:t>
        </w:r>
        <w:r w:rsidR="006B53BC" w:rsidRPr="00175506">
          <w:rPr>
            <w:rFonts w:ascii="Times New Roman" w:hAnsi="Times New Roman" w:cs="Times New Roman"/>
            <w:sz w:val="24"/>
            <w:szCs w:val="24"/>
          </w:rPr>
          <w:t>.</w:t>
        </w:r>
        <w:r w:rsidR="002F3CB6" w:rsidRPr="00175506">
          <w:rPr>
            <w:rFonts w:ascii="Times New Roman" w:hAnsi="Times New Roman" w:cs="Times New Roman"/>
            <w:sz w:val="24"/>
            <w:szCs w:val="24"/>
          </w:rPr>
          <w:t>,</w:t>
        </w:r>
        <w:r w:rsidR="006B53BC" w:rsidRPr="00175506">
          <w:rPr>
            <w:rFonts w:ascii="Times New Roman" w:hAnsi="Times New Roman" w:cs="Times New Roman"/>
            <w:sz w:val="24"/>
            <w:szCs w:val="24"/>
          </w:rPr>
          <w:t xml:space="preserve"> 2008</w:t>
        </w:r>
      </w:hyperlink>
      <w:r w:rsidR="006B53BC" w:rsidRPr="0017550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B53BC" w:rsidRPr="00175506">
        <w:rPr>
          <w:rFonts w:ascii="Times New Roman" w:hAnsi="Times New Roman" w:cs="Times New Roman"/>
          <w:sz w:val="24"/>
          <w:szCs w:val="24"/>
        </w:rPr>
        <w:t>Bernardes</w:t>
      </w:r>
      <w:proofErr w:type="spellEnd"/>
      <w:r w:rsidR="006B53BC" w:rsidRPr="00175506">
        <w:rPr>
          <w:rFonts w:ascii="Times New Roman" w:hAnsi="Times New Roman" w:cs="Times New Roman"/>
          <w:sz w:val="24"/>
          <w:szCs w:val="24"/>
        </w:rPr>
        <w:t xml:space="preserve"> and Hanna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6B53BC" w:rsidRPr="00175506">
        <w:rPr>
          <w:rFonts w:ascii="Times New Roman" w:hAnsi="Times New Roman" w:cs="Times New Roman"/>
          <w:sz w:val="24"/>
          <w:szCs w:val="24"/>
        </w:rPr>
        <w:t xml:space="preserve"> 2009)</w:t>
      </w:r>
      <w:r w:rsidR="007345AE" w:rsidRPr="00175506">
        <w:rPr>
          <w:rFonts w:ascii="Times New Roman" w:hAnsi="Times New Roman" w:cs="Times New Roman"/>
          <w:sz w:val="24"/>
          <w:szCs w:val="24"/>
        </w:rPr>
        <w:t>. T</w:t>
      </w:r>
      <w:r w:rsidR="001F06D1" w:rsidRPr="00175506">
        <w:rPr>
          <w:rFonts w:ascii="Times New Roman" w:hAnsi="Times New Roman" w:cs="Times New Roman"/>
          <w:sz w:val="24"/>
          <w:szCs w:val="24"/>
        </w:rPr>
        <w:t>h</w:t>
      </w:r>
      <w:r w:rsidR="005915BB" w:rsidRPr="00175506">
        <w:rPr>
          <w:rFonts w:ascii="Times New Roman" w:hAnsi="Times New Roman" w:cs="Times New Roman"/>
          <w:sz w:val="24"/>
          <w:szCs w:val="24"/>
        </w:rPr>
        <w:t xml:space="preserve">e present study </w:t>
      </w:r>
      <w:r w:rsidR="006B53BC" w:rsidRPr="00175506">
        <w:rPr>
          <w:rFonts w:ascii="Times New Roman" w:hAnsi="Times New Roman" w:cs="Times New Roman"/>
          <w:sz w:val="24"/>
          <w:szCs w:val="24"/>
        </w:rPr>
        <w:t>empirically confirm</w:t>
      </w:r>
      <w:r w:rsidR="005915BB" w:rsidRPr="00175506">
        <w:rPr>
          <w:rFonts w:ascii="Times New Roman" w:hAnsi="Times New Roman" w:cs="Times New Roman"/>
          <w:sz w:val="24"/>
          <w:szCs w:val="24"/>
        </w:rPr>
        <w:t>s</w:t>
      </w:r>
      <w:r w:rsidR="006B53B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5915BB" w:rsidRPr="00175506">
        <w:rPr>
          <w:rFonts w:ascii="Times New Roman" w:hAnsi="Times New Roman" w:cs="Times New Roman"/>
          <w:sz w:val="24"/>
          <w:szCs w:val="24"/>
        </w:rPr>
        <w:t xml:space="preserve">this </w:t>
      </w:r>
      <w:r w:rsidR="006B53BC" w:rsidRPr="00175506">
        <w:rPr>
          <w:rFonts w:ascii="Times New Roman" w:hAnsi="Times New Roman" w:cs="Times New Roman"/>
          <w:sz w:val="24"/>
          <w:szCs w:val="24"/>
        </w:rPr>
        <w:t xml:space="preserve">through EFA. </w:t>
      </w:r>
    </w:p>
    <w:p w14:paraId="1E405B89" w14:textId="2E667658" w:rsidR="0004207C" w:rsidRPr="00175506" w:rsidRDefault="006B53BC" w:rsidP="00356BA2">
      <w:pPr>
        <w:adjustRightInd w:val="0"/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Due to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importance of alignment between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variety-related </w:t>
      </w:r>
      <w:proofErr w:type="spellStart"/>
      <w:r w:rsidR="007B690C" w:rsidRPr="00175506">
        <w:rPr>
          <w:rFonts w:ascii="Times New Roman" w:hAnsi="Times New Roman" w:cs="Times New Roman"/>
          <w:sz w:val="24"/>
          <w:szCs w:val="24"/>
        </w:rPr>
        <w:t>organisational</w:t>
      </w:r>
      <w:proofErr w:type="spellEnd"/>
      <w:r w:rsidR="007B690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strategy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cost leadership and differentiation)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strategy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lean and agile) according to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1F3DFE" w:rsidRPr="00175506">
        <w:rPr>
          <w:rFonts w:ascii="Times New Roman" w:hAnsi="Times New Roman" w:cs="Times New Roman"/>
          <w:sz w:val="24"/>
          <w:szCs w:val="24"/>
        </w:rPr>
        <w:t xml:space="preserve">level of 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793377" w:rsidRPr="00175506">
        <w:rPr>
          <w:rFonts w:ascii="Times New Roman" w:hAnsi="Times New Roman"/>
          <w:sz w:val="24"/>
          <w:szCs w:val="24"/>
        </w:rPr>
        <w:t xml:space="preserve">Agarwal </w:t>
      </w:r>
      <w:r w:rsidR="00793377" w:rsidRPr="00175506">
        <w:rPr>
          <w:rFonts w:ascii="Times New Roman" w:hAnsi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/>
          <w:sz w:val="24"/>
          <w:szCs w:val="24"/>
        </w:rPr>
        <w:t>.</w:t>
      </w:r>
      <w:r w:rsidR="002F3CB6" w:rsidRPr="00175506">
        <w:rPr>
          <w:rFonts w:ascii="Times New Roman" w:hAnsi="Times New Roman"/>
          <w:sz w:val="24"/>
          <w:szCs w:val="24"/>
        </w:rPr>
        <w:t>,</w:t>
      </w:r>
      <w:r w:rsidR="00793377" w:rsidRPr="00175506">
        <w:rPr>
          <w:rFonts w:ascii="Times New Roman" w:hAnsi="Times New Roman"/>
          <w:sz w:val="24"/>
          <w:szCs w:val="24"/>
        </w:rPr>
        <w:t xml:space="preserve"> </w:t>
      </w:r>
      <w:r w:rsidR="00A35DD3" w:rsidRPr="00175506">
        <w:rPr>
          <w:rFonts w:ascii="Times New Roman" w:hAnsi="Times New Roman"/>
          <w:sz w:val="24"/>
          <w:szCs w:val="24"/>
        </w:rPr>
        <w:t>2006</w:t>
      </w:r>
      <w:r w:rsidR="0022504B" w:rsidRPr="00175506">
        <w:rPr>
          <w:rFonts w:ascii="Times New Roman" w:hAnsi="Times New Roman" w:cs="Times New Roman"/>
          <w:sz w:val="24"/>
          <w:szCs w:val="24"/>
        </w:rPr>
        <w:t>;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C50" w:rsidRPr="00175506">
        <w:rPr>
          <w:rFonts w:ascii="Times New Roman" w:hAnsi="Times New Roman" w:cs="Times New Roman"/>
          <w:sz w:val="24"/>
          <w:szCs w:val="24"/>
        </w:rPr>
        <w:t>Stavrulaki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and Davis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2010), the influence of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212C50" w:rsidRPr="00175506">
        <w:rPr>
          <w:rFonts w:ascii="Times New Roman" w:hAnsi="Times New Roman" w:cs="Times New Roman"/>
          <w:sz w:val="24"/>
          <w:szCs w:val="24"/>
        </w:rPr>
        <w:t>, partnership</w:t>
      </w:r>
      <w:r w:rsidR="00720F1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720F1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and customer relationships on SC flexibility and agility should be evaluated</w:t>
      </w:r>
      <w:r w:rsidR="007B690C" w:rsidRPr="00175506">
        <w:rPr>
          <w:rFonts w:ascii="Times New Roman" w:hAnsi="Times New Roman" w:cs="Times New Roman"/>
          <w:sz w:val="24"/>
          <w:szCs w:val="24"/>
        </w:rPr>
        <w:t xml:space="preserve"> separately</w:t>
      </w:r>
      <w:r w:rsidR="007345AE" w:rsidRPr="00175506">
        <w:rPr>
          <w:rFonts w:ascii="Times New Roman" w:hAnsi="Times New Roman" w:cs="Times New Roman"/>
          <w:sz w:val="24"/>
          <w:szCs w:val="24"/>
        </w:rPr>
        <w:t xml:space="preserve"> under varying </w:t>
      </w:r>
      <w:proofErr w:type="spellStart"/>
      <w:r w:rsidR="007345AE" w:rsidRPr="00175506">
        <w:rPr>
          <w:rFonts w:ascii="Times New Roman" w:hAnsi="Times New Roman" w:cs="Times New Roman"/>
          <w:sz w:val="24"/>
          <w:szCs w:val="24"/>
        </w:rPr>
        <w:t>customisations</w:t>
      </w:r>
      <w:proofErr w:type="spellEnd"/>
      <w:r w:rsidR="007345AE" w:rsidRPr="00175506">
        <w:rPr>
          <w:rFonts w:ascii="Times New Roman" w:hAnsi="Times New Roman" w:cs="Times New Roman"/>
          <w:sz w:val="24"/>
          <w:szCs w:val="24"/>
        </w:rPr>
        <w:t>.</w:t>
      </w:r>
    </w:p>
    <w:p w14:paraId="260455F0" w14:textId="414C235E" w:rsidR="00212C50" w:rsidRPr="00175506" w:rsidRDefault="00504700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BD1527" w:rsidRPr="00175506">
        <w:rPr>
          <w:rFonts w:ascii="Times New Roman" w:hAnsi="Times New Roman" w:cs="Times New Roman"/>
          <w:sz w:val="24"/>
          <w:szCs w:val="24"/>
        </w:rPr>
        <w:t>The f</w:t>
      </w:r>
      <w:r w:rsidR="00C01DAE" w:rsidRPr="00175506">
        <w:rPr>
          <w:rFonts w:ascii="Times New Roman" w:hAnsi="Times New Roman" w:cs="Times New Roman"/>
          <w:sz w:val="24"/>
          <w:szCs w:val="24"/>
        </w:rPr>
        <w:t>indings reveal that variety management</w:t>
      </w:r>
      <w:r w:rsidR="00E50725" w:rsidRPr="00175506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C01DAE" w:rsidRPr="00175506">
        <w:rPr>
          <w:rFonts w:ascii="Times New Roman" w:hAnsi="Times New Roman" w:cs="Times New Roman"/>
          <w:sz w:val="24"/>
          <w:szCs w:val="24"/>
        </w:rPr>
        <w:t xml:space="preserve">, including both internal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C01DAE" w:rsidRPr="00175506">
        <w:rPr>
          <w:rFonts w:ascii="Times New Roman" w:hAnsi="Times New Roman" w:cs="Times New Roman"/>
          <w:sz w:val="24"/>
          <w:szCs w:val="24"/>
        </w:rPr>
        <w:t xml:space="preserve"> and external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C01DAE" w:rsidRPr="00175506">
        <w:rPr>
          <w:rFonts w:ascii="Times New Roman" w:hAnsi="Times New Roman" w:cs="Times New Roman"/>
          <w:sz w:val="24"/>
          <w:szCs w:val="24"/>
        </w:rPr>
        <w:t xml:space="preserve"> integration,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="00C01DAE" w:rsidRPr="00175506">
        <w:rPr>
          <w:rFonts w:ascii="Times New Roman" w:hAnsi="Times New Roman" w:cs="Times New Roman"/>
          <w:sz w:val="24"/>
          <w:szCs w:val="24"/>
        </w:rPr>
        <w:t xml:space="preserve">imperative for SC flexibility and agility when product variety increases and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could </w:t>
      </w:r>
      <w:r w:rsidR="003C7B3C" w:rsidRPr="00175506">
        <w:rPr>
          <w:rFonts w:ascii="Times New Roman" w:hAnsi="Times New Roman" w:cs="Times New Roman"/>
          <w:sz w:val="24"/>
          <w:szCs w:val="24"/>
        </w:rPr>
        <w:t>mitigate</w:t>
      </w:r>
      <w:r w:rsidR="00C01DAE" w:rsidRPr="00175506">
        <w:rPr>
          <w:rFonts w:ascii="Times New Roman" w:hAnsi="Times New Roman" w:cs="Times New Roman"/>
          <w:sz w:val="24"/>
          <w:szCs w:val="24"/>
        </w:rPr>
        <w:t xml:space="preserve"> the trade-off between product variety and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C01DAE" w:rsidRPr="00175506">
        <w:rPr>
          <w:rFonts w:ascii="Times New Roman" w:hAnsi="Times New Roman" w:cs="Times New Roman"/>
          <w:sz w:val="24"/>
          <w:szCs w:val="24"/>
        </w:rPr>
        <w:t xml:space="preserve"> performance. </w:t>
      </w:r>
      <w:r w:rsidR="002E6722" w:rsidRPr="00175506">
        <w:rPr>
          <w:rFonts w:ascii="Times New Roman" w:hAnsi="Times New Roman" w:cs="Times New Roman"/>
          <w:sz w:val="24"/>
          <w:szCs w:val="24"/>
        </w:rPr>
        <w:t>F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indings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concerning </w:t>
      </w:r>
      <w:r w:rsidR="009D4038" w:rsidRPr="00175506">
        <w:rPr>
          <w:rFonts w:ascii="Times New Roman" w:hAnsi="Times New Roman" w:cs="Times New Roman"/>
          <w:sz w:val="24"/>
          <w:szCs w:val="24"/>
        </w:rPr>
        <w:t>H1</w:t>
      </w:r>
      <w:r w:rsidR="00BD1527" w:rsidRPr="00175506">
        <w:rPr>
          <w:rFonts w:ascii="Times New Roman" w:hAnsi="Times New Roman" w:cs="Times New Roman"/>
          <w:sz w:val="24"/>
          <w:szCs w:val="24"/>
        </w:rPr>
        <w:t>–</w:t>
      </w:r>
      <w:r w:rsidR="009D4038" w:rsidRPr="00175506">
        <w:rPr>
          <w:rFonts w:ascii="Times New Roman" w:hAnsi="Times New Roman" w:cs="Times New Roman"/>
          <w:sz w:val="24"/>
          <w:szCs w:val="24"/>
        </w:rPr>
        <w:t xml:space="preserve">H3 </w:t>
      </w:r>
      <w:r w:rsidR="00C01DAE" w:rsidRPr="00175506">
        <w:rPr>
          <w:rFonts w:ascii="Times New Roman" w:hAnsi="Times New Roman" w:cs="Times New Roman"/>
          <w:sz w:val="24"/>
          <w:szCs w:val="24"/>
        </w:rPr>
        <w:t xml:space="preserve">also 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suggest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customer relationships </w:t>
      </w:r>
      <w:r w:rsidR="007223AE" w:rsidRPr="00175506">
        <w:rPr>
          <w:rFonts w:ascii="Times New Roman" w:hAnsi="Times New Roman" w:cs="Times New Roman"/>
          <w:sz w:val="24"/>
          <w:szCs w:val="24"/>
        </w:rPr>
        <w:t xml:space="preserve">and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7223A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ha</w:t>
      </w:r>
      <w:r w:rsidR="00BD1527" w:rsidRPr="00175506">
        <w:rPr>
          <w:rFonts w:ascii="Times New Roman" w:hAnsi="Times New Roman" w:cs="Times New Roman"/>
          <w:sz w:val="24"/>
          <w:szCs w:val="24"/>
        </w:rPr>
        <w:t>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 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greater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influence on SC flexibility than </w:t>
      </w:r>
      <w:r w:rsidR="006E61B6" w:rsidRPr="00175506">
        <w:rPr>
          <w:rFonts w:ascii="Times New Roman" w:hAnsi="Times New Roman" w:cs="Times New Roman"/>
          <w:sz w:val="24"/>
          <w:szCs w:val="24"/>
        </w:rPr>
        <w:t>d</w:t>
      </w:r>
      <w:r w:rsidR="00BD1527" w:rsidRPr="00175506">
        <w:rPr>
          <w:rFonts w:ascii="Times New Roman" w:hAnsi="Times New Roman" w:cs="Times New Roman"/>
          <w:sz w:val="24"/>
          <w:szCs w:val="24"/>
        </w:rPr>
        <w:t>id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>partnership</w:t>
      </w:r>
      <w:r w:rsidR="00720F10" w:rsidRPr="00175506">
        <w:rPr>
          <w:rFonts w:ascii="Times New Roman" w:hAnsi="Times New Roman" w:cs="Times New Roman"/>
          <w:sz w:val="24"/>
          <w:szCs w:val="24"/>
        </w:rPr>
        <w:t>s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 with suppliers. In contrast, partnerships with suppliers and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variety </w:t>
      </w:r>
      <w:r w:rsidR="00F25871" w:rsidRPr="00175506">
        <w:rPr>
          <w:rFonts w:ascii="Times New Roman" w:hAnsi="Times New Roman" w:cs="Times New Roman"/>
          <w:sz w:val="24"/>
          <w:szCs w:val="24"/>
        </w:rPr>
        <w:t>management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strateg</w:t>
      </w:r>
      <w:r w:rsidR="002E6722" w:rsidRPr="00175506">
        <w:rPr>
          <w:rFonts w:ascii="Times New Roman" w:hAnsi="Times New Roman" w:cs="Times New Roman"/>
          <w:sz w:val="24"/>
          <w:szCs w:val="24"/>
        </w:rPr>
        <w:t>ies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ha</w:t>
      </w:r>
      <w:r w:rsidR="00FF7766" w:rsidRPr="00175506">
        <w:rPr>
          <w:rFonts w:ascii="Times New Roman" w:hAnsi="Times New Roman" w:cs="Times New Roman"/>
          <w:sz w:val="24"/>
          <w:szCs w:val="24"/>
        </w:rPr>
        <w:t>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 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greater </w:t>
      </w:r>
      <w:r w:rsidR="00212C50" w:rsidRPr="00175506">
        <w:rPr>
          <w:rFonts w:ascii="Times New Roman" w:hAnsi="Times New Roman" w:cs="Times New Roman"/>
          <w:sz w:val="24"/>
          <w:szCs w:val="24"/>
        </w:rPr>
        <w:t>effect on SC agility compar</w:t>
      </w:r>
      <w:r w:rsidR="00BD1527" w:rsidRPr="00175506">
        <w:rPr>
          <w:rFonts w:ascii="Times New Roman" w:hAnsi="Times New Roman" w:cs="Times New Roman"/>
          <w:sz w:val="24"/>
          <w:szCs w:val="24"/>
        </w:rPr>
        <w:t>ed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with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customer relationships.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In particular, </w:t>
      </w:r>
      <w:r w:rsidR="005664EB" w:rsidRPr="00175506">
        <w:rPr>
          <w:rFonts w:ascii="Times New Roman" w:hAnsi="Times New Roman" w:cs="Times New Roman"/>
          <w:sz w:val="24"/>
          <w:szCs w:val="24"/>
        </w:rPr>
        <w:t>t</w:t>
      </w:r>
      <w:r w:rsidR="00212C50" w:rsidRPr="00175506">
        <w:rPr>
          <w:rFonts w:ascii="Times New Roman" w:hAnsi="Times New Roman" w:cs="Times New Roman"/>
          <w:sz w:val="24"/>
          <w:szCs w:val="24"/>
        </w:rPr>
        <w:t>o obtain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desired SC flexibility under </w:t>
      </w:r>
      <w:r w:rsidR="002E6722" w:rsidRPr="00175506">
        <w:rPr>
          <w:rFonts w:ascii="Times New Roman" w:hAnsi="Times New Roman" w:cs="Times New Roman"/>
          <w:sz w:val="24"/>
          <w:szCs w:val="24"/>
        </w:rPr>
        <w:t>increasing-</w:t>
      </w:r>
      <w:r w:rsidR="00212C50" w:rsidRPr="00175506">
        <w:rPr>
          <w:rFonts w:ascii="Times New Roman" w:hAnsi="Times New Roman" w:cs="Times New Roman"/>
          <w:sz w:val="24"/>
          <w:szCs w:val="24"/>
        </w:rPr>
        <w:t>variety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 contexts</w:t>
      </w:r>
      <w:r w:rsidR="00212C50" w:rsidRPr="00175506">
        <w:rPr>
          <w:rFonts w:ascii="Times New Roman" w:hAnsi="Times New Roman" w:cs="Times New Roman"/>
          <w:sz w:val="24"/>
          <w:szCs w:val="24"/>
        </w:rPr>
        <w:t>, monitoring customer</w:t>
      </w:r>
      <w:r w:rsidR="002E6722" w:rsidRPr="00175506">
        <w:rPr>
          <w:rFonts w:ascii="Times New Roman" w:hAnsi="Times New Roman" w:cs="Times New Roman"/>
          <w:sz w:val="24"/>
          <w:szCs w:val="24"/>
        </w:rPr>
        <w:t>-</w:t>
      </w:r>
      <w:r w:rsidR="00212C50" w:rsidRPr="00175506">
        <w:rPr>
          <w:rFonts w:ascii="Times New Roman" w:hAnsi="Times New Roman" w:cs="Times New Roman"/>
          <w:sz w:val="24"/>
          <w:szCs w:val="24"/>
        </w:rPr>
        <w:t>serv</w:t>
      </w:r>
      <w:r w:rsidR="00720F10" w:rsidRPr="00175506">
        <w:rPr>
          <w:rFonts w:ascii="Times New Roman" w:hAnsi="Times New Roman" w:cs="Times New Roman"/>
          <w:sz w:val="24"/>
          <w:szCs w:val="24"/>
        </w:rPr>
        <w:t xml:space="preserve">ice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feedback and responding </w:t>
      </w:r>
      <w:r w:rsidR="002E6722" w:rsidRPr="00175506">
        <w:rPr>
          <w:rFonts w:ascii="Times New Roman" w:hAnsi="Times New Roman" w:cs="Times New Roman"/>
          <w:sz w:val="24"/>
          <w:szCs w:val="24"/>
        </w:rPr>
        <w:t>to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customer</w:t>
      </w:r>
      <w:r w:rsidR="00720F1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>’ evolving needs</w:t>
      </w:r>
      <w:r w:rsidR="00C07A8E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should be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sufficiently </w:t>
      </w:r>
      <w:r w:rsidR="00D13762" w:rsidRPr="00175506">
        <w:rPr>
          <w:rFonts w:ascii="Times New Roman" w:hAnsi="Times New Roman" w:cs="Times New Roman"/>
          <w:sz w:val="24"/>
          <w:szCs w:val="24"/>
        </w:rPr>
        <w:t>encouraged</w:t>
      </w:r>
      <w:r w:rsidR="005664EB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2E6722" w:rsidRPr="00175506">
        <w:rPr>
          <w:rFonts w:ascii="Times New Roman" w:hAnsi="Times New Roman" w:cs="Times New Roman"/>
          <w:sz w:val="24"/>
          <w:szCs w:val="24"/>
        </w:rPr>
        <w:t>T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o attain SC agility under </w:t>
      </w:r>
      <w:r w:rsidR="006E2260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trend of increasing </w:t>
      </w:r>
      <w:r w:rsidR="00212C50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variety, </w:t>
      </w:r>
      <w:r w:rsidR="00AF1903" w:rsidRPr="00175506">
        <w:rPr>
          <w:rFonts w:ascii="Times New Roman" w:hAnsi="Times New Roman" w:cs="Times New Roman"/>
          <w:sz w:val="24"/>
          <w:szCs w:val="24"/>
        </w:rPr>
        <w:t>joint problem solving and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 new</w:t>
      </w:r>
      <w:r w:rsidR="00BD1527" w:rsidRPr="00175506">
        <w:rPr>
          <w:rFonts w:ascii="Times New Roman" w:hAnsi="Times New Roman" w:cs="Times New Roman"/>
          <w:sz w:val="24"/>
          <w:szCs w:val="24"/>
        </w:rPr>
        <w:t>-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product development </w:t>
      </w:r>
      <w:r w:rsidR="007B690C" w:rsidRPr="00175506">
        <w:rPr>
          <w:rFonts w:ascii="Times New Roman" w:hAnsi="Times New Roman" w:cs="Times New Roman"/>
          <w:sz w:val="24"/>
          <w:szCs w:val="24"/>
        </w:rPr>
        <w:t xml:space="preserve">with suppliers </w:t>
      </w:r>
      <w:r w:rsidR="00FF7766" w:rsidRPr="00175506">
        <w:rPr>
          <w:rFonts w:ascii="Times New Roman" w:hAnsi="Times New Roman" w:cs="Times New Roman"/>
          <w:sz w:val="24"/>
          <w:szCs w:val="24"/>
        </w:rPr>
        <w:t>were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B690C" w:rsidRPr="00175506">
        <w:rPr>
          <w:rFonts w:ascii="Times New Roman" w:hAnsi="Times New Roman" w:cs="Times New Roman"/>
          <w:sz w:val="24"/>
          <w:szCs w:val="24"/>
        </w:rPr>
        <w:t xml:space="preserve">more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7B690C" w:rsidRPr="00175506">
        <w:rPr>
          <w:rFonts w:ascii="Times New Roman" w:hAnsi="Times New Roman" w:cs="Times New Roman"/>
          <w:sz w:val="24"/>
          <w:szCs w:val="24"/>
        </w:rPr>
        <w:t>than customer relationship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08651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D27A48" w:rsidRPr="00175506">
        <w:rPr>
          <w:rFonts w:ascii="Times New Roman" w:hAnsi="Times New Roman" w:cs="Times New Roman"/>
          <w:sz w:val="24"/>
          <w:szCs w:val="24"/>
        </w:rPr>
        <w:t>service sector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customer </w:t>
      </w:r>
      <w:r w:rsidR="003A2470" w:rsidRPr="00175506">
        <w:rPr>
          <w:rFonts w:ascii="Times New Roman" w:hAnsi="Times New Roman" w:cs="Times New Roman"/>
          <w:sz w:val="24"/>
          <w:szCs w:val="24"/>
        </w:rPr>
        <w:t>relationships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64EBB" w:rsidRPr="00175506">
        <w:rPr>
          <w:rFonts w:ascii="Times New Roman" w:hAnsi="Times New Roman" w:cs="Times New Roman"/>
          <w:sz w:val="24"/>
          <w:szCs w:val="24"/>
        </w:rPr>
        <w:t>can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 be essential to achieve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64EBB" w:rsidRPr="00175506">
        <w:rPr>
          <w:rFonts w:ascii="Times New Roman" w:hAnsi="Times New Roman" w:cs="Times New Roman"/>
          <w:sz w:val="24"/>
          <w:szCs w:val="24"/>
        </w:rPr>
        <w:t xml:space="preserve">flexibility and 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agility,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whereas </w:t>
      </w:r>
      <w:r w:rsidR="00D27A48" w:rsidRPr="00175506">
        <w:rPr>
          <w:rFonts w:ascii="Times New Roman" w:hAnsi="Times New Roman" w:cs="Times New Roman"/>
          <w:sz w:val="24"/>
          <w:szCs w:val="24"/>
        </w:rPr>
        <w:t>in this study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 of the manufacturing sector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, the supplier partnership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is shown 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to be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D27A48" w:rsidRPr="00175506">
        <w:rPr>
          <w:rFonts w:ascii="Times New Roman" w:hAnsi="Times New Roman" w:cs="Times New Roman"/>
          <w:sz w:val="24"/>
          <w:szCs w:val="24"/>
        </w:rPr>
        <w:t>more essential acquisition for SC agility</w:t>
      </w:r>
      <w:r w:rsidR="001F06D1" w:rsidRPr="00175506">
        <w:rPr>
          <w:rFonts w:ascii="Times New Roman" w:hAnsi="Times New Roman" w:cs="Times New Roman"/>
          <w:sz w:val="24"/>
          <w:szCs w:val="24"/>
        </w:rPr>
        <w:t>.</w:t>
      </w:r>
      <w:r w:rsidR="00D27A4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5728D" w:rsidRPr="00175506">
        <w:rPr>
          <w:rFonts w:ascii="Times New Roman" w:hAnsi="Times New Roman" w:cs="Times New Roman"/>
          <w:sz w:val="24"/>
          <w:szCs w:val="24"/>
        </w:rPr>
        <w:t>Comparing the three hypotheses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5728D" w:rsidRPr="00175506">
        <w:rPr>
          <w:rFonts w:ascii="Times New Roman" w:hAnsi="Times New Roman" w:cs="Times New Roman"/>
          <w:sz w:val="24"/>
          <w:szCs w:val="24"/>
        </w:rPr>
        <w:t xml:space="preserve"> H1</w:t>
      </w:r>
      <w:r w:rsidR="00D3311E" w:rsidRPr="00175506">
        <w:rPr>
          <w:rFonts w:ascii="Times New Roman" w:hAnsi="Times New Roman" w:cs="Times New Roman"/>
          <w:sz w:val="24"/>
          <w:szCs w:val="24"/>
        </w:rPr>
        <w:t>–</w:t>
      </w:r>
      <w:r w:rsidR="0025728D" w:rsidRPr="00175506">
        <w:rPr>
          <w:rFonts w:ascii="Times New Roman" w:hAnsi="Times New Roman" w:cs="Times New Roman"/>
          <w:sz w:val="24"/>
          <w:szCs w:val="24"/>
        </w:rPr>
        <w:t xml:space="preserve">H3)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for </w:t>
      </w:r>
      <w:r w:rsidR="00B75CF6" w:rsidRPr="00175506">
        <w:rPr>
          <w:rFonts w:ascii="Times New Roman" w:hAnsi="Times New Roman" w:cs="Times New Roman"/>
          <w:sz w:val="24"/>
          <w:szCs w:val="24"/>
        </w:rPr>
        <w:t>enhanc</w:t>
      </w:r>
      <w:r w:rsidR="001F06D1" w:rsidRPr="00175506">
        <w:rPr>
          <w:rFonts w:ascii="Times New Roman" w:hAnsi="Times New Roman" w:cs="Times New Roman"/>
          <w:sz w:val="24"/>
          <w:szCs w:val="24"/>
        </w:rPr>
        <w:t>ing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3104E" w:rsidRPr="00175506">
        <w:rPr>
          <w:rFonts w:ascii="Times New Roman" w:hAnsi="Times New Roman" w:cs="Times New Roman"/>
          <w:sz w:val="24"/>
          <w:szCs w:val="24"/>
        </w:rPr>
        <w:t>SC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 flexibility and agility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 shows that</w:t>
      </w:r>
      <w:r w:rsidR="00B75CF6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F67870" w:rsidRPr="00175506">
        <w:rPr>
          <w:rFonts w:ascii="Times New Roman" w:hAnsi="Times New Roman" w:cs="Times New Roman"/>
          <w:sz w:val="24"/>
          <w:szCs w:val="24"/>
        </w:rPr>
        <w:t xml:space="preserve">first, </w:t>
      </w:r>
      <w:r w:rsidR="00AF1903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="005664EB" w:rsidRPr="00175506">
        <w:rPr>
          <w:rFonts w:ascii="Times New Roman" w:hAnsi="Times New Roman" w:cs="Times New Roman"/>
          <w:sz w:val="24"/>
          <w:szCs w:val="24"/>
        </w:rPr>
        <w:t>VMS</w:t>
      </w:r>
      <w:r w:rsidR="0025728D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F7766" w:rsidRPr="00175506">
        <w:rPr>
          <w:rFonts w:ascii="Times New Roman" w:hAnsi="Times New Roman" w:cs="Times New Roman"/>
          <w:sz w:val="24"/>
          <w:szCs w:val="24"/>
        </w:rPr>
        <w:t>were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1617C" w:rsidRPr="00175506">
        <w:rPr>
          <w:rFonts w:ascii="Times New Roman" w:hAnsi="Times New Roman" w:cs="Times New Roman"/>
          <w:sz w:val="24"/>
          <w:szCs w:val="24"/>
        </w:rPr>
        <w:t>most</w:t>
      </w:r>
      <w:r w:rsidR="00F6605D" w:rsidRPr="00175506">
        <w:rPr>
          <w:rFonts w:ascii="Times New Roman" w:hAnsi="Times New Roman" w:cs="Times New Roman"/>
          <w:sz w:val="24"/>
          <w:szCs w:val="24"/>
        </w:rPr>
        <w:t xml:space="preserve"> crucial</w:t>
      </w:r>
      <w:r w:rsidR="007B690C" w:rsidRPr="00175506">
        <w:rPr>
          <w:rFonts w:ascii="Times New Roman" w:hAnsi="Times New Roman" w:cs="Times New Roman"/>
          <w:sz w:val="24"/>
          <w:szCs w:val="24"/>
        </w:rPr>
        <w:t xml:space="preserve"> and effective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F67870" w:rsidRPr="00175506">
        <w:rPr>
          <w:rFonts w:ascii="Times New Roman" w:hAnsi="Times New Roman" w:cs="Times New Roman"/>
          <w:sz w:val="24"/>
          <w:szCs w:val="24"/>
        </w:rPr>
        <w:t>Second, t</w:t>
      </w:r>
      <w:r w:rsidR="00A07B90" w:rsidRPr="00175506">
        <w:rPr>
          <w:rFonts w:ascii="Times New Roman" w:hAnsi="Times New Roman" w:cs="Times New Roman"/>
          <w:sz w:val="24"/>
          <w:szCs w:val="24"/>
        </w:rPr>
        <w:t>he combined data</w:t>
      </w:r>
      <w:r w:rsidR="00AF190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also </w:t>
      </w:r>
      <w:r w:rsidR="00FF7766" w:rsidRPr="00175506">
        <w:rPr>
          <w:rFonts w:ascii="Times New Roman" w:hAnsi="Times New Roman" w:cs="Times New Roman"/>
          <w:sz w:val="24"/>
          <w:szCs w:val="24"/>
        </w:rPr>
        <w:t>support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A07B90" w:rsidRPr="00175506">
        <w:rPr>
          <w:rFonts w:ascii="Times New Roman" w:hAnsi="Times New Roman" w:cs="Times New Roman"/>
          <w:sz w:val="24"/>
          <w:szCs w:val="24"/>
        </w:rPr>
        <w:t>interesting notion that partnership with supplier</w:t>
      </w:r>
      <w:r w:rsidR="006E61B6" w:rsidRPr="00175506">
        <w:rPr>
          <w:rFonts w:ascii="Times New Roman" w:hAnsi="Times New Roman" w:cs="Times New Roman"/>
          <w:sz w:val="24"/>
          <w:szCs w:val="24"/>
        </w:rPr>
        <w:t>s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 is </w:t>
      </w:r>
      <w:r w:rsidR="00CC675F" w:rsidRPr="00175506">
        <w:rPr>
          <w:rFonts w:ascii="Times New Roman" w:hAnsi="Times New Roman" w:cs="Times New Roman"/>
          <w:sz w:val="24"/>
          <w:szCs w:val="24"/>
        </w:rPr>
        <w:t xml:space="preserve">more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closely 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correlated with </w:t>
      </w:r>
      <w:r w:rsidR="00251A2C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CC675F" w:rsidRPr="00175506">
        <w:rPr>
          <w:rFonts w:ascii="Times New Roman" w:hAnsi="Times New Roman" w:cs="Times New Roman"/>
          <w:sz w:val="24"/>
          <w:szCs w:val="24"/>
        </w:rPr>
        <w:t>agility</w:t>
      </w:r>
      <w:r w:rsidR="006E61B6" w:rsidRPr="00175506">
        <w:rPr>
          <w:rFonts w:ascii="Times New Roman" w:hAnsi="Times New Roman" w:cs="Times New Roman"/>
          <w:sz w:val="24"/>
          <w:szCs w:val="24"/>
        </w:rPr>
        <w:t>,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D1527" w:rsidRPr="00175506">
        <w:rPr>
          <w:rFonts w:ascii="Times New Roman" w:hAnsi="Times New Roman" w:cs="Times New Roman"/>
          <w:sz w:val="24"/>
          <w:szCs w:val="24"/>
        </w:rPr>
        <w:t xml:space="preserve">whereas 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customer relationship is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closely 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correlated with 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CC675F" w:rsidRPr="00175506">
        <w:rPr>
          <w:rFonts w:ascii="Times New Roman" w:hAnsi="Times New Roman" w:cs="Times New Roman"/>
          <w:sz w:val="24"/>
          <w:szCs w:val="24"/>
        </w:rPr>
        <w:t>flexibility</w:t>
      </w:r>
      <w:r w:rsidR="00A07B90" w:rsidRPr="001755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19063" w14:textId="6A20F491" w:rsidR="00212C50" w:rsidRPr="00175506" w:rsidRDefault="00504700" w:rsidP="006C7F3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2E6722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>eparate analyses of low</w:t>
      </w:r>
      <w:r w:rsidR="00BD1527" w:rsidRPr="00175506">
        <w:rPr>
          <w:rFonts w:ascii="Times New Roman" w:hAnsi="Times New Roman" w:cs="Times New Roman"/>
          <w:sz w:val="24"/>
          <w:szCs w:val="24"/>
        </w:rPr>
        <w:t>-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and high</w:t>
      </w:r>
      <w:r w:rsidR="00BD1527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samples</w:t>
      </w:r>
      <w:r w:rsidR="009D4038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9D4038" w:rsidRPr="00175506">
        <w:rPr>
          <w:rFonts w:ascii="Times New Roman" w:hAnsi="Times New Roman" w:cs="Times New Roman"/>
          <w:sz w:val="24"/>
          <w:szCs w:val="24"/>
        </w:rPr>
        <w:t xml:space="preserve"> H4)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provide </w:t>
      </w:r>
      <w:r w:rsidR="00AF1903" w:rsidRPr="00175506">
        <w:rPr>
          <w:rFonts w:ascii="Times New Roman" w:hAnsi="Times New Roman" w:cs="Times New Roman"/>
          <w:sz w:val="24"/>
          <w:szCs w:val="24"/>
        </w:rPr>
        <w:t xml:space="preserve">critical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insights into the importance of variety management under 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varying 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F1903" w:rsidRPr="00175506">
        <w:rPr>
          <w:rFonts w:ascii="Times New Roman" w:hAnsi="Times New Roman" w:cs="Times New Roman"/>
          <w:sz w:val="24"/>
          <w:szCs w:val="24"/>
        </w:rPr>
        <w:t>profiles within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E6722" w:rsidRPr="00175506">
        <w:rPr>
          <w:rFonts w:ascii="Times New Roman" w:hAnsi="Times New Roman" w:cs="Times New Roman"/>
          <w:sz w:val="24"/>
          <w:szCs w:val="24"/>
        </w:rPr>
        <w:t>a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In </w:t>
      </w:r>
      <w:r w:rsidR="002E6722" w:rsidRPr="00175506">
        <w:rPr>
          <w:rFonts w:ascii="Times New Roman" w:hAnsi="Times New Roman" w:cs="Times New Roman"/>
          <w:sz w:val="24"/>
          <w:szCs w:val="24"/>
        </w:rPr>
        <w:t>a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high</w:t>
      </w:r>
      <w:r w:rsidR="002E6722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context 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in which </w:t>
      </w:r>
      <w:r w:rsidR="00212C50" w:rsidRPr="00175506">
        <w:rPr>
          <w:rFonts w:ascii="Times New Roman" w:hAnsi="Times New Roman" w:cs="Times New Roman"/>
          <w:sz w:val="24"/>
          <w:szCs w:val="24"/>
        </w:rPr>
        <w:t>the focus is on differentiation and market responsiveness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51A2C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4D347A" w:rsidRPr="00175506">
        <w:rPr>
          <w:rFonts w:ascii="Times New Roman" w:hAnsi="Times New Roman" w:cs="Times New Roman"/>
          <w:sz w:val="24"/>
          <w:szCs w:val="24"/>
        </w:rPr>
        <w:t xml:space="preserve">flexibility and 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agility </w:t>
      </w:r>
      <w:r w:rsidR="004D347A" w:rsidRPr="00175506">
        <w:rPr>
          <w:rFonts w:ascii="Times New Roman" w:hAnsi="Times New Roman" w:cs="Times New Roman"/>
          <w:sz w:val="24"/>
          <w:szCs w:val="24"/>
        </w:rPr>
        <w:t>are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the winning criteri</w:t>
      </w:r>
      <w:r w:rsidR="001F06D1" w:rsidRPr="00175506">
        <w:rPr>
          <w:rFonts w:ascii="Times New Roman" w:hAnsi="Times New Roman" w:cs="Times New Roman"/>
          <w:sz w:val="24"/>
          <w:szCs w:val="24"/>
        </w:rPr>
        <w:t>a</w:t>
      </w:r>
      <w:r w:rsidR="00212C50" w:rsidRPr="00175506">
        <w:rPr>
          <w:rFonts w:ascii="Times New Roman" w:hAnsi="Times New Roman" w:cs="Times New Roman"/>
          <w:sz w:val="24"/>
          <w:szCs w:val="24"/>
        </w:rPr>
        <w:t>), improvement</w:t>
      </w:r>
      <w:r w:rsidR="006E226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E2260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212C50" w:rsidRPr="00175506">
        <w:rPr>
          <w:rFonts w:ascii="Times New Roman" w:hAnsi="Times New Roman" w:cs="Times New Roman"/>
          <w:sz w:val="24"/>
          <w:szCs w:val="24"/>
        </w:rPr>
        <w:t>customer relationships</w:t>
      </w:r>
      <w:r w:rsidR="006E226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F7766" w:rsidRPr="00175506">
        <w:rPr>
          <w:rFonts w:ascii="Times New Roman" w:hAnsi="Times New Roman" w:cs="Times New Roman"/>
          <w:sz w:val="24"/>
          <w:szCs w:val="24"/>
        </w:rPr>
        <w:t>were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E2260" w:rsidRPr="00175506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944729" w:rsidRPr="00175506">
        <w:rPr>
          <w:rFonts w:ascii="Times New Roman" w:hAnsi="Times New Roman" w:cs="Times New Roman"/>
          <w:sz w:val="24"/>
          <w:szCs w:val="24"/>
        </w:rPr>
        <w:t>vital</w:t>
      </w:r>
      <w:r w:rsidR="002E6722" w:rsidRPr="00175506">
        <w:rPr>
          <w:rFonts w:ascii="Times New Roman" w:hAnsi="Times New Roman" w:cs="Times New Roman"/>
          <w:sz w:val="24"/>
          <w:szCs w:val="24"/>
        </w:rPr>
        <w:t>,</w:t>
      </w:r>
      <w:r w:rsidR="0094472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influencing </w:t>
      </w:r>
      <w:r w:rsidR="00212C50" w:rsidRPr="00175506">
        <w:rPr>
          <w:rFonts w:ascii="Times New Roman" w:hAnsi="Times New Roman" w:cs="Times New Roman"/>
          <w:sz w:val="24"/>
          <w:szCs w:val="24"/>
        </w:rPr>
        <w:t>SC flexibility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04BB4" w:rsidRPr="00175506">
        <w:rPr>
          <w:rFonts w:ascii="Times New Roman" w:hAnsi="Times New Roman" w:cs="Times New Roman"/>
          <w:sz w:val="24"/>
          <w:szCs w:val="24"/>
        </w:rPr>
        <w:t>significantly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 in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compar</w:t>
      </w:r>
      <w:r w:rsidR="002E6722" w:rsidRPr="00175506">
        <w:rPr>
          <w:rFonts w:ascii="Times New Roman" w:hAnsi="Times New Roman" w:cs="Times New Roman"/>
          <w:sz w:val="24"/>
          <w:szCs w:val="24"/>
        </w:rPr>
        <w:t>ison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602EC" w:rsidRPr="00175506">
        <w:rPr>
          <w:rFonts w:ascii="Times New Roman" w:hAnsi="Times New Roman" w:cs="Times New Roman"/>
          <w:sz w:val="24"/>
          <w:szCs w:val="24"/>
        </w:rPr>
        <w:t xml:space="preserve">with </w:t>
      </w:r>
      <w:r w:rsidR="00212C50" w:rsidRPr="00175506">
        <w:rPr>
          <w:rFonts w:ascii="Times New Roman" w:hAnsi="Times New Roman" w:cs="Times New Roman"/>
          <w:sz w:val="24"/>
          <w:szCs w:val="24"/>
        </w:rPr>
        <w:t>partnership</w:t>
      </w:r>
      <w:r w:rsidR="006E226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suppliers. </w:t>
      </w:r>
      <w:r w:rsidR="00BD1527" w:rsidRPr="00175506">
        <w:rPr>
          <w:rFonts w:ascii="Times New Roman" w:hAnsi="Times New Roman" w:cs="Times New Roman"/>
          <w:sz w:val="24"/>
          <w:szCs w:val="24"/>
        </w:rPr>
        <w:t>The r</w:t>
      </w:r>
      <w:r w:rsidR="00944729" w:rsidRPr="00175506">
        <w:rPr>
          <w:rFonts w:ascii="Times New Roman" w:hAnsi="Times New Roman" w:cs="Times New Roman"/>
          <w:sz w:val="24"/>
          <w:szCs w:val="24"/>
        </w:rPr>
        <w:t xml:space="preserve">esults </w:t>
      </w:r>
      <w:r w:rsidR="002E6722" w:rsidRPr="00175506">
        <w:rPr>
          <w:rFonts w:ascii="Times New Roman" w:hAnsi="Times New Roman" w:cs="Times New Roman"/>
          <w:sz w:val="24"/>
          <w:szCs w:val="24"/>
        </w:rPr>
        <w:t xml:space="preserve">also </w:t>
      </w:r>
      <w:r w:rsidR="00C04BB4" w:rsidRPr="00175506">
        <w:rPr>
          <w:rFonts w:ascii="Times New Roman" w:hAnsi="Times New Roman" w:cs="Times New Roman"/>
          <w:sz w:val="24"/>
          <w:szCs w:val="24"/>
        </w:rPr>
        <w:t>reveal</w:t>
      </w:r>
      <w:r w:rsidR="00944729" w:rsidRPr="00175506">
        <w:rPr>
          <w:rFonts w:ascii="Times New Roman" w:hAnsi="Times New Roman" w:cs="Times New Roman"/>
          <w:sz w:val="24"/>
          <w:szCs w:val="24"/>
        </w:rPr>
        <w:t xml:space="preserve"> that</w:t>
      </w:r>
      <w:r w:rsidR="00BD1527" w:rsidRPr="00175506">
        <w:rPr>
          <w:rFonts w:ascii="Times New Roman" w:hAnsi="Times New Roman" w:cs="Times New Roman"/>
          <w:sz w:val="24"/>
          <w:szCs w:val="24"/>
        </w:rPr>
        <w:t>,</w:t>
      </w:r>
      <w:r w:rsidR="0094472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D1527" w:rsidRPr="00175506">
        <w:rPr>
          <w:rFonts w:ascii="Times New Roman" w:hAnsi="Times New Roman" w:cs="Times New Roman"/>
          <w:sz w:val="24"/>
          <w:szCs w:val="24"/>
        </w:rPr>
        <w:t>in a high-</w:t>
      </w:r>
      <w:proofErr w:type="spellStart"/>
      <w:r w:rsidR="00BD1527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BD1527" w:rsidRPr="00175506">
        <w:rPr>
          <w:rFonts w:ascii="Times New Roman" w:hAnsi="Times New Roman" w:cs="Times New Roman"/>
          <w:sz w:val="24"/>
          <w:szCs w:val="24"/>
        </w:rPr>
        <w:t xml:space="preserve"> context, </w:t>
      </w:r>
      <w:r w:rsidR="00212C50" w:rsidRPr="00175506">
        <w:rPr>
          <w:rFonts w:ascii="Times New Roman" w:hAnsi="Times New Roman" w:cs="Times New Roman"/>
          <w:sz w:val="24"/>
          <w:szCs w:val="24"/>
        </w:rPr>
        <w:t>customer relationships</w:t>
      </w:r>
      <w:r w:rsidR="00F876B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E6722" w:rsidRPr="00175506">
        <w:rPr>
          <w:rFonts w:ascii="Times New Roman" w:hAnsi="Times New Roman" w:cs="Times New Roman"/>
          <w:sz w:val="24"/>
          <w:szCs w:val="24"/>
        </w:rPr>
        <w:t>influence</w:t>
      </w:r>
      <w:r w:rsidR="001F06D1" w:rsidRPr="00175506">
        <w:rPr>
          <w:rFonts w:ascii="Times New Roman" w:hAnsi="Times New Roman" w:cs="Times New Roman"/>
          <w:sz w:val="24"/>
          <w:szCs w:val="24"/>
        </w:rPr>
        <w:t>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51A2C" w:rsidRPr="00175506">
        <w:rPr>
          <w:rFonts w:ascii="Times New Roman" w:hAnsi="Times New Roman" w:cs="Times New Roman"/>
          <w:sz w:val="24"/>
          <w:szCs w:val="24"/>
        </w:rPr>
        <w:t>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flexibility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reaction capability) </w:t>
      </w:r>
      <w:r w:rsidR="00F876B4" w:rsidRPr="00175506">
        <w:rPr>
          <w:rFonts w:ascii="Times New Roman" w:hAnsi="Times New Roman" w:cs="Times New Roman"/>
          <w:sz w:val="24"/>
          <w:szCs w:val="24"/>
        </w:rPr>
        <w:t xml:space="preserve">rather </w:t>
      </w:r>
      <w:r w:rsidR="00212C50" w:rsidRPr="00175506">
        <w:rPr>
          <w:rFonts w:ascii="Times New Roman" w:hAnsi="Times New Roman" w:cs="Times New Roman"/>
          <w:sz w:val="24"/>
          <w:szCs w:val="24"/>
        </w:rPr>
        <w:t>than</w:t>
      </w:r>
      <w:r w:rsidR="00251A2C" w:rsidRPr="00175506">
        <w:rPr>
          <w:rFonts w:ascii="Times New Roman" w:hAnsi="Times New Roman" w:cs="Times New Roman"/>
          <w:sz w:val="24"/>
          <w:szCs w:val="24"/>
        </w:rPr>
        <w:t xml:space="preserve"> SC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agility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reaction time). </w:t>
      </w:r>
      <w:r w:rsidR="00CC675F" w:rsidRPr="00175506">
        <w:rPr>
          <w:rFonts w:ascii="Times New Roman" w:hAnsi="Times New Roman" w:cs="Times New Roman"/>
          <w:sz w:val="24"/>
          <w:szCs w:val="24"/>
        </w:rPr>
        <w:t>Instead, p</w:t>
      </w:r>
      <w:r w:rsidR="00212C50" w:rsidRPr="00175506">
        <w:rPr>
          <w:rFonts w:ascii="Times New Roman" w:hAnsi="Times New Roman" w:cs="Times New Roman"/>
          <w:sz w:val="24"/>
          <w:szCs w:val="24"/>
        </w:rPr>
        <w:t>artnership</w:t>
      </w:r>
      <w:r w:rsidR="006E2260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with suppliers </w:t>
      </w:r>
      <w:r w:rsidR="00DD2073" w:rsidRPr="00175506">
        <w:rPr>
          <w:rFonts w:ascii="Times New Roman" w:hAnsi="Times New Roman" w:cs="Times New Roman"/>
          <w:sz w:val="24"/>
          <w:szCs w:val="24"/>
        </w:rPr>
        <w:t xml:space="preserve">and VMS were </w:t>
      </w:r>
      <w:r w:rsidR="00212C50" w:rsidRPr="00175506">
        <w:rPr>
          <w:rFonts w:ascii="Times New Roman" w:hAnsi="Times New Roman" w:cs="Times New Roman"/>
          <w:sz w:val="24"/>
          <w:szCs w:val="24"/>
        </w:rPr>
        <w:t>crucial to achiev</w:t>
      </w:r>
      <w:r w:rsidR="00EF5195" w:rsidRPr="00175506">
        <w:rPr>
          <w:rFonts w:ascii="Times New Roman" w:hAnsi="Times New Roman" w:cs="Times New Roman"/>
          <w:sz w:val="24"/>
          <w:szCs w:val="24"/>
        </w:rPr>
        <w:t>ing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SC agility in high</w:t>
      </w:r>
      <w:r w:rsidR="00EF5195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212C50" w:rsidRPr="00175506">
        <w:rPr>
          <w:rFonts w:ascii="Times New Roman" w:hAnsi="Times New Roman" w:cs="Times New Roman"/>
          <w:sz w:val="24"/>
          <w:szCs w:val="24"/>
        </w:rPr>
        <w:t xml:space="preserve"> context</w:t>
      </w:r>
      <w:r w:rsidR="00EF5195" w:rsidRPr="00175506">
        <w:rPr>
          <w:rFonts w:ascii="Times New Roman" w:hAnsi="Times New Roman" w:cs="Times New Roman"/>
          <w:sz w:val="24"/>
          <w:szCs w:val="24"/>
        </w:rPr>
        <w:t>s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A2582F" w:rsidRPr="00175506">
        <w:rPr>
          <w:rFonts w:ascii="Times New Roman" w:hAnsi="Times New Roman" w:cs="Times New Roman"/>
          <w:sz w:val="24"/>
          <w:szCs w:val="24"/>
        </w:rPr>
        <w:t>Note</w:t>
      </w:r>
      <w:r w:rsidR="00392CE0" w:rsidRPr="00175506">
        <w:rPr>
          <w:rFonts w:ascii="Times New Roman" w:hAnsi="Times New Roman" w:cs="Times New Roman"/>
          <w:sz w:val="24"/>
          <w:szCs w:val="24"/>
        </w:rPr>
        <w:t xml:space="preserve"> that partnership</w:t>
      </w:r>
      <w:r w:rsidR="006B11E1" w:rsidRPr="00175506">
        <w:rPr>
          <w:rFonts w:ascii="Times New Roman" w:hAnsi="Times New Roman" w:cs="Times New Roman"/>
          <w:sz w:val="24"/>
          <w:szCs w:val="24"/>
        </w:rPr>
        <w:t>s</w:t>
      </w:r>
      <w:r w:rsidR="00392CE0"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C4143B" w:rsidRPr="00175506">
        <w:rPr>
          <w:rFonts w:ascii="Times New Roman" w:hAnsi="Times New Roman" w:cs="Times New Roman"/>
          <w:sz w:val="24"/>
          <w:szCs w:val="24"/>
        </w:rPr>
        <w:t>s</w:t>
      </w:r>
      <w:r w:rsidR="00392CE0" w:rsidRPr="00175506">
        <w:rPr>
          <w:rFonts w:ascii="Times New Roman" w:hAnsi="Times New Roman" w:cs="Times New Roman"/>
          <w:sz w:val="24"/>
          <w:szCs w:val="24"/>
        </w:rPr>
        <w:t xml:space="preserve"> influence</w:t>
      </w:r>
      <w:r w:rsidR="001F06D1" w:rsidRPr="00175506">
        <w:rPr>
          <w:rFonts w:ascii="Times New Roman" w:hAnsi="Times New Roman" w:cs="Times New Roman"/>
          <w:sz w:val="24"/>
          <w:szCs w:val="24"/>
        </w:rPr>
        <w:t>d</w:t>
      </w:r>
      <w:r w:rsidR="00392CE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51A2C" w:rsidRPr="00175506">
        <w:rPr>
          <w:rFonts w:ascii="Times New Roman" w:hAnsi="Times New Roman" w:cs="Times New Roman"/>
          <w:sz w:val="24"/>
          <w:szCs w:val="24"/>
        </w:rPr>
        <w:t>SC</w:t>
      </w:r>
      <w:r w:rsidR="00392CE0" w:rsidRPr="00175506">
        <w:rPr>
          <w:rFonts w:ascii="Times New Roman" w:hAnsi="Times New Roman" w:cs="Times New Roman"/>
          <w:sz w:val="24"/>
          <w:szCs w:val="24"/>
        </w:rPr>
        <w:t xml:space="preserve"> agility</w:t>
      </w:r>
      <w:r w:rsidR="00F6787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F67870" w:rsidRPr="00175506">
        <w:rPr>
          <w:rFonts w:ascii="Times New Roman" w:hAnsi="Times New Roman" w:cs="Times New Roman"/>
          <w:sz w:val="24"/>
          <w:szCs w:val="24"/>
        </w:rPr>
        <w:t xml:space="preserve"> reaction time)</w:t>
      </w:r>
      <w:r w:rsidR="00392CE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13762" w:rsidRPr="00175506">
        <w:rPr>
          <w:rFonts w:ascii="Times New Roman" w:hAnsi="Times New Roman" w:cs="Times New Roman"/>
          <w:sz w:val="24"/>
          <w:szCs w:val="24"/>
        </w:rPr>
        <w:t>rather than flexibility</w:t>
      </w:r>
      <w:r w:rsidR="00F6787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F67870" w:rsidRPr="00175506">
        <w:rPr>
          <w:rFonts w:ascii="Times New Roman" w:hAnsi="Times New Roman" w:cs="Times New Roman"/>
          <w:sz w:val="24"/>
          <w:szCs w:val="24"/>
        </w:rPr>
        <w:t xml:space="preserve"> reaction capability)</w:t>
      </w:r>
      <w:r w:rsidR="00D1376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392CE0" w:rsidRPr="00175506">
        <w:rPr>
          <w:rFonts w:ascii="Times New Roman" w:hAnsi="Times New Roman" w:cs="Times New Roman"/>
          <w:sz w:val="24"/>
          <w:szCs w:val="24"/>
        </w:rPr>
        <w:t>in a high-</w:t>
      </w:r>
      <w:proofErr w:type="spellStart"/>
      <w:r w:rsidR="00392CE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392CE0" w:rsidRPr="00175506">
        <w:rPr>
          <w:rFonts w:ascii="Times New Roman" w:hAnsi="Times New Roman" w:cs="Times New Roman"/>
          <w:sz w:val="24"/>
          <w:szCs w:val="24"/>
        </w:rPr>
        <w:t xml:space="preserve"> context. </w:t>
      </w:r>
      <w:r w:rsidR="00212C50" w:rsidRPr="00175506">
        <w:rPr>
          <w:rFonts w:ascii="Times New Roman" w:hAnsi="Times New Roman" w:cs="Times New Roman"/>
          <w:sz w:val="24"/>
          <w:szCs w:val="24"/>
        </w:rPr>
        <w:t>The advantage of increased supplier involvement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joint product development and problem solving)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was that it increased the </w:t>
      </w:r>
      <w:r w:rsidR="00212C50" w:rsidRPr="00175506">
        <w:rPr>
          <w:rFonts w:ascii="Times New Roman" w:hAnsi="Times New Roman" w:cs="Times New Roman"/>
          <w:sz w:val="24"/>
          <w:szCs w:val="24"/>
        </w:rPr>
        <w:t>positive impact on product innovati</w:t>
      </w:r>
      <w:r w:rsidR="006E61B6" w:rsidRPr="00175506">
        <w:rPr>
          <w:rFonts w:ascii="Times New Roman" w:hAnsi="Times New Roman" w:cs="Times New Roman"/>
          <w:sz w:val="24"/>
          <w:szCs w:val="24"/>
        </w:rPr>
        <w:t>on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(Nieto </w:t>
      </w:r>
      <w:r w:rsidR="00557C49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Santamaria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2007)</w:t>
      </w:r>
      <w:r w:rsidR="00A272B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2582F" w:rsidRPr="00175506">
        <w:rPr>
          <w:rFonts w:ascii="Times New Roman" w:hAnsi="Times New Roman" w:cs="Times New Roman"/>
          <w:sz w:val="24"/>
          <w:szCs w:val="24"/>
        </w:rPr>
        <w:t>and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reduce</w:t>
      </w:r>
      <w:r w:rsidR="001F06D1" w:rsidRPr="00175506">
        <w:rPr>
          <w:rFonts w:ascii="Times New Roman" w:hAnsi="Times New Roman" w:cs="Times New Roman"/>
          <w:sz w:val="24"/>
          <w:szCs w:val="24"/>
        </w:rPr>
        <w:t>d</w:t>
      </w:r>
      <w:r w:rsidR="00212C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272B8" w:rsidRPr="00175506">
        <w:rPr>
          <w:rFonts w:ascii="Times New Roman" w:hAnsi="Times New Roman" w:cs="Times New Roman"/>
          <w:sz w:val="24"/>
          <w:szCs w:val="24"/>
        </w:rPr>
        <w:t xml:space="preserve">cost and </w:t>
      </w:r>
      <w:r w:rsidR="00793377" w:rsidRPr="00175506">
        <w:rPr>
          <w:rFonts w:ascii="Times New Roman" w:hAnsi="Times New Roman" w:cs="Times New Roman"/>
          <w:sz w:val="24"/>
          <w:szCs w:val="24"/>
        </w:rPr>
        <w:t>time to market (</w:t>
      </w:r>
      <w:proofErr w:type="spellStart"/>
      <w:r w:rsidR="00793377" w:rsidRPr="00175506">
        <w:rPr>
          <w:rFonts w:ascii="Times New Roman" w:hAnsi="Times New Roman" w:cs="Times New Roman"/>
          <w:sz w:val="24"/>
          <w:szCs w:val="24"/>
        </w:rPr>
        <w:t>Ragatz</w:t>
      </w:r>
      <w:proofErr w:type="spellEnd"/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93377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793377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9337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1997), which can enhance </w:t>
      </w:r>
      <w:r w:rsidR="00D3104E" w:rsidRPr="00175506">
        <w:rPr>
          <w:rFonts w:ascii="Times New Roman" w:hAnsi="Times New Roman" w:cs="Times New Roman"/>
          <w:sz w:val="24"/>
          <w:szCs w:val="24"/>
        </w:rPr>
        <w:t>SC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 agility. Thus</w:t>
      </w:r>
      <w:r w:rsidR="00F67870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A2582F" w:rsidRPr="00175506">
        <w:rPr>
          <w:rFonts w:ascii="Times New Roman" w:hAnsi="Times New Roman" w:cs="Times New Roman"/>
          <w:sz w:val="24"/>
          <w:szCs w:val="24"/>
        </w:rPr>
        <w:t>in a high-</w:t>
      </w:r>
      <w:proofErr w:type="spellStart"/>
      <w:r w:rsidR="00A2582F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A2582F" w:rsidRPr="00175506">
        <w:rPr>
          <w:rFonts w:ascii="Times New Roman" w:hAnsi="Times New Roman" w:cs="Times New Roman"/>
          <w:sz w:val="24"/>
          <w:szCs w:val="24"/>
        </w:rPr>
        <w:t xml:space="preserve"> context, </w:t>
      </w:r>
      <w:r w:rsidR="00C05DD3" w:rsidRPr="00175506">
        <w:rPr>
          <w:rFonts w:ascii="Times New Roman" w:hAnsi="Times New Roman" w:cs="Times New Roman"/>
          <w:sz w:val="24"/>
          <w:szCs w:val="24"/>
        </w:rPr>
        <w:t>close customer relation</w:t>
      </w:r>
      <w:r w:rsidR="00B9399C" w:rsidRPr="00175506">
        <w:rPr>
          <w:rFonts w:ascii="Times New Roman" w:hAnsi="Times New Roman" w:cs="Times New Roman"/>
          <w:sz w:val="24"/>
          <w:szCs w:val="24"/>
        </w:rPr>
        <w:t>ship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s </w:t>
      </w:r>
      <w:r w:rsidR="00A2582F" w:rsidRPr="00175506">
        <w:rPr>
          <w:rFonts w:ascii="Times New Roman" w:hAnsi="Times New Roman" w:cs="Times New Roman"/>
          <w:sz w:val="24"/>
          <w:szCs w:val="24"/>
        </w:rPr>
        <w:t xml:space="preserve">proved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most effective way to increase </w:t>
      </w:r>
      <w:r w:rsidR="00D3104E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flexibility </w:t>
      </w:r>
      <w:r w:rsidR="00A2582F" w:rsidRPr="00175506">
        <w:rPr>
          <w:rFonts w:ascii="Times New Roman" w:hAnsi="Times New Roman" w:cs="Times New Roman"/>
          <w:sz w:val="24"/>
          <w:szCs w:val="24"/>
        </w:rPr>
        <w:t xml:space="preserve">whereas 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partnership with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supplier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was the 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most effective way to increase </w:t>
      </w:r>
      <w:r w:rsidR="00D3104E" w:rsidRPr="00175506">
        <w:rPr>
          <w:rFonts w:ascii="Times New Roman" w:hAnsi="Times New Roman" w:cs="Times New Roman"/>
          <w:sz w:val="24"/>
          <w:szCs w:val="24"/>
        </w:rPr>
        <w:t>SC</w:t>
      </w:r>
      <w:r w:rsidR="00C05DD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50056" w:rsidRPr="00175506">
        <w:rPr>
          <w:rFonts w:ascii="Times New Roman" w:hAnsi="Times New Roman" w:cs="Times New Roman"/>
          <w:sz w:val="24"/>
          <w:szCs w:val="24"/>
        </w:rPr>
        <w:t>agility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E86F6C" w:rsidRPr="00175506">
        <w:rPr>
          <w:rFonts w:ascii="Times New Roman" w:hAnsi="Times New Roman" w:cs="Times New Roman"/>
          <w:sz w:val="24"/>
          <w:szCs w:val="24"/>
        </w:rPr>
        <w:lastRenderedPageBreak/>
        <w:t>Although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86F6C" w:rsidRPr="00175506">
        <w:rPr>
          <w:rFonts w:ascii="Times New Roman" w:hAnsi="Times New Roman" w:cs="Times New Roman"/>
          <w:sz w:val="24"/>
          <w:szCs w:val="24"/>
        </w:rPr>
        <w:t xml:space="preserve">high </w:t>
      </w:r>
      <w:proofErr w:type="spellStart"/>
      <w:r w:rsidR="00E86F6C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E86F6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presented 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higher collaborative barriers with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supplier,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supplier partnership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was </w:t>
      </w:r>
      <w:r w:rsidR="00E86F6C" w:rsidRPr="00175506">
        <w:rPr>
          <w:rFonts w:ascii="Times New Roman" w:hAnsi="Times New Roman" w:cs="Times New Roman"/>
          <w:sz w:val="24"/>
          <w:szCs w:val="24"/>
        </w:rPr>
        <w:t xml:space="preserve">most 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crucial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74263A" w:rsidRPr="00175506">
        <w:rPr>
          <w:rFonts w:ascii="Times New Roman" w:hAnsi="Times New Roman" w:cs="Times New Roman"/>
          <w:sz w:val="24"/>
          <w:szCs w:val="24"/>
        </w:rPr>
        <w:t>improv</w:t>
      </w:r>
      <w:r w:rsidR="001F06D1" w:rsidRPr="00175506">
        <w:rPr>
          <w:rFonts w:ascii="Times New Roman" w:hAnsi="Times New Roman" w:cs="Times New Roman"/>
          <w:sz w:val="24"/>
          <w:szCs w:val="24"/>
        </w:rPr>
        <w:t>ing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 agility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74263A" w:rsidRPr="00175506">
        <w:rPr>
          <w:rFonts w:ascii="Times New Roman" w:hAnsi="Times New Roman" w:cs="Times New Roman"/>
          <w:sz w:val="24"/>
          <w:szCs w:val="24"/>
        </w:rPr>
        <w:t xml:space="preserve"> reaction time).</w:t>
      </w:r>
      <w:r w:rsidR="00E56C29"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CE249" w14:textId="756CA09E" w:rsidR="0004207C" w:rsidRPr="00175506" w:rsidRDefault="00212C50" w:rsidP="00B9399C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In low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context</w:t>
      </w:r>
      <w:r w:rsidR="00EF5195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EC0A61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Pr="00175506">
        <w:rPr>
          <w:rFonts w:ascii="Times New Roman" w:hAnsi="Times New Roman" w:cs="Times New Roman"/>
          <w:sz w:val="24"/>
          <w:szCs w:val="24"/>
        </w:rPr>
        <w:t xml:space="preserve"> and customer relationships </w:t>
      </w:r>
      <w:r w:rsidR="00FF7766" w:rsidRPr="00175506">
        <w:rPr>
          <w:rFonts w:ascii="Times New Roman" w:hAnsi="Times New Roman" w:cs="Times New Roman"/>
          <w:sz w:val="24"/>
          <w:szCs w:val="24"/>
        </w:rPr>
        <w:t>were</w:t>
      </w:r>
      <w:r w:rsidR="00392CE0" w:rsidRPr="00175506">
        <w:rPr>
          <w:rFonts w:ascii="Times New Roman" w:hAnsi="Times New Roman" w:cs="Times New Roman"/>
          <w:sz w:val="24"/>
          <w:szCs w:val="24"/>
        </w:rPr>
        <w:t xml:space="preserve"> required for</w:t>
      </w:r>
      <w:r w:rsidR="00EF519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SC flexibility</w:t>
      </w:r>
      <w:r w:rsidR="00F67870" w:rsidRPr="00175506">
        <w:rPr>
          <w:rFonts w:ascii="Times New Roman" w:hAnsi="Times New Roman" w:cs="Times New Roman"/>
          <w:sz w:val="24"/>
          <w:szCs w:val="24"/>
        </w:rPr>
        <w:t xml:space="preserve"> rather than </w:t>
      </w:r>
      <w:r w:rsidR="00EB19F7" w:rsidRPr="00175506">
        <w:rPr>
          <w:rFonts w:ascii="Times New Roman" w:hAnsi="Times New Roman" w:cs="Times New Roman"/>
          <w:sz w:val="24"/>
          <w:szCs w:val="24"/>
        </w:rPr>
        <w:t>partnership</w:t>
      </w:r>
      <w:r w:rsidR="00505715" w:rsidRPr="00175506">
        <w:rPr>
          <w:rFonts w:ascii="Times New Roman" w:hAnsi="Times New Roman" w:cs="Times New Roman"/>
          <w:sz w:val="24"/>
          <w:szCs w:val="24"/>
        </w:rPr>
        <w:t>s</w:t>
      </w:r>
      <w:r w:rsidR="00EB19F7"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505715" w:rsidRPr="00175506">
        <w:rPr>
          <w:rFonts w:ascii="Times New Roman" w:hAnsi="Times New Roman" w:cs="Times New Roman"/>
          <w:sz w:val="24"/>
          <w:szCs w:val="24"/>
        </w:rPr>
        <w:t>s</w:t>
      </w:r>
      <w:r w:rsidR="00A2582F" w:rsidRPr="00175506">
        <w:rPr>
          <w:rFonts w:ascii="Times New Roman" w:hAnsi="Times New Roman" w:cs="Times New Roman"/>
          <w:sz w:val="24"/>
          <w:szCs w:val="24"/>
        </w:rPr>
        <w:t>,</w:t>
      </w:r>
      <w:r w:rsidR="0050571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2582F" w:rsidRPr="00175506">
        <w:rPr>
          <w:rFonts w:ascii="Times New Roman" w:hAnsi="Times New Roman" w:cs="Times New Roman"/>
          <w:sz w:val="24"/>
          <w:szCs w:val="24"/>
        </w:rPr>
        <w:t xml:space="preserve">whereas </w:t>
      </w:r>
      <w:r w:rsidR="00C04BB4" w:rsidRPr="00175506">
        <w:rPr>
          <w:rFonts w:ascii="Times New Roman" w:hAnsi="Times New Roman" w:cs="Times New Roman"/>
          <w:sz w:val="24"/>
          <w:szCs w:val="24"/>
        </w:rPr>
        <w:t xml:space="preserve">all </w:t>
      </w:r>
      <w:r w:rsidR="00F17EB8" w:rsidRPr="00175506">
        <w:rPr>
          <w:rFonts w:ascii="Times New Roman" w:hAnsi="Times New Roman" w:cs="Times New Roman"/>
          <w:sz w:val="24"/>
          <w:szCs w:val="24"/>
        </w:rPr>
        <w:t>variety management</w:t>
      </w:r>
      <w:r w:rsidR="00C04BB4" w:rsidRPr="00175506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EF5195" w:rsidRPr="00175506">
        <w:rPr>
          <w:rFonts w:ascii="Times New Roman" w:hAnsi="Times New Roman" w:cs="Times New Roman"/>
          <w:sz w:val="24"/>
          <w:szCs w:val="24"/>
        </w:rPr>
        <w:t>,</w:t>
      </w:r>
      <w:r w:rsidR="00F17EB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including </w:t>
      </w:r>
      <w:r w:rsidR="00EC0A61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Pr="00175506">
        <w:rPr>
          <w:rFonts w:ascii="Times New Roman" w:hAnsi="Times New Roman" w:cs="Times New Roman"/>
          <w:sz w:val="24"/>
          <w:szCs w:val="24"/>
        </w:rPr>
        <w:t>, partnership</w:t>
      </w:r>
      <w:r w:rsidR="00A272B8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with suppliers and customer relationships</w:t>
      </w:r>
      <w:r w:rsidR="00EF5195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F5195" w:rsidRPr="00175506">
        <w:rPr>
          <w:rFonts w:ascii="Times New Roman" w:hAnsi="Times New Roman" w:cs="Times New Roman"/>
          <w:sz w:val="24"/>
          <w:szCs w:val="24"/>
        </w:rPr>
        <w:t>influence</w:t>
      </w:r>
      <w:r w:rsidR="001F06D1" w:rsidRPr="00175506">
        <w:rPr>
          <w:rFonts w:ascii="Times New Roman" w:hAnsi="Times New Roman" w:cs="Times New Roman"/>
          <w:sz w:val="24"/>
          <w:szCs w:val="24"/>
        </w:rPr>
        <w:t>d</w:t>
      </w:r>
      <w:r w:rsidR="00EF519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SC agility. </w:t>
      </w:r>
      <w:r w:rsidR="00A2582F" w:rsidRPr="00175506">
        <w:rPr>
          <w:rFonts w:ascii="Times New Roman" w:hAnsi="Times New Roman" w:cs="Times New Roman"/>
          <w:sz w:val="24"/>
          <w:szCs w:val="24"/>
        </w:rPr>
        <w:t>These f</w:t>
      </w:r>
      <w:r w:rsidRPr="00175506">
        <w:rPr>
          <w:rFonts w:ascii="Times New Roman" w:hAnsi="Times New Roman" w:cs="Times New Roman"/>
          <w:sz w:val="24"/>
          <w:szCs w:val="24"/>
        </w:rPr>
        <w:t xml:space="preserve">indings </w:t>
      </w:r>
      <w:r w:rsidR="00EF5195" w:rsidRPr="00175506">
        <w:rPr>
          <w:rFonts w:ascii="Times New Roman" w:hAnsi="Times New Roman" w:cs="Times New Roman"/>
          <w:sz w:val="24"/>
          <w:szCs w:val="24"/>
        </w:rPr>
        <w:t>suggest that</w:t>
      </w:r>
      <w:r w:rsidR="00A2582F" w:rsidRPr="00175506">
        <w:rPr>
          <w:rFonts w:ascii="Times New Roman" w:hAnsi="Times New Roman" w:cs="Times New Roman"/>
          <w:sz w:val="24"/>
          <w:szCs w:val="24"/>
        </w:rPr>
        <w:t>,</w:t>
      </w:r>
      <w:r w:rsidR="00EF519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2582F" w:rsidRPr="00175506">
        <w:rPr>
          <w:rFonts w:ascii="Times New Roman" w:hAnsi="Times New Roman" w:cs="Times New Roman"/>
          <w:sz w:val="24"/>
          <w:szCs w:val="24"/>
        </w:rPr>
        <w:t>in low-</w:t>
      </w:r>
      <w:proofErr w:type="spellStart"/>
      <w:r w:rsidR="00A2582F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A2582F" w:rsidRPr="00175506">
        <w:rPr>
          <w:rFonts w:ascii="Times New Roman" w:hAnsi="Times New Roman" w:cs="Times New Roman"/>
          <w:sz w:val="24"/>
          <w:szCs w:val="24"/>
        </w:rPr>
        <w:t xml:space="preserve"> contexts,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17EB8" w:rsidRPr="00175506">
        <w:rPr>
          <w:rFonts w:ascii="Times New Roman" w:hAnsi="Times New Roman" w:cs="Times New Roman"/>
          <w:sz w:val="24"/>
          <w:szCs w:val="24"/>
        </w:rPr>
        <w:t xml:space="preserve">and </w:t>
      </w:r>
      <w:r w:rsidR="00CD72D1" w:rsidRPr="00175506">
        <w:rPr>
          <w:rFonts w:ascii="Times New Roman" w:hAnsi="Times New Roman" w:cs="Times New Roman"/>
          <w:sz w:val="24"/>
          <w:szCs w:val="24"/>
        </w:rPr>
        <w:t>customer relations</w:t>
      </w:r>
      <w:r w:rsidR="00F17EB8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were </w:t>
      </w:r>
      <w:r w:rsidR="0033086A" w:rsidRPr="00175506">
        <w:rPr>
          <w:rFonts w:ascii="Times New Roman" w:hAnsi="Times New Roman" w:cs="Times New Roman"/>
          <w:sz w:val="24"/>
          <w:szCs w:val="24"/>
        </w:rPr>
        <w:t>fundamental</w:t>
      </w:r>
      <w:r w:rsidRPr="00175506">
        <w:rPr>
          <w:rFonts w:ascii="Times New Roman" w:hAnsi="Times New Roman" w:cs="Times New Roman"/>
          <w:sz w:val="24"/>
          <w:szCs w:val="24"/>
        </w:rPr>
        <w:t xml:space="preserve"> factor</w:t>
      </w:r>
      <w:r w:rsidR="00EF5195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F5195" w:rsidRPr="00175506">
        <w:rPr>
          <w:rFonts w:ascii="Times New Roman" w:hAnsi="Times New Roman" w:cs="Times New Roman"/>
          <w:sz w:val="24"/>
          <w:szCs w:val="24"/>
        </w:rPr>
        <w:t xml:space="preserve">for </w:t>
      </w:r>
      <w:r w:rsidRPr="00175506">
        <w:rPr>
          <w:rFonts w:ascii="Times New Roman" w:hAnsi="Times New Roman" w:cs="Times New Roman"/>
          <w:sz w:val="24"/>
          <w:szCs w:val="24"/>
        </w:rPr>
        <w:t>both SC flexibility and agility</w:t>
      </w:r>
      <w:r w:rsidR="00E13702" w:rsidRPr="00175506">
        <w:rPr>
          <w:rFonts w:ascii="Times New Roman" w:hAnsi="Times New Roman" w:cs="Times New Roman"/>
          <w:sz w:val="24"/>
          <w:szCs w:val="24"/>
        </w:rPr>
        <w:t>.</w:t>
      </w:r>
      <w:r w:rsidR="00EF519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13702" w:rsidRPr="00175506">
        <w:rPr>
          <w:rFonts w:ascii="Times New Roman" w:hAnsi="Times New Roman" w:cs="Times New Roman"/>
          <w:sz w:val="24"/>
          <w:szCs w:val="24"/>
        </w:rPr>
        <w:t>H</w:t>
      </w:r>
      <w:r w:rsidR="00EB19F7" w:rsidRPr="00175506">
        <w:rPr>
          <w:rFonts w:ascii="Times New Roman" w:hAnsi="Times New Roman" w:cs="Times New Roman"/>
          <w:sz w:val="24"/>
          <w:szCs w:val="24"/>
        </w:rPr>
        <w:t>owever,</w:t>
      </w:r>
      <w:r w:rsidR="00EF519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>partnership</w:t>
      </w:r>
      <w:r w:rsidR="00C4143B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with suppliers promot</w:t>
      </w:r>
      <w:r w:rsidR="00EF5195" w:rsidRPr="00175506">
        <w:rPr>
          <w:rFonts w:ascii="Times New Roman" w:hAnsi="Times New Roman" w:cs="Times New Roman"/>
          <w:sz w:val="24"/>
          <w:szCs w:val="24"/>
        </w:rPr>
        <w:t>e</w:t>
      </w:r>
      <w:r w:rsidR="00FF7766" w:rsidRPr="00175506">
        <w:rPr>
          <w:rFonts w:ascii="Times New Roman" w:hAnsi="Times New Roman" w:cs="Times New Roman"/>
          <w:sz w:val="24"/>
          <w:szCs w:val="24"/>
        </w:rPr>
        <w:t>d</w:t>
      </w:r>
      <w:r w:rsidRPr="00175506">
        <w:rPr>
          <w:rFonts w:ascii="Times New Roman" w:hAnsi="Times New Roman" w:cs="Times New Roman"/>
          <w:sz w:val="24"/>
          <w:szCs w:val="24"/>
        </w:rPr>
        <w:t xml:space="preserve"> SC agility</w:t>
      </w:r>
      <w:r w:rsidR="00F17EB8" w:rsidRPr="00175506">
        <w:rPr>
          <w:rFonts w:ascii="Times New Roman" w:hAnsi="Times New Roman" w:cs="Times New Roman"/>
          <w:sz w:val="24"/>
          <w:szCs w:val="24"/>
        </w:rPr>
        <w:t xml:space="preserve"> rather than flexibility</w:t>
      </w:r>
      <w:r w:rsidR="007223AE" w:rsidRPr="00175506">
        <w:rPr>
          <w:rFonts w:ascii="Times New Roman" w:hAnsi="Times New Roman" w:cs="Times New Roman"/>
          <w:sz w:val="24"/>
          <w:szCs w:val="24"/>
        </w:rPr>
        <w:t xml:space="preserve">, similar </w:t>
      </w:r>
      <w:r w:rsidR="00EF5195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r w:rsidR="00A2582F" w:rsidRPr="00175506">
        <w:rPr>
          <w:rFonts w:ascii="Times New Roman" w:hAnsi="Times New Roman" w:cs="Times New Roman"/>
          <w:sz w:val="24"/>
          <w:szCs w:val="24"/>
        </w:rPr>
        <w:t xml:space="preserve">the case for </w:t>
      </w:r>
      <w:r w:rsidR="007223AE" w:rsidRPr="00175506">
        <w:rPr>
          <w:rFonts w:ascii="Times New Roman" w:hAnsi="Times New Roman" w:cs="Times New Roman"/>
          <w:sz w:val="24"/>
          <w:szCs w:val="24"/>
        </w:rPr>
        <w:t>high</w:t>
      </w:r>
      <w:r w:rsidR="00EF5195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223AE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223AE" w:rsidRPr="00175506">
        <w:rPr>
          <w:rFonts w:ascii="Times New Roman" w:hAnsi="Times New Roman" w:cs="Times New Roman"/>
          <w:sz w:val="24"/>
          <w:szCs w:val="24"/>
        </w:rPr>
        <w:t xml:space="preserve"> context</w:t>
      </w:r>
      <w:r w:rsidR="00EF5195" w:rsidRPr="00175506">
        <w:rPr>
          <w:rFonts w:ascii="Times New Roman" w:hAnsi="Times New Roman" w:cs="Times New Roman"/>
          <w:sz w:val="24"/>
          <w:szCs w:val="24"/>
        </w:rPr>
        <w:t>s</w:t>
      </w:r>
      <w:r w:rsidR="007223AE" w:rsidRPr="00175506">
        <w:rPr>
          <w:rFonts w:ascii="Times New Roman" w:hAnsi="Times New Roman" w:cs="Times New Roman"/>
          <w:sz w:val="24"/>
          <w:szCs w:val="24"/>
        </w:rPr>
        <w:t>.</w:t>
      </w:r>
      <w:r w:rsidR="00C76A2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87F2D" w:rsidRPr="00175506">
        <w:rPr>
          <w:rFonts w:ascii="Times New Roman" w:hAnsi="Times New Roman" w:cs="Times New Roman"/>
          <w:sz w:val="24"/>
          <w:szCs w:val="24"/>
        </w:rPr>
        <w:t xml:space="preserve">Findings from different levels of </w:t>
      </w:r>
      <w:proofErr w:type="spellStart"/>
      <w:r w:rsidR="00E87F2D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E87F2D" w:rsidRPr="00175506">
        <w:rPr>
          <w:rFonts w:ascii="Times New Roman" w:hAnsi="Times New Roman" w:cs="Times New Roman"/>
          <w:sz w:val="24"/>
          <w:szCs w:val="24"/>
        </w:rPr>
        <w:t xml:space="preserve"> suggest </w:t>
      </w:r>
      <w:r w:rsidR="00BF3C15" w:rsidRPr="00175506">
        <w:rPr>
          <w:rFonts w:ascii="Times New Roman" w:hAnsi="Times New Roman" w:cs="Times New Roman"/>
          <w:sz w:val="24"/>
          <w:szCs w:val="24"/>
        </w:rPr>
        <w:t>appropriate strategic</w:t>
      </w:r>
      <w:r w:rsidR="00E87F2D" w:rsidRPr="00175506">
        <w:rPr>
          <w:rFonts w:ascii="Times New Roman" w:hAnsi="Times New Roman" w:cs="Times New Roman"/>
          <w:sz w:val="24"/>
          <w:szCs w:val="24"/>
        </w:rPr>
        <w:t xml:space="preserve"> focus </w:t>
      </w:r>
      <w:r w:rsidR="00E13702" w:rsidRPr="00175506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E13702" w:rsidRPr="00175506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E1370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F3C15" w:rsidRPr="00175506">
        <w:rPr>
          <w:rFonts w:ascii="Times New Roman" w:hAnsi="Times New Roman" w:cs="Times New Roman"/>
          <w:sz w:val="24"/>
          <w:szCs w:val="24"/>
        </w:rPr>
        <w:t>in line with</w:t>
      </w:r>
      <w:r w:rsidR="00E87F2D" w:rsidRPr="00175506">
        <w:rPr>
          <w:rFonts w:ascii="Times New Roman" w:hAnsi="Times New Roman" w:cs="Times New Roman"/>
          <w:sz w:val="24"/>
          <w:szCs w:val="24"/>
        </w:rPr>
        <w:t xml:space="preserve"> the characteristics </w:t>
      </w:r>
      <w:proofErr w:type="spellStart"/>
      <w:r w:rsidR="00E87F2D" w:rsidRPr="00175506">
        <w:rPr>
          <w:rFonts w:ascii="Times New Roman" w:hAnsi="Times New Roman" w:cs="Times New Roman"/>
          <w:sz w:val="24"/>
          <w:szCs w:val="24"/>
        </w:rPr>
        <w:t>summarised</w:t>
      </w:r>
      <w:proofErr w:type="spellEnd"/>
      <w:r w:rsidR="00E87F2D" w:rsidRPr="00175506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E87F2D" w:rsidRPr="00175506">
        <w:rPr>
          <w:rFonts w:ascii="Times New Roman" w:hAnsi="Times New Roman" w:cs="Times New Roman"/>
          <w:sz w:val="24"/>
          <w:szCs w:val="24"/>
        </w:rPr>
        <w:t>Lampel</w:t>
      </w:r>
      <w:proofErr w:type="spellEnd"/>
      <w:r w:rsidR="00E87F2D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87F2D" w:rsidRPr="00175506">
        <w:rPr>
          <w:rFonts w:ascii="Times New Roman" w:hAnsi="Times New Roman" w:cs="Times New Roman"/>
          <w:sz w:val="24"/>
          <w:szCs w:val="24"/>
        </w:rPr>
        <w:t>Minzbug</w:t>
      </w:r>
      <w:proofErr w:type="spellEnd"/>
      <w:r w:rsidR="008E68FD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87F2D" w:rsidRPr="00175506">
        <w:rPr>
          <w:rFonts w:ascii="Times New Roman" w:hAnsi="Times New Roman" w:cs="Times New Roman"/>
          <w:sz w:val="24"/>
          <w:szCs w:val="24"/>
        </w:rPr>
        <w:t xml:space="preserve">(1996), Shankar and Tiwari (2006) and </w:t>
      </w:r>
      <w:proofErr w:type="spellStart"/>
      <w:r w:rsidR="00E87F2D" w:rsidRPr="00175506">
        <w:rPr>
          <w:rFonts w:ascii="Times New Roman" w:hAnsi="Times New Roman" w:cs="Times New Roman"/>
          <w:sz w:val="24"/>
          <w:szCs w:val="24"/>
        </w:rPr>
        <w:t>Stavrulaki</w:t>
      </w:r>
      <w:proofErr w:type="spellEnd"/>
      <w:r w:rsidR="00E87F2D" w:rsidRPr="00175506">
        <w:rPr>
          <w:rFonts w:ascii="Times New Roman" w:hAnsi="Times New Roman" w:cs="Times New Roman"/>
          <w:sz w:val="24"/>
          <w:szCs w:val="24"/>
        </w:rPr>
        <w:t xml:space="preserve"> and Davis (2010).</w:t>
      </w:r>
    </w:p>
    <w:p w14:paraId="16B1C677" w14:textId="06A82052" w:rsidR="0004207C" w:rsidRPr="00175506" w:rsidRDefault="00C26DFD" w:rsidP="00B9399C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Regarding the theoretical implications, the study</w:t>
      </w:r>
      <w:r w:rsidR="00A2582F" w:rsidRPr="00175506">
        <w:rPr>
          <w:rFonts w:ascii="Times New Roman" w:hAnsi="Times New Roman" w:cs="Times New Roman"/>
          <w:sz w:val="24"/>
          <w:szCs w:val="24"/>
        </w:rPr>
        <w:t xml:space="preserve"> first</w:t>
      </w:r>
      <w:r w:rsidRPr="00175506">
        <w:rPr>
          <w:rFonts w:ascii="Times New Roman" w:hAnsi="Times New Roman" w:cs="Times New Roman"/>
          <w:sz w:val="24"/>
          <w:szCs w:val="24"/>
        </w:rPr>
        <w:t xml:space="preserve"> establishe</w:t>
      </w:r>
      <w:r w:rsidR="00A2582F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the extensive structure </w:t>
      </w:r>
      <w:r w:rsidR="00A2582F" w:rsidRPr="00175506">
        <w:rPr>
          <w:rFonts w:ascii="Times New Roman" w:hAnsi="Times New Roman" w:cs="Times New Roman"/>
          <w:sz w:val="24"/>
          <w:szCs w:val="24"/>
        </w:rPr>
        <w:t xml:space="preserve">required </w:t>
      </w:r>
      <w:r w:rsidRPr="00175506">
        <w:rPr>
          <w:rFonts w:ascii="Times New Roman" w:hAnsi="Times New Roman" w:cs="Times New Roman"/>
          <w:sz w:val="24"/>
          <w:szCs w:val="24"/>
        </w:rPr>
        <w:t xml:space="preserve">to mitigate the impact of product variety on the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, in which internal VMS and external integration </w:t>
      </w:r>
      <w:r w:rsidR="00A2582F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="003A2516" w:rsidRPr="00175506">
        <w:rPr>
          <w:rFonts w:ascii="Times New Roman" w:hAnsi="Times New Roman" w:cs="Times New Roman"/>
          <w:sz w:val="24"/>
          <w:szCs w:val="24"/>
        </w:rPr>
        <w:t xml:space="preserve">suggested </w:t>
      </w:r>
      <w:r w:rsidR="00D860F8" w:rsidRPr="00175506">
        <w:rPr>
          <w:rFonts w:ascii="Times New Roman" w:hAnsi="Times New Roman" w:cs="Times New Roman"/>
          <w:sz w:val="24"/>
          <w:szCs w:val="24"/>
        </w:rPr>
        <w:t xml:space="preserve">to explore the relationships with </w:t>
      </w:r>
      <w:r w:rsidRPr="00175506">
        <w:rPr>
          <w:rFonts w:ascii="Times New Roman" w:hAnsi="Times New Roman" w:cs="Times New Roman"/>
          <w:sz w:val="24"/>
          <w:szCs w:val="24"/>
        </w:rPr>
        <w:t>SC flexibility and agility performance. Second, both SC flexibility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Pr="00175506">
        <w:rPr>
          <w:rFonts w:ascii="Times New Roman" w:hAnsi="Times New Roman" w:cs="Times New Roman"/>
          <w:sz w:val="24"/>
          <w:szCs w:val="24"/>
        </w:rPr>
        <w:t xml:space="preserve"> reaction capability) and agility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Pr="00175506">
        <w:rPr>
          <w:rFonts w:ascii="Times New Roman" w:hAnsi="Times New Roman" w:cs="Times New Roman"/>
          <w:sz w:val="24"/>
          <w:szCs w:val="24"/>
        </w:rPr>
        <w:t xml:space="preserve"> reaction time) </w:t>
      </w:r>
      <w:r w:rsidR="00D602EC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Pr="00175506">
        <w:rPr>
          <w:rFonts w:ascii="Times New Roman" w:hAnsi="Times New Roman" w:cs="Times New Roman"/>
          <w:sz w:val="24"/>
          <w:szCs w:val="24"/>
        </w:rPr>
        <w:t xml:space="preserve">employed as distinct concepts </w:t>
      </w:r>
      <w:r w:rsidR="00D860F8" w:rsidRPr="00175506">
        <w:rPr>
          <w:rFonts w:ascii="Times New Roman" w:hAnsi="Times New Roman" w:cs="Times New Roman"/>
          <w:sz w:val="24"/>
          <w:szCs w:val="24"/>
        </w:rPr>
        <w:t xml:space="preserve">based on literature reviews (Christopher and </w:t>
      </w:r>
      <w:proofErr w:type="spellStart"/>
      <w:r w:rsidR="00D860F8" w:rsidRPr="00175506">
        <w:rPr>
          <w:rFonts w:ascii="Times New Roman" w:hAnsi="Times New Roman" w:cs="Times New Roman"/>
          <w:sz w:val="24"/>
          <w:szCs w:val="24"/>
        </w:rPr>
        <w:t>Towill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D860F8" w:rsidRPr="00175506">
        <w:rPr>
          <w:rFonts w:ascii="Times New Roman" w:hAnsi="Times New Roman" w:cs="Times New Roman"/>
          <w:sz w:val="24"/>
          <w:szCs w:val="24"/>
        </w:rPr>
        <w:t xml:space="preserve"> 2001; Agarwal </w:t>
      </w:r>
      <w:r w:rsidR="00D860F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D860F8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D860F8" w:rsidRPr="00175506">
        <w:rPr>
          <w:rFonts w:ascii="Times New Roman" w:hAnsi="Times New Roman" w:cs="Times New Roman"/>
          <w:sz w:val="24"/>
          <w:szCs w:val="24"/>
        </w:rPr>
        <w:t xml:space="preserve"> 2006; Swafford </w:t>
      </w:r>
      <w:r w:rsidR="00D860F8" w:rsidRPr="00175506">
        <w:rPr>
          <w:rFonts w:ascii="Times New Roman" w:hAnsi="Times New Roman" w:cs="Times New Roman"/>
          <w:i/>
          <w:sz w:val="24"/>
          <w:szCs w:val="24"/>
        </w:rPr>
        <w:t>et al</w:t>
      </w:r>
      <w:r w:rsidR="00D860F8" w:rsidRPr="00175506">
        <w:rPr>
          <w:rFonts w:ascii="Times New Roman" w:hAnsi="Times New Roman" w:cs="Times New Roman"/>
          <w:sz w:val="24"/>
          <w:szCs w:val="24"/>
        </w:rPr>
        <w:t>.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D860F8" w:rsidRPr="00175506">
        <w:rPr>
          <w:rFonts w:ascii="Times New Roman" w:hAnsi="Times New Roman" w:cs="Times New Roman"/>
          <w:sz w:val="24"/>
          <w:szCs w:val="24"/>
        </w:rPr>
        <w:t xml:space="preserve"> 2008; </w:t>
      </w:r>
      <w:proofErr w:type="spellStart"/>
      <w:r w:rsidR="00D860F8" w:rsidRPr="00175506">
        <w:rPr>
          <w:rFonts w:ascii="Times New Roman" w:hAnsi="Times New Roman" w:cs="Times New Roman"/>
          <w:sz w:val="24"/>
          <w:szCs w:val="24"/>
        </w:rPr>
        <w:t>Bernardes</w:t>
      </w:r>
      <w:proofErr w:type="spellEnd"/>
      <w:r w:rsidR="00D860F8" w:rsidRPr="00175506">
        <w:rPr>
          <w:rFonts w:ascii="Times New Roman" w:hAnsi="Times New Roman" w:cs="Times New Roman"/>
          <w:sz w:val="24"/>
          <w:szCs w:val="24"/>
        </w:rPr>
        <w:t xml:space="preserve"> and Hanna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D860F8" w:rsidRPr="00175506">
        <w:rPr>
          <w:rFonts w:ascii="Times New Roman" w:hAnsi="Times New Roman" w:cs="Times New Roman"/>
          <w:sz w:val="24"/>
          <w:szCs w:val="24"/>
        </w:rPr>
        <w:t xml:space="preserve"> 2009) </w:t>
      </w:r>
      <w:r w:rsidRPr="00175506">
        <w:rPr>
          <w:rFonts w:ascii="Times New Roman" w:hAnsi="Times New Roman" w:cs="Times New Roman"/>
          <w:sz w:val="24"/>
          <w:szCs w:val="24"/>
        </w:rPr>
        <w:t xml:space="preserve">and provide different strategic procedures through which the variety issues </w:t>
      </w:r>
      <w:r w:rsidR="00D602EC" w:rsidRPr="00175506">
        <w:rPr>
          <w:rFonts w:ascii="Times New Roman" w:hAnsi="Times New Roman" w:cs="Times New Roman"/>
          <w:sz w:val="24"/>
          <w:szCs w:val="24"/>
        </w:rPr>
        <w:t xml:space="preserve">can </w:t>
      </w:r>
      <w:r w:rsidRPr="00175506">
        <w:rPr>
          <w:rFonts w:ascii="Times New Roman" w:hAnsi="Times New Roman" w:cs="Times New Roman"/>
          <w:sz w:val="24"/>
          <w:szCs w:val="24"/>
        </w:rPr>
        <w:t xml:space="preserve">be managed. Third, </w:t>
      </w:r>
      <w:r w:rsidR="00D602EC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>literature on independent variables such as product, process and structure-based strategies</w:t>
      </w:r>
      <w:r w:rsidR="00FE6140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FE6140" w:rsidRPr="00175506">
        <w:rPr>
          <w:rFonts w:ascii="Times New Roman" w:hAnsi="Times New Roman" w:cs="Times New Roman"/>
          <w:sz w:val="24"/>
          <w:szCs w:val="24"/>
        </w:rPr>
        <w:t xml:space="preserve"> VMS)</w:t>
      </w:r>
      <w:r w:rsidRPr="00175506">
        <w:rPr>
          <w:rFonts w:ascii="Times New Roman" w:hAnsi="Times New Roman" w:cs="Times New Roman"/>
          <w:sz w:val="24"/>
          <w:szCs w:val="24"/>
        </w:rPr>
        <w:t>, partnership</w:t>
      </w:r>
      <w:r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with supplie</w:t>
      </w:r>
      <w:r w:rsidRPr="00175506">
        <w:rPr>
          <w:rFonts w:ascii="Times New Roman" w:hAnsi="Times New Roman" w:cs="Times New Roman"/>
          <w:sz w:val="24"/>
          <w:szCs w:val="24"/>
          <w:lang w:eastAsia="ko-KR"/>
        </w:rPr>
        <w:t>rs</w:t>
      </w:r>
      <w:r w:rsidRPr="00175506">
        <w:rPr>
          <w:rFonts w:ascii="Times New Roman" w:hAnsi="Times New Roman" w:cs="Times New Roman"/>
          <w:sz w:val="24"/>
          <w:szCs w:val="24"/>
        </w:rPr>
        <w:t xml:space="preserve"> and customer relationship</w:t>
      </w:r>
      <w:r w:rsidR="00B9399C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contribute</w:t>
      </w:r>
      <w:r w:rsidR="00D602EC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to</w:t>
      </w:r>
      <w:r w:rsidR="00FE6140" w:rsidRPr="00175506">
        <w:rPr>
          <w:rFonts w:ascii="Times New Roman" w:hAnsi="Times New Roman" w:cs="Times New Roman"/>
          <w:sz w:val="24"/>
          <w:szCs w:val="24"/>
        </w:rPr>
        <w:t xml:space="preserve"> the theoretical implication as </w:t>
      </w:r>
      <w:r w:rsidRPr="00175506">
        <w:rPr>
          <w:rFonts w:ascii="Times New Roman" w:hAnsi="Times New Roman" w:cs="Times New Roman"/>
          <w:sz w:val="24"/>
          <w:szCs w:val="24"/>
        </w:rPr>
        <w:t>variety management activities</w:t>
      </w:r>
      <w:r w:rsidR="00FE6140" w:rsidRPr="00175506">
        <w:rPr>
          <w:rFonts w:ascii="Times New Roman" w:hAnsi="Times New Roman" w:cs="Times New Roman"/>
          <w:sz w:val="24"/>
          <w:szCs w:val="24"/>
        </w:rPr>
        <w:t xml:space="preserve"> (see Table 1)</w:t>
      </w:r>
      <w:r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DE3B5D" w:rsidRPr="00175506">
        <w:rPr>
          <w:rFonts w:ascii="Times New Roman" w:hAnsi="Times New Roman" w:cs="Times New Roman"/>
          <w:sz w:val="24"/>
          <w:szCs w:val="24"/>
        </w:rPr>
        <w:t>Finally</w:t>
      </w:r>
      <w:r w:rsidRPr="00175506">
        <w:rPr>
          <w:rFonts w:ascii="Times New Roman" w:hAnsi="Times New Roman" w:cs="Times New Roman"/>
          <w:sz w:val="24"/>
          <w:szCs w:val="24"/>
        </w:rPr>
        <w:t>, the study explain</w:t>
      </w:r>
      <w:r w:rsidR="00DE3B5D" w:rsidRPr="00175506">
        <w:rPr>
          <w:rFonts w:ascii="Times New Roman" w:hAnsi="Times New Roman" w:cs="Times New Roman"/>
          <w:sz w:val="24"/>
          <w:szCs w:val="24"/>
        </w:rPr>
        <w:t>s</w:t>
      </w:r>
      <w:r w:rsidRPr="00175506">
        <w:rPr>
          <w:rFonts w:ascii="Times New Roman" w:hAnsi="Times New Roman" w:cs="Times New Roman"/>
          <w:sz w:val="24"/>
          <w:szCs w:val="24"/>
        </w:rPr>
        <w:t xml:space="preserve"> empirically the differential effects that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as a moderating factor has on relationships between variety management activities and SC flexibility and agility. The differences in characteristics and strategic focus depending on the level of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(see Table 2) support the varied relationships</w:t>
      </w:r>
      <w:r w:rsidR="008A033A" w:rsidRPr="00175506">
        <w:rPr>
          <w:rFonts w:ascii="Times New Roman" w:hAnsi="Times New Roman" w:cs="Times New Roman"/>
          <w:sz w:val="24"/>
          <w:szCs w:val="24"/>
        </w:rPr>
        <w:t xml:space="preserve"> through </w:t>
      </w:r>
      <w:r w:rsidR="00D602EC" w:rsidRPr="00175506">
        <w:rPr>
          <w:rFonts w:ascii="Times New Roman" w:hAnsi="Times New Roman" w:cs="Times New Roman"/>
          <w:sz w:val="24"/>
          <w:szCs w:val="24"/>
        </w:rPr>
        <w:t xml:space="preserve">the results of the </w:t>
      </w:r>
      <w:r w:rsidR="008A033A" w:rsidRPr="00175506">
        <w:rPr>
          <w:rFonts w:ascii="Times New Roman" w:hAnsi="Times New Roman" w:cs="Times New Roman"/>
          <w:sz w:val="24"/>
          <w:szCs w:val="24"/>
        </w:rPr>
        <w:t>research</w:t>
      </w:r>
      <w:r w:rsidRPr="001755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782B2" w14:textId="4FF11291" w:rsidR="0004207C" w:rsidRPr="00175506" w:rsidRDefault="00C26DFD" w:rsidP="00B9399C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The managerial implications include the adoption of approaches to SC flexibility and agility under different levels of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>. A distinctive feature of the work is its empiricism. Findings suppor</w:t>
      </w:r>
      <w:r w:rsidR="00DE3B5D" w:rsidRPr="00175506">
        <w:rPr>
          <w:rFonts w:ascii="Times New Roman" w:hAnsi="Times New Roman" w:cs="Times New Roman"/>
          <w:sz w:val="24"/>
          <w:szCs w:val="24"/>
        </w:rPr>
        <w:t>t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organisational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decision making by providing managers with intuitive guidance on how best to manage product</w:t>
      </w:r>
      <w:r w:rsidR="00A36992" w:rsidRPr="00175506">
        <w:rPr>
          <w:rFonts w:ascii="Times New Roman" w:hAnsi="Times New Roman" w:cs="Times New Roman"/>
          <w:sz w:val="24"/>
          <w:szCs w:val="24"/>
        </w:rPr>
        <w:t>-</w:t>
      </w:r>
      <w:r w:rsidRPr="00175506">
        <w:rPr>
          <w:rFonts w:ascii="Times New Roman" w:hAnsi="Times New Roman" w:cs="Times New Roman"/>
          <w:sz w:val="24"/>
          <w:szCs w:val="24"/>
        </w:rPr>
        <w:t xml:space="preserve">variety issues in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s under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 xml:space="preserve">different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profiles</w:t>
      </w:r>
      <w:r w:rsidR="009D737B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FE6140" w:rsidRPr="00175506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9D737B" w:rsidRPr="00175506">
        <w:rPr>
          <w:rFonts w:ascii="Times New Roman" w:hAnsi="Times New Roman" w:cs="Times New Roman"/>
          <w:sz w:val="24"/>
          <w:szCs w:val="24"/>
        </w:rPr>
        <w:t xml:space="preserve"> provid</w:t>
      </w:r>
      <w:r w:rsidR="00DE3B5D" w:rsidRPr="00175506">
        <w:rPr>
          <w:rFonts w:ascii="Times New Roman" w:hAnsi="Times New Roman" w:cs="Times New Roman"/>
          <w:sz w:val="24"/>
          <w:szCs w:val="24"/>
        </w:rPr>
        <w:t>e</w:t>
      </w:r>
      <w:r w:rsidRPr="00175506">
        <w:rPr>
          <w:rFonts w:ascii="Times New Roman" w:hAnsi="Times New Roman" w:cs="Times New Roman"/>
          <w:sz w:val="24"/>
          <w:szCs w:val="24"/>
        </w:rPr>
        <w:t xml:space="preserve">. The study </w:t>
      </w:r>
      <w:r w:rsidR="009D737B" w:rsidRPr="00175506">
        <w:rPr>
          <w:rFonts w:ascii="Times New Roman" w:hAnsi="Times New Roman" w:cs="Times New Roman"/>
          <w:sz w:val="24"/>
          <w:szCs w:val="24"/>
        </w:rPr>
        <w:t xml:space="preserve">also </w:t>
      </w:r>
      <w:r w:rsidRPr="00175506">
        <w:rPr>
          <w:rFonts w:ascii="Times New Roman" w:hAnsi="Times New Roman" w:cs="Times New Roman"/>
          <w:sz w:val="24"/>
          <w:szCs w:val="24"/>
        </w:rPr>
        <w:t>provides empirical evidence of the importance of holistic strategies</w:t>
      </w:r>
      <w:r w:rsidR="00866763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at the </w:t>
      </w:r>
      <w:r w:rsidR="00866763" w:rsidRPr="00175506">
        <w:rPr>
          <w:rFonts w:ascii="Times New Roman" w:hAnsi="Times New Roman" w:cs="Times New Roman"/>
          <w:sz w:val="24"/>
          <w:szCs w:val="24"/>
        </w:rPr>
        <w:t>business level</w:t>
      </w:r>
      <w:r w:rsidRPr="00175506">
        <w:rPr>
          <w:rFonts w:ascii="Times New Roman" w:hAnsi="Times New Roman" w:cs="Times New Roman"/>
          <w:sz w:val="24"/>
          <w:szCs w:val="24"/>
        </w:rPr>
        <w:t xml:space="preserve"> to improve SC flexibility and agility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 by</w:t>
      </w:r>
      <w:r w:rsidRPr="00175506">
        <w:rPr>
          <w:rFonts w:ascii="Times New Roman" w:hAnsi="Times New Roman" w:cs="Times New Roman"/>
          <w:sz w:val="24"/>
          <w:szCs w:val="24"/>
        </w:rPr>
        <w:t xml:space="preserve"> suggesting two significant approaches</w:t>
      </w:r>
      <w:r w:rsidR="00DE3B5D" w:rsidRPr="00175506">
        <w:rPr>
          <w:rFonts w:ascii="Times New Roman" w:hAnsi="Times New Roman" w:cs="Times New Roman"/>
          <w:sz w:val="24"/>
          <w:szCs w:val="24"/>
        </w:rPr>
        <w:t>:</w:t>
      </w:r>
      <w:r w:rsidRPr="00175506">
        <w:rPr>
          <w:rFonts w:ascii="Times New Roman" w:hAnsi="Times New Roman" w:cs="Times New Roman"/>
          <w:sz w:val="24"/>
          <w:szCs w:val="24"/>
        </w:rPr>
        <w:t xml:space="preserve"> internal VMS and external integration with suppliers and customers. </w:t>
      </w:r>
      <w:r w:rsidR="00DE3B5D" w:rsidRPr="00175506">
        <w:rPr>
          <w:rFonts w:ascii="Times New Roman" w:hAnsi="Times New Roman" w:cs="Times New Roman"/>
          <w:sz w:val="24"/>
          <w:szCs w:val="24"/>
        </w:rPr>
        <w:t>In particular</w:t>
      </w:r>
      <w:r w:rsidR="00BD7E57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DE3B5D" w:rsidRPr="00175506">
        <w:rPr>
          <w:rFonts w:ascii="Times New Roman" w:hAnsi="Times New Roman" w:cs="Times New Roman"/>
          <w:sz w:val="24"/>
          <w:szCs w:val="24"/>
        </w:rPr>
        <w:t>in a high-</w:t>
      </w:r>
      <w:proofErr w:type="spellStart"/>
      <w:r w:rsidR="00DE3B5D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DE3B5D" w:rsidRPr="00175506">
        <w:rPr>
          <w:rFonts w:ascii="Times New Roman" w:hAnsi="Times New Roman" w:cs="Times New Roman"/>
          <w:sz w:val="24"/>
          <w:szCs w:val="24"/>
        </w:rPr>
        <w:t xml:space="preserve"> context</w:t>
      </w:r>
      <w:r w:rsidR="00EC09E1" w:rsidRPr="00175506">
        <w:rPr>
          <w:rFonts w:ascii="Times New Roman" w:hAnsi="Times New Roman" w:cs="Times New Roman"/>
          <w:sz w:val="24"/>
          <w:szCs w:val="24"/>
        </w:rPr>
        <w:t xml:space="preserve"> (e.g. innovative products)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CD72D1" w:rsidRPr="00175506">
        <w:rPr>
          <w:rFonts w:ascii="Times New Roman" w:hAnsi="Times New Roman" w:cs="Times New Roman"/>
          <w:sz w:val="24"/>
          <w:szCs w:val="24"/>
        </w:rPr>
        <w:t>customer relations</w:t>
      </w:r>
      <w:r w:rsidR="00BD7E5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were the </w:t>
      </w:r>
      <w:r w:rsidR="00BD7E57" w:rsidRPr="00175506">
        <w:rPr>
          <w:rFonts w:ascii="Times New Roman" w:hAnsi="Times New Roman" w:cs="Times New Roman"/>
          <w:sz w:val="24"/>
          <w:szCs w:val="24"/>
        </w:rPr>
        <w:t xml:space="preserve">most important activity to enhance SC flexibility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whereas </w:t>
      </w:r>
      <w:r w:rsidR="00BD7E57" w:rsidRPr="00175506">
        <w:rPr>
          <w:rFonts w:ascii="Times New Roman" w:hAnsi="Times New Roman" w:cs="Times New Roman"/>
          <w:sz w:val="24"/>
          <w:szCs w:val="24"/>
        </w:rPr>
        <w:t xml:space="preserve">partnerships with suppliers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were </w:t>
      </w:r>
      <w:r w:rsidR="00BD7E57" w:rsidRPr="00175506">
        <w:rPr>
          <w:rFonts w:ascii="Times New Roman" w:hAnsi="Times New Roman" w:cs="Times New Roman"/>
          <w:sz w:val="24"/>
          <w:szCs w:val="24"/>
        </w:rPr>
        <w:t xml:space="preserve">the most critical activity for SC agility.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findings support the complex policy making for the manufacturer, with supplier and </w:t>
      </w:r>
      <w:r w:rsidR="00CD72D1" w:rsidRPr="00175506">
        <w:rPr>
          <w:rFonts w:ascii="Times New Roman" w:hAnsi="Times New Roman" w:cs="Times New Roman"/>
          <w:sz w:val="24"/>
          <w:szCs w:val="24"/>
        </w:rPr>
        <w:t>customer relations</w:t>
      </w:r>
      <w:r w:rsidRPr="00175506">
        <w:rPr>
          <w:rFonts w:ascii="Times New Roman" w:hAnsi="Times New Roman" w:cs="Times New Roman"/>
          <w:sz w:val="24"/>
          <w:szCs w:val="24"/>
        </w:rPr>
        <w:t xml:space="preserve"> and the goal of product variety.  </w:t>
      </w:r>
    </w:p>
    <w:p w14:paraId="49FDBABC" w14:textId="77777777" w:rsidR="0012359D" w:rsidRPr="00175506" w:rsidRDefault="00504700" w:rsidP="00F208A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ab/>
      </w:r>
      <w:r w:rsidR="00741D46" w:rsidRPr="00175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1907F" w14:textId="77777777" w:rsidR="00212C50" w:rsidRPr="00175506" w:rsidRDefault="00427CA4" w:rsidP="005D19CB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12C50" w:rsidRPr="00175506">
        <w:rPr>
          <w:rFonts w:ascii="Times New Roman" w:hAnsi="Times New Roman" w:cs="Times New Roman"/>
          <w:b/>
          <w:sz w:val="28"/>
          <w:szCs w:val="28"/>
        </w:rPr>
        <w:t>C</w:t>
      </w:r>
      <w:r w:rsidR="00795477" w:rsidRPr="00175506">
        <w:rPr>
          <w:rFonts w:ascii="Times New Roman" w:hAnsi="Times New Roman" w:cs="Times New Roman"/>
          <w:b/>
          <w:sz w:val="28"/>
          <w:szCs w:val="28"/>
        </w:rPr>
        <w:t>onclusion</w:t>
      </w:r>
    </w:p>
    <w:p w14:paraId="3F411594" w14:textId="1BF5BA97" w:rsidR="00A13641" w:rsidRPr="00175506" w:rsidRDefault="00212C50" w:rsidP="003E73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506">
        <w:rPr>
          <w:rFonts w:ascii="Times New Roman" w:hAnsi="Times New Roman" w:cs="Times New Roman"/>
          <w:sz w:val="24"/>
          <w:szCs w:val="24"/>
        </w:rPr>
        <w:t>Product</w:t>
      </w:r>
      <w:r w:rsidR="00DE3B5D" w:rsidRPr="00175506">
        <w:rPr>
          <w:rFonts w:ascii="Times New Roman" w:hAnsi="Times New Roman" w:cs="Times New Roman"/>
          <w:sz w:val="24"/>
          <w:szCs w:val="24"/>
        </w:rPr>
        <w:t>-</w:t>
      </w:r>
      <w:r w:rsidRPr="00175506">
        <w:rPr>
          <w:rFonts w:ascii="Times New Roman" w:hAnsi="Times New Roman" w:cs="Times New Roman"/>
          <w:sz w:val="24"/>
          <w:szCs w:val="24"/>
        </w:rPr>
        <w:t xml:space="preserve">variety ambitions </w:t>
      </w:r>
      <w:r w:rsidR="00D665A7" w:rsidRPr="00175506">
        <w:rPr>
          <w:rFonts w:ascii="Times New Roman" w:hAnsi="Times New Roman" w:cs="Times New Roman"/>
          <w:sz w:val="24"/>
          <w:szCs w:val="24"/>
        </w:rPr>
        <w:t xml:space="preserve">for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improved </w:t>
      </w:r>
      <w:r w:rsidR="00810CF6" w:rsidRPr="00175506">
        <w:rPr>
          <w:rFonts w:ascii="Times New Roman" w:hAnsi="Times New Roman" w:cs="Times New Roman"/>
          <w:sz w:val="24"/>
          <w:szCs w:val="24"/>
        </w:rPr>
        <w:t>competitiveness</w:t>
      </w:r>
      <w:r w:rsidRPr="00175506">
        <w:rPr>
          <w:rFonts w:ascii="Times New Roman" w:hAnsi="Times New Roman" w:cs="Times New Roman"/>
          <w:sz w:val="24"/>
          <w:szCs w:val="24"/>
        </w:rPr>
        <w:t xml:space="preserve"> should be considered in terms of </w:t>
      </w:r>
      <w:proofErr w:type="spellStart"/>
      <w:r w:rsidR="006E61B6" w:rsidRPr="00175506">
        <w:rPr>
          <w:rFonts w:ascii="Times New Roman" w:hAnsi="Times New Roman" w:cs="Times New Roman"/>
          <w:sz w:val="24"/>
          <w:szCs w:val="24"/>
        </w:rPr>
        <w:t>optimising</w:t>
      </w:r>
      <w:proofErr w:type="spellEnd"/>
      <w:r w:rsidR="006E61B6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3089C" w:rsidRPr="00175506">
        <w:rPr>
          <w:rFonts w:ascii="Times New Roman" w:hAnsi="Times New Roman" w:cs="Times New Roman"/>
          <w:sz w:val="24"/>
          <w:szCs w:val="24"/>
        </w:rPr>
        <w:t>the</w:t>
      </w:r>
      <w:r w:rsidRPr="00175506">
        <w:rPr>
          <w:rFonts w:ascii="Times New Roman" w:hAnsi="Times New Roman" w:cs="Times New Roman"/>
          <w:sz w:val="24"/>
          <w:szCs w:val="24"/>
        </w:rPr>
        <w:t xml:space="preserve"> trade-off between product variety and </w:t>
      </w:r>
      <w:r w:rsidR="00CE12CB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performance. </w:t>
      </w:r>
      <w:r w:rsidR="00EB19F7" w:rsidRPr="00175506">
        <w:rPr>
          <w:rFonts w:ascii="Times New Roman" w:hAnsi="Times New Roman" w:cs="Times New Roman"/>
          <w:sz w:val="24"/>
          <w:szCs w:val="24"/>
        </w:rPr>
        <w:t>Thus, t</w:t>
      </w:r>
      <w:r w:rsidR="00355650" w:rsidRPr="00175506">
        <w:rPr>
          <w:rFonts w:ascii="Times New Roman" w:hAnsi="Times New Roman" w:cs="Times New Roman"/>
          <w:sz w:val="24"/>
          <w:szCs w:val="24"/>
        </w:rPr>
        <w:t>h</w:t>
      </w:r>
      <w:r w:rsidR="001F06D1" w:rsidRPr="00175506">
        <w:rPr>
          <w:rFonts w:ascii="Times New Roman" w:hAnsi="Times New Roman" w:cs="Times New Roman"/>
          <w:sz w:val="24"/>
          <w:szCs w:val="24"/>
        </w:rPr>
        <w:t>is</w:t>
      </w:r>
      <w:r w:rsidR="00BE3FBB" w:rsidRPr="00175506">
        <w:rPr>
          <w:rFonts w:ascii="Times New Roman" w:hAnsi="Times New Roman" w:cs="Times New Roman"/>
          <w:sz w:val="24"/>
          <w:szCs w:val="24"/>
        </w:rPr>
        <w:t xml:space="preserve"> study suggest</w:t>
      </w:r>
      <w:r w:rsidR="00DE3B5D" w:rsidRPr="00175506">
        <w:rPr>
          <w:rFonts w:ascii="Times New Roman" w:hAnsi="Times New Roman" w:cs="Times New Roman"/>
          <w:sz w:val="24"/>
          <w:szCs w:val="24"/>
        </w:rPr>
        <w:t>s</w:t>
      </w:r>
      <w:r w:rsidR="00355650" w:rsidRPr="00175506">
        <w:rPr>
          <w:rFonts w:ascii="Times New Roman" w:hAnsi="Times New Roman" w:cs="Times New Roman"/>
          <w:sz w:val="24"/>
          <w:szCs w:val="24"/>
        </w:rPr>
        <w:t xml:space="preserve"> two distinct concepts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 as dependent variables:</w:t>
      </w:r>
      <w:r w:rsidR="00355650" w:rsidRPr="00175506">
        <w:rPr>
          <w:rFonts w:ascii="Times New Roman" w:hAnsi="Times New Roman" w:cs="Times New Roman"/>
          <w:sz w:val="24"/>
          <w:szCs w:val="24"/>
        </w:rPr>
        <w:t xml:space="preserve"> SC flexibility and agility</w:t>
      </w:r>
      <w:r w:rsidR="002B013A" w:rsidRPr="00175506">
        <w:rPr>
          <w:rFonts w:ascii="Times New Roman" w:hAnsi="Times New Roman" w:cs="Times New Roman"/>
          <w:sz w:val="24"/>
          <w:szCs w:val="24"/>
        </w:rPr>
        <w:t>.</w:t>
      </w:r>
      <w:r w:rsidR="003556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B013A" w:rsidRPr="00175506">
        <w:rPr>
          <w:rFonts w:ascii="Times New Roman" w:hAnsi="Times New Roman" w:cs="Times New Roman"/>
          <w:sz w:val="24"/>
          <w:szCs w:val="24"/>
        </w:rPr>
        <w:t>I</w:t>
      </w:r>
      <w:r w:rsidR="00355650" w:rsidRPr="00175506">
        <w:rPr>
          <w:rFonts w:ascii="Times New Roman" w:hAnsi="Times New Roman" w:cs="Times New Roman"/>
          <w:sz w:val="24"/>
          <w:szCs w:val="24"/>
        </w:rPr>
        <w:t xml:space="preserve">nternal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355650" w:rsidRPr="00175506">
        <w:rPr>
          <w:rFonts w:ascii="Times New Roman" w:hAnsi="Times New Roman" w:cs="Times New Roman"/>
          <w:sz w:val="24"/>
          <w:szCs w:val="24"/>
        </w:rPr>
        <w:t xml:space="preserve"> and external integration as independent variables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="002B013A" w:rsidRPr="00175506">
        <w:rPr>
          <w:rFonts w:ascii="Times New Roman" w:hAnsi="Times New Roman" w:cs="Times New Roman"/>
          <w:sz w:val="24"/>
          <w:szCs w:val="24"/>
        </w:rPr>
        <w:t>proposed to</w:t>
      </w:r>
      <w:r w:rsidR="0035565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2B013A" w:rsidRPr="00175506">
        <w:rPr>
          <w:rFonts w:ascii="Times New Roman" w:hAnsi="Times New Roman" w:cs="Times New Roman"/>
          <w:sz w:val="24"/>
          <w:szCs w:val="24"/>
        </w:rPr>
        <w:t xml:space="preserve">achieve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2B013A" w:rsidRPr="00175506">
        <w:rPr>
          <w:rFonts w:ascii="Times New Roman" w:hAnsi="Times New Roman" w:cs="Times New Roman"/>
          <w:sz w:val="24"/>
          <w:szCs w:val="24"/>
        </w:rPr>
        <w:t>required SC flexibility and agility</w:t>
      </w:r>
      <w:r w:rsidR="00355650" w:rsidRPr="00175506">
        <w:rPr>
          <w:rFonts w:ascii="Times New Roman" w:hAnsi="Times New Roman" w:cs="Times New Roman"/>
          <w:sz w:val="24"/>
          <w:szCs w:val="24"/>
        </w:rPr>
        <w:t>.</w:t>
      </w:r>
      <w:r w:rsidR="00A24B6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P</w:t>
      </w:r>
      <w:r w:rsidR="00A13641" w:rsidRPr="00175506">
        <w:rPr>
          <w:rFonts w:ascii="Times New Roman" w:hAnsi="Times New Roman" w:cs="Times New Roman"/>
          <w:sz w:val="24"/>
          <w:szCs w:val="24"/>
        </w:rPr>
        <w:t>artnership</w:t>
      </w:r>
      <w:r w:rsidR="00512913" w:rsidRPr="00175506">
        <w:rPr>
          <w:rFonts w:ascii="Times New Roman" w:hAnsi="Times New Roman" w:cs="Times New Roman"/>
          <w:sz w:val="24"/>
          <w:szCs w:val="24"/>
        </w:rPr>
        <w:t>s</w:t>
      </w:r>
      <w:r w:rsidR="00A13641" w:rsidRPr="00175506">
        <w:rPr>
          <w:rFonts w:ascii="Times New Roman" w:hAnsi="Times New Roman" w:cs="Times New Roman"/>
          <w:sz w:val="24"/>
          <w:szCs w:val="24"/>
        </w:rPr>
        <w:t xml:space="preserve"> with supplier</w:t>
      </w:r>
      <w:r w:rsidR="00512913" w:rsidRPr="00175506">
        <w:rPr>
          <w:rFonts w:ascii="Times New Roman" w:hAnsi="Times New Roman" w:cs="Times New Roman"/>
          <w:sz w:val="24"/>
          <w:szCs w:val="24"/>
        </w:rPr>
        <w:t>s</w:t>
      </w:r>
      <w:r w:rsidR="00A13641" w:rsidRPr="00175506">
        <w:rPr>
          <w:rFonts w:ascii="Times New Roman" w:hAnsi="Times New Roman" w:cs="Times New Roman"/>
          <w:sz w:val="24"/>
          <w:szCs w:val="24"/>
        </w:rPr>
        <w:t xml:space="preserve"> and customer relationship</w:t>
      </w:r>
      <w:r w:rsidR="00512913" w:rsidRPr="00175506">
        <w:rPr>
          <w:rFonts w:ascii="Times New Roman" w:hAnsi="Times New Roman" w:cs="Times New Roman"/>
          <w:sz w:val="24"/>
          <w:szCs w:val="24"/>
        </w:rPr>
        <w:t>s</w:t>
      </w:r>
      <w:r w:rsidR="00A1364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E3B5D" w:rsidRPr="00175506">
        <w:rPr>
          <w:rFonts w:ascii="Times New Roman" w:hAnsi="Times New Roman" w:cs="Times New Roman"/>
          <w:sz w:val="24"/>
          <w:szCs w:val="24"/>
        </w:rPr>
        <w:t xml:space="preserve">are </w:t>
      </w:r>
      <w:r w:rsidR="002B013A" w:rsidRPr="00175506">
        <w:rPr>
          <w:rFonts w:ascii="Times New Roman" w:hAnsi="Times New Roman" w:cs="Times New Roman"/>
          <w:sz w:val="24"/>
          <w:szCs w:val="24"/>
        </w:rPr>
        <w:t>employed</w:t>
      </w:r>
      <w:r w:rsidR="00A24B6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as an external integration</w:t>
      </w:r>
      <w:r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F3089C" w:rsidRPr="00175506">
        <w:rPr>
          <w:rFonts w:ascii="Times New Roman" w:hAnsi="Times New Roman" w:cs="Times New Roman"/>
          <w:sz w:val="24"/>
          <w:szCs w:val="24"/>
        </w:rPr>
        <w:t>Although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13641" w:rsidRPr="00175506">
        <w:rPr>
          <w:rFonts w:ascii="Times New Roman" w:hAnsi="Times New Roman" w:cs="Times New Roman"/>
          <w:sz w:val="24"/>
          <w:szCs w:val="24"/>
        </w:rPr>
        <w:t xml:space="preserve">internal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DE3B5D" w:rsidRPr="00175506">
        <w:rPr>
          <w:rFonts w:ascii="Times New Roman" w:hAnsi="Times New Roman" w:cs="Times New Roman"/>
          <w:sz w:val="24"/>
          <w:szCs w:val="24"/>
        </w:rPr>
        <w:t>,</w:t>
      </w:r>
      <w:r w:rsidRPr="00175506">
        <w:rPr>
          <w:rFonts w:ascii="Times New Roman" w:hAnsi="Times New Roman" w:cs="Times New Roman"/>
          <w:sz w:val="24"/>
          <w:szCs w:val="24"/>
        </w:rPr>
        <w:t xml:space="preserve"> such as modularity, cellular manufacturing and postpon</w:t>
      </w:r>
      <w:r w:rsidR="00D665A7" w:rsidRPr="00175506">
        <w:rPr>
          <w:rFonts w:ascii="Times New Roman" w:hAnsi="Times New Roman" w:cs="Times New Roman"/>
          <w:sz w:val="24"/>
          <w:szCs w:val="24"/>
        </w:rPr>
        <w:t>ement</w:t>
      </w:r>
      <w:r w:rsidR="000965BF" w:rsidRPr="00175506">
        <w:rPr>
          <w:rFonts w:ascii="Times New Roman" w:hAnsi="Times New Roman" w:cs="Times New Roman"/>
          <w:sz w:val="24"/>
          <w:szCs w:val="24"/>
        </w:rPr>
        <w:t>,</w:t>
      </w:r>
      <w:r w:rsidR="00D665A7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17282" w:rsidRPr="00175506">
        <w:rPr>
          <w:rFonts w:ascii="Times New Roman" w:hAnsi="Times New Roman" w:cs="Times New Roman"/>
          <w:sz w:val="24"/>
          <w:szCs w:val="24"/>
        </w:rPr>
        <w:t>was</w:t>
      </w:r>
      <w:r w:rsidR="00D665A7" w:rsidRPr="00175506">
        <w:rPr>
          <w:rFonts w:ascii="Times New Roman" w:hAnsi="Times New Roman" w:cs="Times New Roman"/>
          <w:sz w:val="24"/>
          <w:szCs w:val="24"/>
        </w:rPr>
        <w:t xml:space="preserve"> effective </w:t>
      </w:r>
      <w:r w:rsidR="00F3089C" w:rsidRPr="00175506">
        <w:rPr>
          <w:rFonts w:ascii="Times New Roman" w:hAnsi="Times New Roman" w:cs="Times New Roman"/>
          <w:sz w:val="24"/>
          <w:szCs w:val="24"/>
        </w:rPr>
        <w:t>at</w:t>
      </w:r>
      <w:r w:rsidR="00D665A7" w:rsidRPr="00175506">
        <w:rPr>
          <w:rFonts w:ascii="Times New Roman" w:hAnsi="Times New Roman" w:cs="Times New Roman"/>
          <w:sz w:val="24"/>
          <w:szCs w:val="24"/>
        </w:rPr>
        <w:t xml:space="preserve"> managing </w:t>
      </w:r>
      <w:r w:rsidRPr="00175506">
        <w:rPr>
          <w:rFonts w:ascii="Times New Roman" w:hAnsi="Times New Roman" w:cs="Times New Roman"/>
          <w:sz w:val="24"/>
          <w:szCs w:val="24"/>
        </w:rPr>
        <w:t>variety and enh</w:t>
      </w:r>
      <w:r w:rsidR="00EC0A61" w:rsidRPr="00175506">
        <w:rPr>
          <w:rFonts w:ascii="Times New Roman" w:hAnsi="Times New Roman" w:cs="Times New Roman"/>
          <w:sz w:val="24"/>
          <w:szCs w:val="24"/>
        </w:rPr>
        <w:t xml:space="preserve">ancing </w:t>
      </w:r>
      <w:r w:rsidR="00CE12CB" w:rsidRPr="00175506">
        <w:rPr>
          <w:rFonts w:ascii="Times New Roman" w:hAnsi="Times New Roman" w:cs="Times New Roman"/>
          <w:sz w:val="24"/>
          <w:szCs w:val="24"/>
        </w:rPr>
        <w:t>SC</w:t>
      </w:r>
      <w:r w:rsidR="00EC0A61" w:rsidRPr="00175506">
        <w:rPr>
          <w:rFonts w:ascii="Times New Roman" w:hAnsi="Times New Roman" w:cs="Times New Roman"/>
          <w:sz w:val="24"/>
          <w:szCs w:val="24"/>
        </w:rPr>
        <w:t xml:space="preserve"> flexibility and </w:t>
      </w:r>
      <w:r w:rsidRPr="00175506">
        <w:rPr>
          <w:rFonts w:ascii="Times New Roman" w:hAnsi="Times New Roman" w:cs="Times New Roman"/>
          <w:sz w:val="24"/>
          <w:szCs w:val="24"/>
        </w:rPr>
        <w:t xml:space="preserve">agility, external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integration </w:t>
      </w:r>
      <w:r w:rsidR="00A13641" w:rsidRPr="00175506">
        <w:rPr>
          <w:rFonts w:ascii="Times New Roman" w:hAnsi="Times New Roman" w:cs="Times New Roman"/>
          <w:sz w:val="24"/>
          <w:szCs w:val="24"/>
        </w:rPr>
        <w:t>proved</w:t>
      </w:r>
      <w:r w:rsidRPr="00175506">
        <w:rPr>
          <w:rFonts w:ascii="Times New Roman" w:hAnsi="Times New Roman" w:cs="Times New Roman"/>
          <w:sz w:val="24"/>
          <w:szCs w:val="24"/>
        </w:rPr>
        <w:t xml:space="preserve"> crucial</w:t>
      </w:r>
      <w:r w:rsidR="0083462A" w:rsidRPr="00175506">
        <w:rPr>
          <w:rFonts w:ascii="Times New Roman" w:hAnsi="Times New Roman" w:cs="Times New Roman"/>
          <w:sz w:val="24"/>
          <w:szCs w:val="24"/>
        </w:rPr>
        <w:t>. The findings</w:t>
      </w:r>
      <w:r w:rsidRPr="00175506">
        <w:rPr>
          <w:rFonts w:ascii="Times New Roman" w:hAnsi="Times New Roman" w:cs="Times New Roman"/>
          <w:sz w:val="24"/>
          <w:szCs w:val="24"/>
        </w:rPr>
        <w:t xml:space="preserve"> support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>management of variety</w:t>
      </w:r>
      <w:r w:rsidR="00C40271" w:rsidRPr="00175506">
        <w:rPr>
          <w:rFonts w:ascii="Times New Roman" w:hAnsi="Times New Roman" w:cs="Times New Roman"/>
          <w:sz w:val="24"/>
          <w:szCs w:val="24"/>
        </w:rPr>
        <w:t>-</w:t>
      </w:r>
      <w:r w:rsidR="00A16B54" w:rsidRPr="00175506">
        <w:rPr>
          <w:rFonts w:ascii="Times New Roman" w:hAnsi="Times New Roman" w:cs="Times New Roman"/>
          <w:sz w:val="24"/>
          <w:szCs w:val="24"/>
        </w:rPr>
        <w:t xml:space="preserve">related </w:t>
      </w:r>
      <w:r w:rsidR="0061390F" w:rsidRPr="00175506">
        <w:rPr>
          <w:rFonts w:ascii="Times New Roman" w:hAnsi="Times New Roman" w:cs="Times New Roman"/>
          <w:sz w:val="24"/>
          <w:szCs w:val="24"/>
        </w:rPr>
        <w:t>issue</w:t>
      </w:r>
      <w:r w:rsidR="00A16B54" w:rsidRPr="00175506">
        <w:rPr>
          <w:rFonts w:ascii="Times New Roman" w:hAnsi="Times New Roman" w:cs="Times New Roman"/>
          <w:sz w:val="24"/>
          <w:szCs w:val="24"/>
        </w:rPr>
        <w:t>s</w:t>
      </w:r>
      <w:r w:rsidR="0061390F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16B54" w:rsidRPr="00175506">
        <w:rPr>
          <w:rFonts w:ascii="Times New Roman" w:hAnsi="Times New Roman" w:cs="Times New Roman"/>
          <w:sz w:val="24"/>
          <w:szCs w:val="24"/>
        </w:rPr>
        <w:t>to achieve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Pr="00175506">
        <w:rPr>
          <w:rFonts w:ascii="Times New Roman" w:hAnsi="Times New Roman" w:cs="Times New Roman"/>
          <w:sz w:val="24"/>
          <w:szCs w:val="24"/>
        </w:rPr>
        <w:t xml:space="preserve">desired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level of </w:t>
      </w:r>
      <w:r w:rsidR="00CE12CB" w:rsidRPr="00175506">
        <w:rPr>
          <w:rFonts w:ascii="Times New Roman" w:hAnsi="Times New Roman" w:cs="Times New Roman"/>
          <w:sz w:val="24"/>
          <w:szCs w:val="24"/>
        </w:rPr>
        <w:t>SC</w:t>
      </w:r>
      <w:r w:rsidRPr="00175506">
        <w:rPr>
          <w:rFonts w:ascii="Times New Roman" w:hAnsi="Times New Roman" w:cs="Times New Roman"/>
          <w:sz w:val="24"/>
          <w:szCs w:val="24"/>
        </w:rPr>
        <w:t xml:space="preserve"> flexibility and a</w:t>
      </w:r>
      <w:r w:rsidR="00175C90" w:rsidRPr="00175506">
        <w:rPr>
          <w:rFonts w:ascii="Times New Roman" w:hAnsi="Times New Roman" w:cs="Times New Roman"/>
          <w:sz w:val="24"/>
          <w:szCs w:val="24"/>
        </w:rPr>
        <w:t xml:space="preserve">gility </w:t>
      </w:r>
      <w:r w:rsidR="00F3089C" w:rsidRPr="00175506">
        <w:rPr>
          <w:rFonts w:ascii="Times New Roman" w:hAnsi="Times New Roman" w:cs="Times New Roman"/>
          <w:sz w:val="24"/>
          <w:szCs w:val="24"/>
        </w:rPr>
        <w:t>in</w:t>
      </w:r>
      <w:r w:rsidR="00175C9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F54ED4" w:rsidRPr="00175506">
        <w:rPr>
          <w:rFonts w:ascii="Times New Roman" w:hAnsi="Times New Roman" w:cs="Times New Roman"/>
          <w:sz w:val="24"/>
          <w:szCs w:val="24"/>
        </w:rPr>
        <w:t xml:space="preserve">both </w:t>
      </w:r>
      <w:r w:rsidR="00175C90" w:rsidRPr="00175506">
        <w:rPr>
          <w:rFonts w:ascii="Times New Roman" w:hAnsi="Times New Roman" w:cs="Times New Roman"/>
          <w:sz w:val="24"/>
          <w:szCs w:val="24"/>
        </w:rPr>
        <w:t>low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r w:rsidR="00175C90" w:rsidRPr="00175506">
        <w:rPr>
          <w:rFonts w:ascii="Times New Roman" w:hAnsi="Times New Roman" w:cs="Times New Roman"/>
          <w:sz w:val="24"/>
          <w:szCs w:val="24"/>
        </w:rPr>
        <w:t xml:space="preserve"> and high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678A0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contexts. 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Especially in </w:t>
      </w:r>
      <w:r w:rsidR="003A2516" w:rsidRPr="00175506">
        <w:rPr>
          <w:rFonts w:ascii="Times New Roman" w:hAnsi="Times New Roman" w:cs="Times New Roman"/>
          <w:sz w:val="24"/>
          <w:szCs w:val="24"/>
        </w:rPr>
        <w:t>a high</w:t>
      </w:r>
      <w:r w:rsidR="00C40271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A2516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3A2516" w:rsidRPr="00175506">
        <w:rPr>
          <w:rFonts w:ascii="Times New Roman" w:hAnsi="Times New Roman" w:cs="Times New Roman"/>
          <w:sz w:val="24"/>
          <w:szCs w:val="24"/>
        </w:rPr>
        <w:t xml:space="preserve"> context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DC506A" w:rsidRPr="00175506">
        <w:rPr>
          <w:rFonts w:ascii="Times New Roman" w:hAnsi="Times New Roman" w:cs="Times New Roman"/>
          <w:sz w:val="24"/>
          <w:szCs w:val="24"/>
        </w:rPr>
        <w:t xml:space="preserve">involving </w:t>
      </w:r>
      <w:r w:rsidR="00A13641" w:rsidRPr="00175506">
        <w:rPr>
          <w:rFonts w:ascii="Times New Roman" w:hAnsi="Times New Roman" w:cs="Times New Roman"/>
          <w:sz w:val="24"/>
          <w:szCs w:val="24"/>
        </w:rPr>
        <w:t>make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r w:rsidR="00A13641" w:rsidRPr="00175506">
        <w:rPr>
          <w:rFonts w:ascii="Times New Roman" w:hAnsi="Times New Roman" w:cs="Times New Roman"/>
          <w:sz w:val="24"/>
          <w:szCs w:val="24"/>
        </w:rPr>
        <w:t>to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r w:rsidR="00A13641" w:rsidRPr="00175506">
        <w:rPr>
          <w:rFonts w:ascii="Times New Roman" w:hAnsi="Times New Roman" w:cs="Times New Roman"/>
          <w:sz w:val="24"/>
          <w:szCs w:val="24"/>
        </w:rPr>
        <w:t>order or design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r w:rsidR="00A13641" w:rsidRPr="00175506">
        <w:rPr>
          <w:rFonts w:ascii="Times New Roman" w:hAnsi="Times New Roman" w:cs="Times New Roman"/>
          <w:sz w:val="24"/>
          <w:szCs w:val="24"/>
        </w:rPr>
        <w:t>to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r w:rsidR="00A13641" w:rsidRPr="00175506">
        <w:rPr>
          <w:rFonts w:ascii="Times New Roman" w:hAnsi="Times New Roman" w:cs="Times New Roman"/>
          <w:sz w:val="24"/>
          <w:szCs w:val="24"/>
        </w:rPr>
        <w:t>order structure</w:t>
      </w:r>
      <w:r w:rsidR="001F06D1" w:rsidRPr="00175506">
        <w:rPr>
          <w:rFonts w:ascii="Times New Roman" w:hAnsi="Times New Roman" w:cs="Times New Roman"/>
          <w:sz w:val="24"/>
          <w:szCs w:val="24"/>
        </w:rPr>
        <w:t>s</w:t>
      </w:r>
      <w:r w:rsidR="00966722" w:rsidRPr="00175506">
        <w:rPr>
          <w:rFonts w:ascii="Times New Roman" w:hAnsi="Times New Roman" w:cs="Times New Roman"/>
          <w:sz w:val="24"/>
          <w:szCs w:val="24"/>
        </w:rPr>
        <w:t>, partnerships with suppliers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  <w:lang w:eastAsia="ko-KR"/>
        </w:rPr>
        <w:t>i.e.,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external factor</w:t>
      </w:r>
      <w:r w:rsidR="00C40271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>)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40271" w:rsidRPr="00175506">
        <w:rPr>
          <w:rFonts w:ascii="Times New Roman" w:hAnsi="Times New Roman" w:cs="Times New Roman"/>
          <w:sz w:val="24"/>
          <w:szCs w:val="24"/>
          <w:lang w:eastAsia="ko-KR"/>
        </w:rPr>
        <w:t>were</w:t>
      </w:r>
      <w:r w:rsidR="00C4027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most </w:t>
      </w:r>
      <w:r w:rsidR="00966722" w:rsidRPr="00175506">
        <w:rPr>
          <w:rFonts w:ascii="Times New Roman" w:hAnsi="Times New Roman" w:cs="Times New Roman"/>
          <w:sz w:val="24"/>
          <w:szCs w:val="24"/>
        </w:rPr>
        <w:lastRenderedPageBreak/>
        <w:t xml:space="preserve">effective approaches for </w:t>
      </w:r>
      <w:r w:rsidR="00512913" w:rsidRPr="00175506">
        <w:rPr>
          <w:rFonts w:ascii="Times New Roman" w:hAnsi="Times New Roman" w:cs="Times New Roman"/>
          <w:sz w:val="24"/>
          <w:szCs w:val="24"/>
        </w:rPr>
        <w:t>superior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60305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966722" w:rsidRPr="00175506">
        <w:rPr>
          <w:rFonts w:ascii="Times New Roman" w:hAnsi="Times New Roman" w:cs="Times New Roman"/>
          <w:sz w:val="24"/>
          <w:szCs w:val="24"/>
        </w:rPr>
        <w:t>agility</w:t>
      </w:r>
      <w:r w:rsidR="006E61B6" w:rsidRPr="00175506">
        <w:rPr>
          <w:rFonts w:ascii="Times New Roman" w:hAnsi="Times New Roman" w:cs="Times New Roman"/>
          <w:sz w:val="24"/>
          <w:szCs w:val="24"/>
        </w:rPr>
        <w:t>,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C40271" w:rsidRPr="00175506">
        <w:rPr>
          <w:rFonts w:ascii="Times New Roman" w:hAnsi="Times New Roman" w:cs="Times New Roman"/>
          <w:sz w:val="24"/>
          <w:szCs w:val="24"/>
        </w:rPr>
        <w:t xml:space="preserve">whereas 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customer relationships 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>(</w:t>
      </w:r>
      <w:r w:rsidR="005B0280" w:rsidRPr="00175506">
        <w:rPr>
          <w:rFonts w:ascii="Times New Roman" w:hAnsi="Times New Roman" w:cs="Times New Roman"/>
          <w:sz w:val="24"/>
          <w:szCs w:val="24"/>
          <w:lang w:eastAsia="ko-KR"/>
        </w:rPr>
        <w:t>i.e.,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external factor</w:t>
      </w:r>
      <w:r w:rsidR="00C40271" w:rsidRPr="00175506">
        <w:rPr>
          <w:rFonts w:ascii="Times New Roman" w:hAnsi="Times New Roman" w:cs="Times New Roman"/>
          <w:sz w:val="24"/>
          <w:szCs w:val="24"/>
          <w:lang w:eastAsia="ko-KR"/>
        </w:rPr>
        <w:t>s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>) w</w:t>
      </w:r>
      <w:r w:rsidR="00C40271" w:rsidRPr="00175506">
        <w:rPr>
          <w:rFonts w:ascii="Times New Roman" w:hAnsi="Times New Roman" w:cs="Times New Roman"/>
          <w:sz w:val="24"/>
          <w:szCs w:val="24"/>
          <w:lang w:eastAsia="ko-KR"/>
        </w:rPr>
        <w:t>ere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E61B6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966722" w:rsidRPr="00175506">
        <w:rPr>
          <w:rFonts w:ascii="Times New Roman" w:hAnsi="Times New Roman" w:cs="Times New Roman"/>
          <w:sz w:val="24"/>
          <w:szCs w:val="24"/>
        </w:rPr>
        <w:t xml:space="preserve">most effective for </w:t>
      </w:r>
      <w:r w:rsidR="00C57D9E" w:rsidRPr="00175506">
        <w:rPr>
          <w:rFonts w:ascii="Times New Roman" w:hAnsi="Times New Roman" w:cs="Times New Roman"/>
          <w:sz w:val="24"/>
          <w:szCs w:val="24"/>
        </w:rPr>
        <w:t xml:space="preserve">SC </w:t>
      </w:r>
      <w:r w:rsidR="00966722" w:rsidRPr="00175506">
        <w:rPr>
          <w:rFonts w:ascii="Times New Roman" w:hAnsi="Times New Roman" w:cs="Times New Roman"/>
          <w:sz w:val="24"/>
          <w:szCs w:val="24"/>
        </w:rPr>
        <w:t>flexibility.</w:t>
      </w:r>
      <w:r w:rsidR="00137ECC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13641" w:rsidRPr="00175506">
        <w:rPr>
          <w:rFonts w:ascii="Times New Roman" w:hAnsi="Times New Roman" w:cs="Times New Roman"/>
          <w:sz w:val="24"/>
          <w:szCs w:val="24"/>
        </w:rPr>
        <w:t xml:space="preserve">However, </w:t>
      </w:r>
      <w:r w:rsidR="00B52921" w:rsidRPr="00175506">
        <w:rPr>
          <w:rFonts w:ascii="Times New Roman" w:hAnsi="Times New Roman" w:cs="Times New Roman"/>
          <w:sz w:val="24"/>
          <w:szCs w:val="24"/>
        </w:rPr>
        <w:t>both internal factor</w:t>
      </w:r>
      <w:r w:rsidR="00C40271" w:rsidRPr="00175506">
        <w:rPr>
          <w:rFonts w:ascii="Times New Roman" w:hAnsi="Times New Roman" w:cs="Times New Roman"/>
          <w:sz w:val="24"/>
          <w:szCs w:val="24"/>
        </w:rPr>
        <w:t>s</w:t>
      </w:r>
      <w:r w:rsidR="00B52921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B5292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F06D1" w:rsidRPr="00175506">
        <w:rPr>
          <w:rFonts w:ascii="Times New Roman" w:hAnsi="Times New Roman" w:cs="Times New Roman"/>
          <w:sz w:val="24"/>
          <w:szCs w:val="24"/>
        </w:rPr>
        <w:t>VMS</w:t>
      </w:r>
      <w:r w:rsidR="00B52921" w:rsidRPr="00175506">
        <w:rPr>
          <w:rFonts w:ascii="Times New Roman" w:hAnsi="Times New Roman" w:cs="Times New Roman"/>
          <w:sz w:val="24"/>
          <w:szCs w:val="24"/>
        </w:rPr>
        <w:t>)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A13641" w:rsidRPr="00175506">
        <w:rPr>
          <w:rFonts w:ascii="Times New Roman" w:hAnsi="Times New Roman" w:cs="Times New Roman"/>
          <w:sz w:val="24"/>
          <w:szCs w:val="24"/>
        </w:rPr>
        <w:t xml:space="preserve">and </w:t>
      </w:r>
      <w:r w:rsidR="00B52921" w:rsidRPr="00175506">
        <w:rPr>
          <w:rFonts w:ascii="Times New Roman" w:hAnsi="Times New Roman" w:cs="Times New Roman"/>
          <w:sz w:val="24"/>
          <w:szCs w:val="24"/>
        </w:rPr>
        <w:t>external factors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B5292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A13641" w:rsidRPr="00175506">
        <w:rPr>
          <w:rFonts w:ascii="Times New Roman" w:hAnsi="Times New Roman" w:cs="Times New Roman"/>
          <w:sz w:val="24"/>
          <w:szCs w:val="24"/>
        </w:rPr>
        <w:t xml:space="preserve">customer relationships </w:t>
      </w:r>
      <w:r w:rsidR="00B52921" w:rsidRPr="00175506">
        <w:rPr>
          <w:rFonts w:ascii="Times New Roman" w:hAnsi="Times New Roman" w:cs="Times New Roman"/>
          <w:sz w:val="24"/>
          <w:szCs w:val="24"/>
          <w:lang w:eastAsia="ko-KR"/>
        </w:rPr>
        <w:t>and partnerships with suppliers)</w:t>
      </w:r>
      <w:r w:rsidR="00D12B4C" w:rsidRPr="00175506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  <w:r w:rsidR="00427CA4" w:rsidRPr="00175506">
        <w:rPr>
          <w:rFonts w:ascii="Times New Roman" w:hAnsi="Times New Roman" w:cs="Times New Roman"/>
          <w:sz w:val="24"/>
          <w:szCs w:val="24"/>
        </w:rPr>
        <w:t xml:space="preserve">should be considered to increase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427CA4" w:rsidRPr="00175506">
        <w:rPr>
          <w:rFonts w:ascii="Times New Roman" w:hAnsi="Times New Roman" w:cs="Times New Roman"/>
          <w:sz w:val="24"/>
          <w:szCs w:val="24"/>
        </w:rPr>
        <w:t xml:space="preserve"> agility in </w:t>
      </w:r>
      <w:r w:rsidR="001F06D1"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427CA4" w:rsidRPr="00175506">
        <w:rPr>
          <w:rFonts w:ascii="Times New Roman" w:hAnsi="Times New Roman" w:cs="Times New Roman"/>
          <w:sz w:val="24"/>
          <w:szCs w:val="24"/>
        </w:rPr>
        <w:t>low</w:t>
      </w:r>
      <w:r w:rsidR="001F06D1" w:rsidRPr="0017550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27CA4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427CA4" w:rsidRPr="00175506">
        <w:rPr>
          <w:rFonts w:ascii="Times New Roman" w:hAnsi="Times New Roman" w:cs="Times New Roman"/>
          <w:sz w:val="24"/>
          <w:szCs w:val="24"/>
        </w:rPr>
        <w:t xml:space="preserve"> context. </w:t>
      </w:r>
    </w:p>
    <w:p w14:paraId="3EE5A682" w14:textId="43A67E1B" w:rsidR="0004207C" w:rsidRPr="00175506" w:rsidRDefault="006E61B6" w:rsidP="00CD19A6">
      <w:pPr>
        <w:spacing w:after="0" w:line="48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sz w:val="24"/>
          <w:szCs w:val="24"/>
        </w:rPr>
        <w:t>T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he first </w:t>
      </w:r>
      <w:r w:rsidRPr="00175506">
        <w:rPr>
          <w:rFonts w:ascii="Times New Roman" w:hAnsi="Times New Roman" w:cs="Times New Roman"/>
          <w:sz w:val="24"/>
          <w:szCs w:val="24"/>
        </w:rPr>
        <w:t xml:space="preserve">limitation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this study </w:t>
      </w:r>
      <w:r w:rsidR="007E1935" w:rsidRPr="00175506">
        <w:rPr>
          <w:rFonts w:ascii="Times New Roman" w:hAnsi="Times New Roman" w:cs="Times New Roman"/>
          <w:sz w:val="24"/>
          <w:szCs w:val="24"/>
        </w:rPr>
        <w:t>relates to method</w:t>
      </w:r>
      <w:r w:rsidRPr="00175506">
        <w:rPr>
          <w:rFonts w:ascii="Times New Roman" w:hAnsi="Times New Roman" w:cs="Times New Roman"/>
          <w:sz w:val="24"/>
          <w:szCs w:val="24"/>
        </w:rPr>
        <w:t>ology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. Although competitive, environmental and cultural disparities exist </w:t>
      </w:r>
      <w:r w:rsidR="00B91F24" w:rsidRPr="00175506">
        <w:rPr>
          <w:rFonts w:ascii="Times New Roman" w:hAnsi="Times New Roman" w:cs="Times New Roman"/>
          <w:sz w:val="24"/>
          <w:szCs w:val="24"/>
        </w:rPr>
        <w:t xml:space="preserve">between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countries and regions (Hughes and </w:t>
      </w:r>
      <w:r w:rsidR="00BE77AF" w:rsidRPr="00175506">
        <w:rPr>
          <w:rFonts w:ascii="Times New Roman" w:hAnsi="Times New Roman" w:cs="Times New Roman"/>
          <w:sz w:val="24"/>
          <w:szCs w:val="24"/>
        </w:rPr>
        <w:t>Morgan 2008)</w:t>
      </w:r>
      <w:r w:rsidR="00B91F24" w:rsidRPr="00175506">
        <w:rPr>
          <w:rFonts w:ascii="Times New Roman" w:hAnsi="Times New Roman" w:cs="Times New Roman"/>
          <w:sz w:val="24"/>
          <w:szCs w:val="24"/>
        </w:rPr>
        <w:t>,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this study focuse</w:t>
      </w:r>
      <w:r w:rsidR="00B91F24" w:rsidRPr="00175506">
        <w:rPr>
          <w:rFonts w:ascii="Times New Roman" w:hAnsi="Times New Roman" w:cs="Times New Roman"/>
          <w:sz w:val="24"/>
          <w:szCs w:val="24"/>
        </w:rPr>
        <w:t>s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exclusively on</w:t>
      </w:r>
      <w:r w:rsidR="00DC506A" w:rsidRPr="00175506">
        <w:rPr>
          <w:rFonts w:ascii="Times New Roman" w:hAnsi="Times New Roman" w:cs="Times New Roman"/>
          <w:sz w:val="24"/>
          <w:szCs w:val="24"/>
        </w:rPr>
        <w:t xml:space="preserve"> the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manufacturing industries in two countries (the </w:t>
      </w:r>
      <w:r w:rsidRPr="00175506">
        <w:rPr>
          <w:rFonts w:ascii="Times New Roman" w:hAnsi="Times New Roman" w:cs="Times New Roman"/>
          <w:sz w:val="24"/>
          <w:szCs w:val="24"/>
        </w:rPr>
        <w:t>UK</w:t>
      </w:r>
      <w:r w:rsidR="00E275FA" w:rsidRPr="00175506">
        <w:rPr>
          <w:rFonts w:ascii="Times New Roman" w:hAnsi="Times New Roman" w:cs="Times New Roman"/>
          <w:sz w:val="24"/>
          <w:szCs w:val="24"/>
        </w:rPr>
        <w:t xml:space="preserve"> and South Korea). </w:t>
      </w:r>
      <w:r w:rsidR="00EE28D8" w:rsidRPr="00175506">
        <w:rPr>
          <w:rFonts w:ascii="Times New Roman" w:hAnsi="Times New Roman" w:cs="Times New Roman"/>
          <w:sz w:val="24"/>
          <w:szCs w:val="24"/>
        </w:rPr>
        <w:t>T</w:t>
      </w:r>
      <w:r w:rsidR="00086511" w:rsidRPr="00175506">
        <w:rPr>
          <w:rFonts w:ascii="Times New Roman" w:hAnsi="Times New Roman" w:cs="Times New Roman"/>
          <w:sz w:val="24"/>
          <w:szCs w:val="24"/>
        </w:rPr>
        <w:t>he t</w:t>
      </w:r>
      <w:r w:rsidR="00E275FA" w:rsidRPr="00175506">
        <w:rPr>
          <w:rFonts w:ascii="Times New Roman" w:hAnsi="Times New Roman" w:cs="Times New Roman"/>
          <w:sz w:val="24"/>
          <w:szCs w:val="24"/>
        </w:rPr>
        <w:t xml:space="preserve">wo countries have similar </w:t>
      </w:r>
      <w:r w:rsidR="00086511" w:rsidRPr="00175506">
        <w:rPr>
          <w:rFonts w:ascii="Times New Roman" w:hAnsi="Times New Roman" w:cs="Times New Roman"/>
          <w:sz w:val="24"/>
          <w:szCs w:val="24"/>
        </w:rPr>
        <w:t xml:space="preserve">levels </w:t>
      </w:r>
      <w:r w:rsidR="00D63D2E" w:rsidRPr="00175506">
        <w:rPr>
          <w:rFonts w:ascii="Times New Roman" w:hAnsi="Times New Roman" w:cs="Times New Roman"/>
          <w:sz w:val="24"/>
          <w:szCs w:val="24"/>
        </w:rPr>
        <w:t xml:space="preserve">of </w:t>
      </w:r>
      <w:r w:rsidR="00E275FA" w:rsidRPr="00175506">
        <w:rPr>
          <w:rFonts w:ascii="Times New Roman" w:hAnsi="Times New Roman" w:cs="Times New Roman"/>
          <w:sz w:val="24"/>
          <w:szCs w:val="24"/>
        </w:rPr>
        <w:t>technolog</w:t>
      </w:r>
      <w:r w:rsidR="00B91F24" w:rsidRPr="00175506">
        <w:rPr>
          <w:rFonts w:ascii="Times New Roman" w:hAnsi="Times New Roman" w:cs="Times New Roman"/>
          <w:sz w:val="24"/>
          <w:szCs w:val="24"/>
        </w:rPr>
        <w:t>y</w:t>
      </w:r>
      <w:r w:rsidR="00E275FA" w:rsidRPr="00175506">
        <w:rPr>
          <w:rFonts w:ascii="Times New Roman" w:hAnsi="Times New Roman" w:cs="Times New Roman"/>
          <w:sz w:val="24"/>
          <w:szCs w:val="24"/>
        </w:rPr>
        <w:t xml:space="preserve">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667BB1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51299" w:rsidRPr="00175506">
        <w:rPr>
          <w:rFonts w:ascii="Times New Roman" w:hAnsi="Times New Roman" w:cs="Times New Roman"/>
          <w:sz w:val="24"/>
          <w:szCs w:val="24"/>
        </w:rPr>
        <w:t>Top 10</w:t>
      </w:r>
      <w:r w:rsidR="00EE28D8" w:rsidRPr="00175506">
        <w:rPr>
          <w:rFonts w:ascii="Times New Roman" w:hAnsi="Times New Roman" w:cs="Times New Roman"/>
          <w:sz w:val="24"/>
          <w:szCs w:val="24"/>
        </w:rPr>
        <w:t xml:space="preserve">), </w:t>
      </w:r>
      <w:r w:rsidR="00E275FA" w:rsidRPr="00175506">
        <w:rPr>
          <w:rFonts w:ascii="Times New Roman" w:hAnsi="Times New Roman" w:cs="Times New Roman"/>
          <w:sz w:val="24"/>
          <w:szCs w:val="24"/>
        </w:rPr>
        <w:t>economic development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E275FA" w:rsidRPr="00175506">
        <w:rPr>
          <w:rFonts w:ascii="Times New Roman" w:hAnsi="Times New Roman" w:cs="Times New Roman"/>
          <w:sz w:val="24"/>
          <w:szCs w:val="24"/>
        </w:rPr>
        <w:t xml:space="preserve"> G20)</w:t>
      </w:r>
      <w:r w:rsidR="00EE28D8" w:rsidRPr="00175506">
        <w:rPr>
          <w:rFonts w:ascii="Times New Roman" w:hAnsi="Times New Roman" w:cs="Times New Roman"/>
          <w:sz w:val="24"/>
          <w:szCs w:val="24"/>
        </w:rPr>
        <w:t xml:space="preserve"> and income distribution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EE28D8" w:rsidRPr="00175506">
        <w:rPr>
          <w:rFonts w:ascii="Times New Roman" w:hAnsi="Times New Roman" w:cs="Times New Roman"/>
          <w:sz w:val="24"/>
          <w:szCs w:val="24"/>
        </w:rPr>
        <w:t xml:space="preserve"> Gini </w:t>
      </w:r>
      <w:r w:rsidR="00261D24" w:rsidRPr="00175506">
        <w:rPr>
          <w:rFonts w:ascii="Times New Roman" w:hAnsi="Times New Roman" w:cs="Times New Roman"/>
          <w:sz w:val="24"/>
          <w:szCs w:val="24"/>
        </w:rPr>
        <w:t>co</w:t>
      </w:r>
      <w:r w:rsidR="00EE28D8" w:rsidRPr="00175506">
        <w:rPr>
          <w:rFonts w:ascii="Times New Roman" w:hAnsi="Times New Roman" w:cs="Times New Roman"/>
          <w:sz w:val="24"/>
          <w:szCs w:val="24"/>
        </w:rPr>
        <w:t>efficient). In addition,</w:t>
      </w:r>
      <w:r w:rsidR="003A247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08651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3A2470" w:rsidRPr="00175506">
        <w:rPr>
          <w:rFonts w:ascii="Times New Roman" w:hAnsi="Times New Roman" w:cs="Times New Roman"/>
          <w:sz w:val="24"/>
          <w:szCs w:val="24"/>
        </w:rPr>
        <w:t>measurement invariance test prove</w:t>
      </w:r>
      <w:r w:rsidR="00B91F24" w:rsidRPr="00175506">
        <w:rPr>
          <w:rFonts w:ascii="Times New Roman" w:hAnsi="Times New Roman" w:cs="Times New Roman"/>
          <w:sz w:val="24"/>
          <w:szCs w:val="24"/>
        </w:rPr>
        <w:t>s</w:t>
      </w:r>
      <w:r w:rsidR="003A2470" w:rsidRPr="00175506">
        <w:rPr>
          <w:rFonts w:ascii="Times New Roman" w:hAnsi="Times New Roman" w:cs="Times New Roman"/>
          <w:sz w:val="24"/>
          <w:szCs w:val="24"/>
        </w:rPr>
        <w:t xml:space="preserve"> that </w:t>
      </w:r>
      <w:r w:rsidR="00086511"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3A2470" w:rsidRPr="00175506">
        <w:rPr>
          <w:rFonts w:ascii="Times New Roman" w:hAnsi="Times New Roman" w:cs="Times New Roman"/>
          <w:sz w:val="24"/>
          <w:szCs w:val="24"/>
        </w:rPr>
        <w:t>basic structure of the model is cross-culturally stable</w:t>
      </w:r>
      <w:r w:rsidR="00EE28D8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09479C" w:rsidRPr="00175506">
        <w:rPr>
          <w:rFonts w:ascii="Times New Roman" w:hAnsi="Times New Roman" w:cs="Times New Roman"/>
          <w:sz w:val="24"/>
          <w:szCs w:val="24"/>
        </w:rPr>
        <w:t>Although several tests (</w:t>
      </w:r>
      <w:r w:rsidR="005B0280" w:rsidRPr="00175506">
        <w:rPr>
          <w:rFonts w:ascii="Times New Roman" w:hAnsi="Times New Roman" w:cs="Times New Roman"/>
          <w:sz w:val="24"/>
          <w:szCs w:val="24"/>
        </w:rPr>
        <w:t>i.e.,</w:t>
      </w:r>
      <w:r w:rsidR="0009479C" w:rsidRPr="00175506">
        <w:rPr>
          <w:rFonts w:ascii="Times New Roman" w:hAnsi="Times New Roman" w:cs="Times New Roman"/>
          <w:sz w:val="24"/>
          <w:szCs w:val="24"/>
        </w:rPr>
        <w:t xml:space="preserve"> multi-group CFA estimat</w:t>
      </w:r>
      <w:r w:rsidR="00B91F24" w:rsidRPr="00175506">
        <w:rPr>
          <w:rFonts w:ascii="Times New Roman" w:hAnsi="Times New Roman" w:cs="Times New Roman"/>
          <w:sz w:val="24"/>
          <w:szCs w:val="24"/>
        </w:rPr>
        <w:t>e</w:t>
      </w:r>
      <w:r w:rsidR="0009479C"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697B6E" w:rsidRPr="00175506">
        <w:rPr>
          <w:rFonts w:ascii="Times New Roman" w:hAnsi="Times New Roman" w:cs="Times New Roman"/>
          <w:sz w:val="24"/>
          <w:szCs w:val="24"/>
        </w:rPr>
        <w:t xml:space="preserve">measurement invariance test, </w:t>
      </w:r>
      <w:r w:rsidR="0009479C" w:rsidRPr="00175506">
        <w:rPr>
          <w:rFonts w:ascii="Times New Roman" w:hAnsi="Times New Roman" w:cs="Times New Roman"/>
          <w:sz w:val="24"/>
          <w:szCs w:val="24"/>
        </w:rPr>
        <w:t>separate exploratory factor and random split sample analysis) in this research suggest consistent and stable structure across the groups</w:t>
      </w:r>
      <w:r w:rsidR="00B91F24" w:rsidRPr="00175506">
        <w:rPr>
          <w:rFonts w:ascii="Times New Roman" w:hAnsi="Times New Roman" w:cs="Times New Roman"/>
          <w:sz w:val="24"/>
          <w:szCs w:val="24"/>
        </w:rPr>
        <w:t>,</w:t>
      </w:r>
      <w:r w:rsidR="00E275FA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91F24" w:rsidRPr="00175506">
        <w:rPr>
          <w:rFonts w:ascii="Times New Roman" w:hAnsi="Times New Roman" w:cs="Times New Roman"/>
          <w:sz w:val="24"/>
          <w:szCs w:val="24"/>
        </w:rPr>
        <w:t xml:space="preserve">a potential gap </w:t>
      </w:r>
      <w:r w:rsidR="0009479C" w:rsidRPr="00175506">
        <w:rPr>
          <w:rFonts w:ascii="Times New Roman" w:hAnsi="Times New Roman" w:cs="Times New Roman"/>
          <w:sz w:val="24"/>
          <w:szCs w:val="24"/>
        </w:rPr>
        <w:t>can always</w:t>
      </w:r>
      <w:r w:rsidR="003A2470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B91F24" w:rsidRPr="00175506">
        <w:rPr>
          <w:rFonts w:ascii="Times New Roman" w:hAnsi="Times New Roman" w:cs="Times New Roman"/>
          <w:sz w:val="24"/>
          <w:szCs w:val="24"/>
        </w:rPr>
        <w:t>exist</w:t>
      </w:r>
      <w:r w:rsidR="0009479C" w:rsidRPr="00175506">
        <w:rPr>
          <w:rFonts w:ascii="Times New Roman" w:hAnsi="Times New Roman" w:cs="Times New Roman"/>
          <w:sz w:val="24"/>
          <w:szCs w:val="24"/>
        </w:rPr>
        <w:t xml:space="preserve">. </w:t>
      </w:r>
      <w:r w:rsidR="007E1935" w:rsidRPr="00175506">
        <w:rPr>
          <w:rFonts w:ascii="Times New Roman" w:hAnsi="Times New Roman" w:cs="Times New Roman"/>
          <w:sz w:val="24"/>
          <w:szCs w:val="24"/>
        </w:rPr>
        <w:t>Second, th</w:t>
      </w:r>
      <w:r w:rsidRPr="00175506">
        <w:rPr>
          <w:rFonts w:ascii="Times New Roman" w:hAnsi="Times New Roman" w:cs="Times New Roman"/>
          <w:sz w:val="24"/>
          <w:szCs w:val="24"/>
        </w:rPr>
        <w:t>e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study examine</w:t>
      </w:r>
      <w:r w:rsidR="00B91F24" w:rsidRPr="00175506">
        <w:rPr>
          <w:rFonts w:ascii="Times New Roman" w:hAnsi="Times New Roman" w:cs="Times New Roman"/>
          <w:sz w:val="24"/>
          <w:szCs w:val="24"/>
        </w:rPr>
        <w:t>s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each manufacturer</w:t>
      </w:r>
      <w:r w:rsidRPr="00175506">
        <w:rPr>
          <w:rFonts w:ascii="Times New Roman" w:hAnsi="Times New Roman" w:cs="Times New Roman"/>
          <w:sz w:val="24"/>
          <w:szCs w:val="24"/>
        </w:rPr>
        <w:t xml:space="preserve">’s principal </w:t>
      </w:r>
      <w:proofErr w:type="spellStart"/>
      <w:r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 types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to investigate relationships </w:t>
      </w:r>
      <w:r w:rsidRPr="00175506">
        <w:rPr>
          <w:rFonts w:ascii="Times New Roman" w:hAnsi="Times New Roman" w:cs="Times New Roman"/>
          <w:sz w:val="24"/>
          <w:szCs w:val="24"/>
        </w:rPr>
        <w:t>with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E1935" w:rsidRPr="00175506">
        <w:rPr>
          <w:rFonts w:ascii="Times New Roman" w:hAnsi="Times New Roman" w:cs="Times New Roman"/>
          <w:sz w:val="24"/>
          <w:szCs w:val="24"/>
        </w:rPr>
        <w:t>.</w:t>
      </w:r>
      <w:r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1A7039" w:rsidRPr="00175506">
        <w:rPr>
          <w:rFonts w:ascii="Times New Roman" w:hAnsi="Times New Roman" w:cs="Times New Roman"/>
          <w:sz w:val="24"/>
          <w:szCs w:val="24"/>
        </w:rPr>
        <w:t>It t</w:t>
      </w:r>
      <w:r w:rsidR="007D283D" w:rsidRPr="00175506">
        <w:rPr>
          <w:rFonts w:ascii="Times New Roman" w:hAnsi="Times New Roman" w:cs="Times New Roman"/>
          <w:sz w:val="24"/>
          <w:szCs w:val="24"/>
        </w:rPr>
        <w:t xml:space="preserve">hen </w:t>
      </w:r>
      <w:r w:rsidR="001A7039" w:rsidRPr="00175506">
        <w:rPr>
          <w:rFonts w:ascii="Times New Roman" w:hAnsi="Times New Roman" w:cs="Times New Roman"/>
          <w:sz w:val="24"/>
          <w:szCs w:val="24"/>
        </w:rPr>
        <w:t>consider</w:t>
      </w:r>
      <w:r w:rsidR="00B91F24" w:rsidRPr="00175506">
        <w:rPr>
          <w:rFonts w:ascii="Times New Roman" w:hAnsi="Times New Roman" w:cs="Times New Roman"/>
          <w:sz w:val="24"/>
          <w:szCs w:val="24"/>
        </w:rPr>
        <w:t>s</w:t>
      </w:r>
      <w:r w:rsidR="001A7039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only </w:t>
      </w:r>
      <w:r w:rsidR="00AB6C25" w:rsidRPr="00175506">
        <w:rPr>
          <w:rFonts w:ascii="Times New Roman" w:hAnsi="Times New Roman" w:cs="Times New Roman"/>
          <w:sz w:val="24"/>
          <w:szCs w:val="24"/>
        </w:rPr>
        <w:t xml:space="preserve">two levels of </w:t>
      </w:r>
      <w:proofErr w:type="spellStart"/>
      <w:r w:rsidR="00AB6C2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Pr="00175506">
        <w:rPr>
          <w:rFonts w:ascii="Times New Roman" w:hAnsi="Times New Roman" w:cs="Times New Roman"/>
          <w:sz w:val="24"/>
          <w:szCs w:val="24"/>
        </w:rPr>
        <w:t xml:space="preserve">, </w:t>
      </w:r>
      <w:r w:rsidR="00EC0A61" w:rsidRPr="00175506">
        <w:rPr>
          <w:rFonts w:ascii="Times New Roman" w:hAnsi="Times New Roman" w:cs="Times New Roman"/>
          <w:sz w:val="24"/>
          <w:szCs w:val="24"/>
        </w:rPr>
        <w:t xml:space="preserve">low and high, </w:t>
      </w:r>
      <w:r w:rsidRPr="00175506">
        <w:rPr>
          <w:rFonts w:ascii="Times New Roman" w:hAnsi="Times New Roman" w:cs="Times New Roman"/>
          <w:sz w:val="24"/>
          <w:szCs w:val="24"/>
        </w:rPr>
        <w:t>although</w:t>
      </w:r>
      <w:r w:rsidR="00AB6C2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7E1935" w:rsidRPr="00175506">
        <w:rPr>
          <w:rFonts w:ascii="Times New Roman" w:hAnsi="Times New Roman" w:cs="Times New Roman"/>
          <w:sz w:val="24"/>
          <w:szCs w:val="24"/>
        </w:rPr>
        <w:t>combin</w:t>
      </w:r>
      <w:r w:rsidRPr="00175506">
        <w:rPr>
          <w:rFonts w:ascii="Times New Roman" w:hAnsi="Times New Roman" w:cs="Times New Roman"/>
          <w:sz w:val="24"/>
          <w:szCs w:val="24"/>
        </w:rPr>
        <w:t>ations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such as segmented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="007E1935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customised</w:t>
      </w:r>
      <w:proofErr w:type="spellEnd"/>
      <w:r w:rsidR="007E1935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standardisation</w:t>
      </w:r>
      <w:proofErr w:type="spellEnd"/>
      <w:r w:rsidR="007E1935" w:rsidRPr="00175506">
        <w:rPr>
          <w:rFonts w:ascii="Times New Roman" w:hAnsi="Times New Roman" w:cs="Times New Roman"/>
          <w:sz w:val="24"/>
          <w:szCs w:val="24"/>
        </w:rPr>
        <w:t xml:space="preserve"> rather than single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E1935" w:rsidRPr="00175506">
        <w:rPr>
          <w:rFonts w:ascii="Times New Roman" w:hAnsi="Times New Roman" w:cs="Times New Roman"/>
          <w:sz w:val="24"/>
          <w:szCs w:val="24"/>
        </w:rPr>
        <w:t xml:space="preserve"> types might </w:t>
      </w:r>
      <w:r w:rsidRPr="00175506">
        <w:rPr>
          <w:rFonts w:ascii="Times New Roman" w:hAnsi="Times New Roman" w:cs="Times New Roman"/>
          <w:sz w:val="24"/>
          <w:szCs w:val="24"/>
        </w:rPr>
        <w:t xml:space="preserve">well </w:t>
      </w:r>
      <w:r w:rsidR="007E1935" w:rsidRPr="00175506">
        <w:rPr>
          <w:rFonts w:ascii="Times New Roman" w:hAnsi="Times New Roman" w:cs="Times New Roman"/>
          <w:sz w:val="24"/>
          <w:szCs w:val="24"/>
        </w:rPr>
        <w:t>occur. Case studies (</w:t>
      </w:r>
      <w:r w:rsidR="00170E31" w:rsidRPr="00175506">
        <w:rPr>
          <w:rFonts w:ascii="Times New Roman" w:hAnsi="Times New Roman" w:cs="Times New Roman"/>
          <w:sz w:val="24"/>
          <w:szCs w:val="24"/>
        </w:rPr>
        <w:t>e.g.,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performance disparities </w:t>
      </w:r>
      <w:r w:rsidRPr="00175506">
        <w:rPr>
          <w:rFonts w:ascii="Times New Roman" w:hAnsi="Times New Roman" w:cs="Times New Roman"/>
          <w:sz w:val="24"/>
          <w:szCs w:val="24"/>
        </w:rPr>
        <w:t xml:space="preserve">in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mixed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7E1935" w:rsidRPr="00175506">
        <w:rPr>
          <w:rFonts w:ascii="Times New Roman" w:hAnsi="Times New Roman" w:cs="Times New Roman"/>
          <w:sz w:val="24"/>
          <w:szCs w:val="24"/>
        </w:rPr>
        <w:t xml:space="preserve"> contexts) from several countries should be </w:t>
      </w:r>
      <w:r w:rsidR="00B91F24" w:rsidRPr="00175506">
        <w:rPr>
          <w:rFonts w:ascii="Times New Roman" w:hAnsi="Times New Roman" w:cs="Times New Roman"/>
          <w:sz w:val="24"/>
          <w:szCs w:val="24"/>
        </w:rPr>
        <w:t xml:space="preserve">used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r w:rsidR="001A7039" w:rsidRPr="00175506">
        <w:rPr>
          <w:rFonts w:ascii="Times New Roman" w:hAnsi="Times New Roman" w:cs="Times New Roman"/>
          <w:sz w:val="24"/>
          <w:szCs w:val="24"/>
        </w:rPr>
        <w:t xml:space="preserve">enable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in-depth examination and </w:t>
      </w:r>
      <w:r w:rsidR="00B91F24" w:rsidRPr="00175506">
        <w:rPr>
          <w:rFonts w:ascii="Times New Roman" w:hAnsi="Times New Roman" w:cs="Times New Roman"/>
          <w:sz w:val="24"/>
          <w:szCs w:val="24"/>
        </w:rPr>
        <w:t xml:space="preserve">to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validate extant results (Voss,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Tsikriktsis</w:t>
      </w:r>
      <w:proofErr w:type="spellEnd"/>
      <w:r w:rsidR="007E1935" w:rsidRPr="0017550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E1935" w:rsidRPr="00175506">
        <w:rPr>
          <w:rFonts w:ascii="Times New Roman" w:hAnsi="Times New Roman" w:cs="Times New Roman"/>
          <w:sz w:val="24"/>
          <w:szCs w:val="24"/>
        </w:rPr>
        <w:t>Frohlich</w:t>
      </w:r>
      <w:proofErr w:type="spellEnd"/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2002). </w:t>
      </w:r>
      <w:r w:rsidR="00B91F24" w:rsidRPr="00175506">
        <w:rPr>
          <w:rFonts w:ascii="Times New Roman" w:hAnsi="Times New Roman" w:cs="Times New Roman"/>
          <w:sz w:val="24"/>
          <w:szCs w:val="24"/>
        </w:rPr>
        <w:t>Finally</w:t>
      </w:r>
      <w:r w:rsidRPr="00175506">
        <w:rPr>
          <w:rFonts w:ascii="Times New Roman" w:hAnsi="Times New Roman" w:cs="Times New Roman"/>
          <w:sz w:val="24"/>
          <w:szCs w:val="24"/>
        </w:rPr>
        <w:t>,</w:t>
      </w:r>
      <w:r w:rsidR="00B53064" w:rsidRPr="00175506">
        <w:rPr>
          <w:rFonts w:ascii="Times New Roman" w:hAnsi="Times New Roman" w:cs="Times New Roman"/>
          <w:sz w:val="24"/>
          <w:szCs w:val="24"/>
        </w:rPr>
        <w:t xml:space="preserve"> internal </w:t>
      </w:r>
      <w:r w:rsidR="001A7039" w:rsidRPr="00175506">
        <w:rPr>
          <w:rFonts w:ascii="Times New Roman" w:hAnsi="Times New Roman" w:cs="Times New Roman"/>
          <w:sz w:val="24"/>
          <w:szCs w:val="24"/>
        </w:rPr>
        <w:t>VMS</w:t>
      </w:r>
      <w:r w:rsidR="00B53064" w:rsidRPr="00175506">
        <w:rPr>
          <w:rFonts w:ascii="Times New Roman" w:hAnsi="Times New Roman" w:cs="Times New Roman"/>
          <w:sz w:val="24"/>
          <w:szCs w:val="24"/>
        </w:rPr>
        <w:t xml:space="preserve"> focusing on </w:t>
      </w:r>
      <w:r w:rsidRPr="00175506">
        <w:rPr>
          <w:rFonts w:ascii="Times New Roman" w:hAnsi="Times New Roman" w:cs="Times New Roman"/>
          <w:sz w:val="24"/>
          <w:szCs w:val="24"/>
        </w:rPr>
        <w:t xml:space="preserve">the </w:t>
      </w:r>
      <w:r w:rsidR="00B53064" w:rsidRPr="00175506">
        <w:rPr>
          <w:rFonts w:ascii="Times New Roman" w:hAnsi="Times New Roman" w:cs="Times New Roman"/>
          <w:sz w:val="24"/>
          <w:szCs w:val="24"/>
        </w:rPr>
        <w:t xml:space="preserve">modular concept requires </w:t>
      </w:r>
      <w:r w:rsidRPr="00175506">
        <w:rPr>
          <w:rFonts w:ascii="Times New Roman" w:hAnsi="Times New Roman" w:cs="Times New Roman"/>
          <w:sz w:val="24"/>
          <w:szCs w:val="24"/>
        </w:rPr>
        <w:t xml:space="preserve">a </w:t>
      </w:r>
      <w:r w:rsidR="00B53064" w:rsidRPr="00175506">
        <w:rPr>
          <w:rFonts w:ascii="Times New Roman" w:hAnsi="Times New Roman" w:cs="Times New Roman"/>
          <w:sz w:val="24"/>
          <w:szCs w:val="24"/>
        </w:rPr>
        <w:t>broade</w:t>
      </w:r>
      <w:r w:rsidRPr="00175506">
        <w:rPr>
          <w:rFonts w:ascii="Times New Roman" w:hAnsi="Times New Roman" w:cs="Times New Roman"/>
          <w:sz w:val="24"/>
          <w:szCs w:val="24"/>
        </w:rPr>
        <w:t>r</w:t>
      </w:r>
      <w:r w:rsidR="00B53064" w:rsidRPr="00175506">
        <w:rPr>
          <w:rFonts w:ascii="Times New Roman" w:hAnsi="Times New Roman" w:cs="Times New Roman"/>
          <w:sz w:val="24"/>
          <w:szCs w:val="24"/>
        </w:rPr>
        <w:t xml:space="preserve"> exploration to cover </w:t>
      </w:r>
      <w:r w:rsidR="004A3ED3" w:rsidRPr="00175506">
        <w:rPr>
          <w:rFonts w:ascii="Times New Roman" w:hAnsi="Times New Roman" w:cs="Times New Roman"/>
          <w:sz w:val="24"/>
          <w:szCs w:val="24"/>
        </w:rPr>
        <w:t xml:space="preserve">other </w:t>
      </w:r>
      <w:r w:rsidR="00B53064" w:rsidRPr="00175506">
        <w:rPr>
          <w:rFonts w:ascii="Times New Roman" w:hAnsi="Times New Roman" w:cs="Times New Roman"/>
          <w:sz w:val="24"/>
          <w:szCs w:val="24"/>
        </w:rPr>
        <w:t>potentia</w:t>
      </w:r>
      <w:r w:rsidR="004A3ED3" w:rsidRPr="00175506">
        <w:rPr>
          <w:rFonts w:ascii="Times New Roman" w:hAnsi="Times New Roman" w:cs="Times New Roman"/>
          <w:sz w:val="24"/>
          <w:szCs w:val="24"/>
        </w:rPr>
        <w:t xml:space="preserve">l strategies that </w:t>
      </w:r>
      <w:r w:rsidRPr="00175506">
        <w:rPr>
          <w:rFonts w:ascii="Times New Roman" w:hAnsi="Times New Roman" w:cs="Times New Roman"/>
          <w:sz w:val="24"/>
          <w:szCs w:val="24"/>
        </w:rPr>
        <w:t xml:space="preserve">might </w:t>
      </w:r>
      <w:r w:rsidR="004A3ED3" w:rsidRPr="00175506">
        <w:rPr>
          <w:rFonts w:ascii="Times New Roman" w:hAnsi="Times New Roman" w:cs="Times New Roman"/>
          <w:sz w:val="24"/>
          <w:szCs w:val="24"/>
        </w:rPr>
        <w:t>impact business performance.</w:t>
      </w:r>
      <w:r w:rsidR="00B53064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Pr="00175506">
        <w:rPr>
          <w:rFonts w:ascii="Times New Roman" w:hAnsi="Times New Roman" w:cs="Times New Roman"/>
          <w:sz w:val="24"/>
          <w:szCs w:val="24"/>
        </w:rPr>
        <w:t xml:space="preserve">Another topic to be addressed in future research is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the impact of </w:t>
      </w:r>
      <w:r w:rsidR="00EA5558" w:rsidRPr="00175506">
        <w:rPr>
          <w:rFonts w:ascii="Times New Roman" w:hAnsi="Times New Roman" w:cs="Times New Roman"/>
          <w:sz w:val="24"/>
          <w:szCs w:val="24"/>
        </w:rPr>
        <w:t xml:space="preserve">product variety 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on </w:t>
      </w:r>
      <w:r w:rsidR="00981CA4" w:rsidRPr="00175506">
        <w:rPr>
          <w:rFonts w:ascii="Times New Roman" w:hAnsi="Times New Roman" w:cs="Times New Roman"/>
          <w:sz w:val="24"/>
          <w:szCs w:val="24"/>
        </w:rPr>
        <w:t>SC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EA5558" w:rsidRPr="00175506">
        <w:rPr>
          <w:rFonts w:ascii="Times New Roman" w:hAnsi="Times New Roman" w:cs="Times New Roman"/>
          <w:sz w:val="24"/>
          <w:szCs w:val="24"/>
        </w:rPr>
        <w:t>performance</w:t>
      </w:r>
      <w:r w:rsidRPr="00175506">
        <w:rPr>
          <w:rFonts w:ascii="Times New Roman" w:hAnsi="Times New Roman" w:cs="Times New Roman"/>
          <w:sz w:val="24"/>
          <w:szCs w:val="24"/>
        </w:rPr>
        <w:t>,</w:t>
      </w:r>
      <w:r w:rsidR="00EA5558" w:rsidRPr="00175506">
        <w:rPr>
          <w:rFonts w:ascii="Times New Roman" w:hAnsi="Times New Roman" w:cs="Times New Roman"/>
          <w:sz w:val="24"/>
          <w:szCs w:val="24"/>
        </w:rPr>
        <w:t xml:space="preserve"> including cost efficiency and customer service</w:t>
      </w:r>
      <w:r w:rsidR="003368D8" w:rsidRPr="00175506">
        <w:rPr>
          <w:rFonts w:ascii="Times New Roman" w:hAnsi="Times New Roman" w:cs="Times New Roman"/>
          <w:sz w:val="24"/>
          <w:szCs w:val="24"/>
        </w:rPr>
        <w:t xml:space="preserve"> (see Beamon</w:t>
      </w:r>
      <w:r w:rsidR="002F3CB6" w:rsidRPr="00175506">
        <w:rPr>
          <w:rFonts w:ascii="Times New Roman" w:hAnsi="Times New Roman" w:cs="Times New Roman"/>
          <w:sz w:val="24"/>
          <w:szCs w:val="24"/>
        </w:rPr>
        <w:t>,</w:t>
      </w:r>
      <w:r w:rsidR="00462FCD" w:rsidRPr="00175506">
        <w:rPr>
          <w:rFonts w:ascii="Times New Roman" w:hAnsi="Times New Roman" w:cs="Times New Roman"/>
          <w:sz w:val="24"/>
          <w:szCs w:val="24"/>
        </w:rPr>
        <w:t xml:space="preserve"> 1999), </w:t>
      </w:r>
      <w:r w:rsidR="00B91F24" w:rsidRPr="00175506">
        <w:rPr>
          <w:rFonts w:ascii="Times New Roman" w:hAnsi="Times New Roman" w:cs="Times New Roman"/>
          <w:sz w:val="24"/>
          <w:szCs w:val="24"/>
        </w:rPr>
        <w:t xml:space="preserve">as a function of </w:t>
      </w:r>
      <w:r w:rsidR="00BB7D93" w:rsidRPr="00175506">
        <w:rPr>
          <w:rFonts w:ascii="Times New Roman" w:hAnsi="Times New Roman" w:cs="Times New Roman"/>
          <w:sz w:val="24"/>
          <w:szCs w:val="24"/>
        </w:rPr>
        <w:t xml:space="preserve">level of </w:t>
      </w:r>
      <w:proofErr w:type="spellStart"/>
      <w:r w:rsidR="00BB7D93" w:rsidRPr="00175506">
        <w:rPr>
          <w:rFonts w:ascii="Times New Roman" w:hAnsi="Times New Roman" w:cs="Times New Roman"/>
          <w:sz w:val="24"/>
          <w:szCs w:val="24"/>
        </w:rPr>
        <w:t>customisation</w:t>
      </w:r>
      <w:proofErr w:type="spellEnd"/>
      <w:r w:rsidR="00EA5558" w:rsidRPr="00175506">
        <w:rPr>
          <w:rFonts w:ascii="Times New Roman" w:hAnsi="Times New Roman" w:cs="Times New Roman"/>
          <w:sz w:val="24"/>
          <w:szCs w:val="24"/>
        </w:rPr>
        <w:t>.</w:t>
      </w:r>
      <w:r w:rsidR="007E1935" w:rsidRPr="00175506">
        <w:rPr>
          <w:rFonts w:ascii="Times New Roman" w:hAnsi="Times New Roman" w:cs="Times New Roman"/>
          <w:sz w:val="24"/>
          <w:szCs w:val="24"/>
        </w:rPr>
        <w:t xml:space="preserve"> </w:t>
      </w:r>
      <w:r w:rsidR="00635D9F" w:rsidRPr="00175506">
        <w:rPr>
          <w:rFonts w:ascii="Times New Roman" w:hAnsi="Times New Roman" w:cs="Times New Roman"/>
          <w:sz w:val="24"/>
          <w:szCs w:val="24"/>
        </w:rPr>
        <w:t>The ultimate topic for product</w:t>
      </w:r>
      <w:r w:rsidR="00B91F24" w:rsidRPr="00175506">
        <w:rPr>
          <w:rFonts w:ascii="Times New Roman" w:hAnsi="Times New Roman" w:cs="Times New Roman"/>
          <w:sz w:val="24"/>
          <w:szCs w:val="24"/>
        </w:rPr>
        <w:t>-</w:t>
      </w:r>
      <w:r w:rsidR="00635D9F" w:rsidRPr="00175506">
        <w:rPr>
          <w:rFonts w:ascii="Times New Roman" w:hAnsi="Times New Roman" w:cs="Times New Roman"/>
          <w:sz w:val="24"/>
          <w:szCs w:val="24"/>
        </w:rPr>
        <w:t xml:space="preserve">variety issues would be </w:t>
      </w:r>
      <w:r w:rsidR="001A7039" w:rsidRPr="00175506">
        <w:rPr>
          <w:rFonts w:ascii="Times New Roman" w:hAnsi="Times New Roman" w:cs="Times New Roman"/>
          <w:sz w:val="24"/>
          <w:szCs w:val="24"/>
        </w:rPr>
        <w:t>to identify the</w:t>
      </w:r>
      <w:r w:rsidR="00635D9F" w:rsidRPr="00175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D9F" w:rsidRPr="00175506">
        <w:rPr>
          <w:rFonts w:ascii="Times New Roman" w:hAnsi="Times New Roman" w:cs="Times New Roman"/>
          <w:sz w:val="24"/>
          <w:szCs w:val="24"/>
        </w:rPr>
        <w:t>optimised</w:t>
      </w:r>
      <w:proofErr w:type="spellEnd"/>
      <w:r w:rsidR="00635D9F" w:rsidRPr="00175506">
        <w:rPr>
          <w:rFonts w:ascii="Times New Roman" w:hAnsi="Times New Roman" w:cs="Times New Roman"/>
          <w:sz w:val="24"/>
          <w:szCs w:val="24"/>
        </w:rPr>
        <w:t xml:space="preserve"> extent of product variety </w:t>
      </w:r>
      <w:r w:rsidR="00B91F24" w:rsidRPr="00175506">
        <w:rPr>
          <w:rFonts w:ascii="Times New Roman" w:hAnsi="Times New Roman" w:cs="Times New Roman"/>
          <w:sz w:val="24"/>
          <w:szCs w:val="24"/>
        </w:rPr>
        <w:t>that</w:t>
      </w:r>
      <w:r w:rsidR="001A7039" w:rsidRPr="00175506">
        <w:rPr>
          <w:rFonts w:ascii="Times New Roman" w:hAnsi="Times New Roman" w:cs="Times New Roman"/>
          <w:sz w:val="24"/>
          <w:szCs w:val="24"/>
        </w:rPr>
        <w:t xml:space="preserve"> a </w:t>
      </w:r>
      <w:r w:rsidR="00635D9F" w:rsidRPr="00175506">
        <w:rPr>
          <w:rFonts w:ascii="Times New Roman" w:hAnsi="Times New Roman" w:cs="Times New Roman"/>
          <w:sz w:val="24"/>
          <w:szCs w:val="24"/>
        </w:rPr>
        <w:t xml:space="preserve">company </w:t>
      </w:r>
      <w:r w:rsidR="00B91F24" w:rsidRPr="00175506">
        <w:rPr>
          <w:rFonts w:ascii="Times New Roman" w:hAnsi="Times New Roman" w:cs="Times New Roman"/>
          <w:sz w:val="24"/>
          <w:szCs w:val="24"/>
        </w:rPr>
        <w:t xml:space="preserve">may implement </w:t>
      </w:r>
      <w:r w:rsidR="00635D9F" w:rsidRPr="00175506">
        <w:rPr>
          <w:rFonts w:ascii="Times New Roman" w:hAnsi="Times New Roman" w:cs="Times New Roman"/>
          <w:sz w:val="24"/>
          <w:szCs w:val="24"/>
        </w:rPr>
        <w:t xml:space="preserve">without </w:t>
      </w:r>
      <w:r w:rsidR="001A7039" w:rsidRPr="00175506">
        <w:rPr>
          <w:rFonts w:ascii="Times New Roman" w:hAnsi="Times New Roman" w:cs="Times New Roman"/>
          <w:sz w:val="24"/>
          <w:szCs w:val="24"/>
        </w:rPr>
        <w:t xml:space="preserve">increasing </w:t>
      </w:r>
      <w:r w:rsidR="00635D9F" w:rsidRPr="00175506">
        <w:rPr>
          <w:rFonts w:ascii="Times New Roman" w:hAnsi="Times New Roman" w:cs="Times New Roman"/>
          <w:sz w:val="24"/>
          <w:szCs w:val="24"/>
        </w:rPr>
        <w:t xml:space="preserve">the cost burden. </w:t>
      </w:r>
    </w:p>
    <w:p w14:paraId="43C2D54B" w14:textId="539EFC29" w:rsidR="0045193B" w:rsidRPr="00175506" w:rsidRDefault="0045193B" w:rsidP="004519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5506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14:paraId="247D6462" w14:textId="77777777" w:rsidR="0045193B" w:rsidRPr="00175506" w:rsidRDefault="0045193B" w:rsidP="0045193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7980B7AC" w14:textId="7D7557A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0" w:name="_ENREF_1"/>
      <w:r w:rsidRPr="00175506">
        <w:rPr>
          <w:rFonts w:ascii="Times New Roman" w:hAnsi="Times New Roman" w:cs="Times New Roman"/>
        </w:rPr>
        <w:t xml:space="preserve">Abdi, M.R. and </w:t>
      </w:r>
      <w:proofErr w:type="spellStart"/>
      <w:r w:rsidRPr="00175506">
        <w:rPr>
          <w:rFonts w:ascii="Times New Roman" w:hAnsi="Times New Roman" w:cs="Times New Roman"/>
        </w:rPr>
        <w:t>Labib</w:t>
      </w:r>
      <w:proofErr w:type="spellEnd"/>
      <w:r w:rsidRPr="00175506">
        <w:rPr>
          <w:rFonts w:ascii="Times New Roman" w:hAnsi="Times New Roman" w:cs="Times New Roman"/>
        </w:rPr>
        <w:t>, A.W. (2004)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“Grouping and selecting products: the design key of Reconfigurable Manufacturing Systems”, </w:t>
      </w:r>
      <w:r w:rsidRPr="00175506">
        <w:rPr>
          <w:rFonts w:ascii="Times New Roman" w:hAnsi="Times New Roman" w:cs="Times New Roman"/>
          <w:i/>
        </w:rPr>
        <w:t>International Journal of Production Research</w:t>
      </w:r>
      <w:r w:rsidRPr="00175506">
        <w:rPr>
          <w:rFonts w:ascii="Times New Roman" w:hAnsi="Times New Roman" w:cs="Times New Roman"/>
        </w:rPr>
        <w:t>, Vol. 42 No. 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521-546</w:t>
      </w:r>
      <w:bookmarkEnd w:id="0"/>
      <w:r w:rsidRPr="00175506">
        <w:rPr>
          <w:rFonts w:ascii="Times New Roman" w:hAnsi="Times New Roman" w:cs="Times New Roman"/>
        </w:rPr>
        <w:t>.</w:t>
      </w:r>
    </w:p>
    <w:p w14:paraId="5A134AE7" w14:textId="19B19DA2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" w:name="_ENREF_2"/>
      <w:r w:rsidRPr="00175506">
        <w:rPr>
          <w:rFonts w:ascii="Times New Roman" w:hAnsi="Times New Roman" w:cs="Times New Roman"/>
        </w:rPr>
        <w:t>Agarwal, A.R.S. and Tiwari, M.K. (2006)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“Modeling the metrics of lean, agile and </w:t>
      </w:r>
      <w:proofErr w:type="spellStart"/>
      <w:r w:rsidRPr="00175506">
        <w:rPr>
          <w:rFonts w:ascii="Times New Roman" w:hAnsi="Times New Roman" w:cs="Times New Roman"/>
        </w:rPr>
        <w:t>leagile</w:t>
      </w:r>
      <w:proofErr w:type="spellEnd"/>
      <w:r w:rsidRPr="00175506">
        <w:rPr>
          <w:rFonts w:ascii="Times New Roman" w:hAnsi="Times New Roman" w:cs="Times New Roman"/>
        </w:rPr>
        <w:t xml:space="preserve"> supply chain: An ANP-based approach”, </w:t>
      </w:r>
      <w:r w:rsidRPr="00175506">
        <w:rPr>
          <w:rFonts w:ascii="Times New Roman" w:hAnsi="Times New Roman" w:cs="Times New Roman"/>
          <w:i/>
        </w:rPr>
        <w:t>European Journal of Operational Research</w:t>
      </w:r>
      <w:r w:rsidRPr="00175506">
        <w:rPr>
          <w:rFonts w:ascii="Times New Roman" w:hAnsi="Times New Roman" w:cs="Times New Roman"/>
        </w:rPr>
        <w:t>, Vol. 173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211-225</w:t>
      </w:r>
      <w:bookmarkEnd w:id="1"/>
      <w:r w:rsidRPr="00175506">
        <w:rPr>
          <w:rFonts w:ascii="Times New Roman" w:hAnsi="Times New Roman" w:cs="Times New Roman"/>
        </w:rPr>
        <w:t>.</w:t>
      </w:r>
    </w:p>
    <w:p w14:paraId="312D5EDA" w14:textId="4DF90739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" w:name="_ENREF_3"/>
      <w:r w:rsidRPr="00175506">
        <w:rPr>
          <w:rFonts w:ascii="Times New Roman" w:hAnsi="Times New Roman" w:cs="Times New Roman"/>
        </w:rPr>
        <w:t xml:space="preserve">Agrawal, R.K. and </w:t>
      </w:r>
      <w:proofErr w:type="spellStart"/>
      <w:r w:rsidRPr="00175506">
        <w:rPr>
          <w:rFonts w:ascii="Times New Roman" w:hAnsi="Times New Roman" w:cs="Times New Roman"/>
        </w:rPr>
        <w:t>Hurriyet</w:t>
      </w:r>
      <w:proofErr w:type="spellEnd"/>
      <w:r w:rsidRPr="00175506">
        <w:rPr>
          <w:rFonts w:ascii="Times New Roman" w:hAnsi="Times New Roman" w:cs="Times New Roman"/>
        </w:rPr>
        <w:t>, H. (2004)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advent of manufacturing technology and its implications for the development of the value chain” </w:t>
      </w:r>
      <w:r w:rsidRPr="00175506">
        <w:rPr>
          <w:rFonts w:ascii="Times New Roman" w:hAnsi="Times New Roman" w:cs="Times New Roman"/>
          <w:i/>
        </w:rPr>
        <w:t>International Journal of Physical Distribution &amp; Logistics Management</w:t>
      </w:r>
      <w:r w:rsidRPr="00175506">
        <w:rPr>
          <w:rFonts w:ascii="Times New Roman" w:hAnsi="Times New Roman" w:cs="Times New Roman"/>
        </w:rPr>
        <w:t>. Vol. 34 No. 3/4, pp. 319-336.</w:t>
      </w:r>
    </w:p>
    <w:p w14:paraId="349CB05B" w14:textId="6596F87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Aitken, J.M.C. and </w:t>
      </w:r>
      <w:proofErr w:type="spellStart"/>
      <w:r w:rsidRPr="00175506">
        <w:rPr>
          <w:rFonts w:ascii="Times New Roman" w:hAnsi="Times New Roman" w:cs="Times New Roman"/>
        </w:rPr>
        <w:t>Towill</w:t>
      </w:r>
      <w:proofErr w:type="spellEnd"/>
      <w:r w:rsidRPr="00175506">
        <w:rPr>
          <w:rFonts w:ascii="Times New Roman" w:hAnsi="Times New Roman" w:cs="Times New Roman"/>
        </w:rPr>
        <w:t>, D. (2002)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“Understanding, Implementing and Exploiting Agility and Leanness”, </w:t>
      </w:r>
      <w:r w:rsidRPr="00175506">
        <w:rPr>
          <w:rFonts w:ascii="Times New Roman" w:hAnsi="Times New Roman" w:cs="Times New Roman"/>
          <w:i/>
        </w:rPr>
        <w:t>International Journal of Logistics: Research and Applications</w:t>
      </w:r>
      <w:r w:rsidRPr="00175506">
        <w:rPr>
          <w:rFonts w:ascii="Times New Roman" w:hAnsi="Times New Roman" w:cs="Times New Roman"/>
        </w:rPr>
        <w:t>, Vol. 5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59-74</w:t>
      </w:r>
      <w:bookmarkEnd w:id="2"/>
      <w:r w:rsidRPr="00175506">
        <w:rPr>
          <w:rFonts w:ascii="Times New Roman" w:hAnsi="Times New Roman" w:cs="Times New Roman"/>
        </w:rPr>
        <w:t>.</w:t>
      </w:r>
    </w:p>
    <w:p w14:paraId="7A2660C2" w14:textId="6BC6B02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" w:name="_ENREF_4"/>
      <w:proofErr w:type="spellStart"/>
      <w:r w:rsidRPr="00175506">
        <w:rPr>
          <w:rFonts w:ascii="Times New Roman" w:hAnsi="Times New Roman" w:cs="Times New Roman"/>
        </w:rPr>
        <w:t>Amaro</w:t>
      </w:r>
      <w:proofErr w:type="spellEnd"/>
      <w:r w:rsidRPr="00175506">
        <w:rPr>
          <w:rFonts w:ascii="Times New Roman" w:hAnsi="Times New Roman" w:cs="Times New Roman"/>
        </w:rPr>
        <w:t>, G.L.H. and Kingsman, B. (1999)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“Competitive advantage,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 xml:space="preserve"> and a new taxonomy for non-make-to-stock companies”,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/>
        </w:rPr>
        <w:t>, Vol. 19 No. 3/4,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349-371</w:t>
      </w:r>
      <w:bookmarkEnd w:id="3"/>
      <w:r w:rsidRPr="00175506">
        <w:rPr>
          <w:rFonts w:ascii="Times New Roman" w:hAnsi="Times New Roman" w:cs="Times New Roman"/>
        </w:rPr>
        <w:t>.</w:t>
      </w:r>
    </w:p>
    <w:p w14:paraId="2D5ADA2E" w14:textId="406036C9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" w:name="_ENREF_5"/>
      <w:r w:rsidRPr="00175506">
        <w:rPr>
          <w:rFonts w:ascii="Times New Roman" w:hAnsi="Times New Roman" w:cs="Times New Roman"/>
        </w:rPr>
        <w:t>Armstrong, J.S. and Overton, T.S. (1977)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“Estimating Nonresponse Bias in Mail Surveys”, </w:t>
      </w:r>
      <w:r w:rsidRPr="00175506">
        <w:rPr>
          <w:rFonts w:ascii="Times New Roman" w:hAnsi="Times New Roman" w:cs="Times New Roman"/>
          <w:i/>
        </w:rPr>
        <w:t>Journal of Marketing Research</w:t>
      </w:r>
      <w:r w:rsidRPr="00175506">
        <w:rPr>
          <w:rFonts w:ascii="Times New Roman" w:hAnsi="Times New Roman" w:cs="Times New Roman"/>
        </w:rPr>
        <w:t>, Vol. 14 No.3,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396-402</w:t>
      </w:r>
      <w:bookmarkEnd w:id="4"/>
      <w:r w:rsidRPr="00175506">
        <w:rPr>
          <w:rFonts w:ascii="Times New Roman" w:hAnsi="Times New Roman" w:cs="Times New Roman"/>
        </w:rPr>
        <w:t>.</w:t>
      </w:r>
    </w:p>
    <w:p w14:paraId="1170D92D" w14:textId="4622917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Beamon, B.M. (1999)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“Measuring supply chain performance” </w:t>
      </w:r>
      <w:r w:rsidRPr="00175506">
        <w:rPr>
          <w:rFonts w:ascii="Times New Roman" w:hAnsi="Times New Roman" w:cs="Times New Roman"/>
          <w:i/>
        </w:rPr>
        <w:t>International Journal of Operations &amp; Production Management</w:t>
      </w:r>
      <w:r w:rsidRPr="00175506">
        <w:rPr>
          <w:rFonts w:ascii="Times New Roman" w:hAnsi="Times New Roman" w:cs="Times New Roman"/>
        </w:rPr>
        <w:t>, Vol. 19 No. 3-4, pp. 275-292.</w:t>
      </w:r>
    </w:p>
    <w:p w14:paraId="31484B3F" w14:textId="373350E8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" w:name="_ENREF_6"/>
      <w:proofErr w:type="spellStart"/>
      <w:r w:rsidRPr="00175506">
        <w:rPr>
          <w:rFonts w:ascii="Times New Roman" w:hAnsi="Times New Roman" w:cs="Times New Roman"/>
        </w:rPr>
        <w:t>Bernardes</w:t>
      </w:r>
      <w:proofErr w:type="spellEnd"/>
      <w:r w:rsidRPr="00175506">
        <w:rPr>
          <w:rFonts w:ascii="Times New Roman" w:hAnsi="Times New Roman" w:cs="Times New Roman"/>
        </w:rPr>
        <w:t>, E.S. and Hanna, M.D. (2009)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 theoretical review of flexibility, agility and responsiveness in the operations management literature toward a conceptual definition of customer responsiveness”,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/>
        </w:rPr>
        <w:t>, Vol. 29 No. 2,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30-53</w:t>
      </w:r>
      <w:bookmarkEnd w:id="5"/>
      <w:r w:rsidRPr="00175506">
        <w:rPr>
          <w:rFonts w:ascii="Times New Roman" w:hAnsi="Times New Roman" w:cs="Times New Roman"/>
        </w:rPr>
        <w:t>.</w:t>
      </w:r>
    </w:p>
    <w:p w14:paraId="3D7B76B2" w14:textId="46B3A37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" w:name="_ENREF_7"/>
      <w:proofErr w:type="spellStart"/>
      <w:r w:rsidRPr="00175506">
        <w:rPr>
          <w:rFonts w:ascii="Times New Roman" w:hAnsi="Times New Roman" w:cs="Times New Roman"/>
        </w:rPr>
        <w:t>Blecker</w:t>
      </w:r>
      <w:proofErr w:type="spellEnd"/>
      <w:r w:rsidRPr="00175506">
        <w:rPr>
          <w:rFonts w:ascii="Times New Roman" w:hAnsi="Times New Roman" w:cs="Times New Roman"/>
        </w:rPr>
        <w:t xml:space="preserve">, T. and </w:t>
      </w:r>
      <w:proofErr w:type="spellStart"/>
      <w:r w:rsidRPr="00175506">
        <w:rPr>
          <w:rFonts w:ascii="Times New Roman" w:hAnsi="Times New Roman" w:cs="Times New Roman"/>
        </w:rPr>
        <w:t>Abdelkafi</w:t>
      </w:r>
      <w:proofErr w:type="spellEnd"/>
      <w:r w:rsidRPr="00175506">
        <w:rPr>
          <w:rFonts w:ascii="Times New Roman" w:hAnsi="Times New Roman" w:cs="Times New Roman"/>
        </w:rPr>
        <w:t>, N. (2006)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“Complexity and variety in mass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 xml:space="preserve"> systems: Analysis and recommendations”, </w:t>
      </w:r>
      <w:r w:rsidRPr="00175506">
        <w:rPr>
          <w:rFonts w:ascii="Times New Roman" w:hAnsi="Times New Roman" w:cs="Times New Roman"/>
          <w:i/>
        </w:rPr>
        <w:t>Management Decision</w:t>
      </w:r>
      <w:r w:rsidRPr="00175506">
        <w:rPr>
          <w:rFonts w:ascii="Times New Roman" w:hAnsi="Times New Roman" w:cs="Times New Roman"/>
        </w:rPr>
        <w:t>, Vol. 44 No. 7,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908-929</w:t>
      </w:r>
      <w:bookmarkEnd w:id="6"/>
      <w:r w:rsidRPr="00175506">
        <w:rPr>
          <w:rFonts w:ascii="Times New Roman" w:hAnsi="Times New Roman" w:cs="Times New Roman"/>
        </w:rPr>
        <w:t>.</w:t>
      </w:r>
    </w:p>
    <w:p w14:paraId="44855717" w14:textId="74937F4C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A2496D">
        <w:rPr>
          <w:rFonts w:ascii="Times New Roman" w:hAnsi="Times New Roman" w:cs="Times New Roman"/>
        </w:rPr>
        <w:t>Byrne, M. (2001)</w:t>
      </w:r>
      <w:r w:rsidR="00A2496D" w:rsidRPr="00A2496D">
        <w:rPr>
          <w:rFonts w:ascii="Times New Roman" w:hAnsi="Times New Roman" w:cs="Times New Roman"/>
        </w:rPr>
        <w:t>,</w:t>
      </w:r>
      <w:r w:rsidRPr="00A2496D">
        <w:rPr>
          <w:rFonts w:ascii="Times New Roman" w:hAnsi="Times New Roman" w:cs="Times New Roman"/>
        </w:rPr>
        <w:t xml:space="preserve"> </w:t>
      </w:r>
      <w:r w:rsidRPr="00A2496D">
        <w:rPr>
          <w:rFonts w:ascii="Times New Roman" w:hAnsi="Times New Roman" w:cs="Times New Roman"/>
          <w:i/>
        </w:rPr>
        <w:t>Structural Equation Modelling with AMOS: Basic Concepts, Applications, and Programming</w:t>
      </w:r>
      <w:r w:rsidRPr="00A2496D">
        <w:rPr>
          <w:rFonts w:ascii="Times New Roman" w:hAnsi="Times New Roman" w:cs="Times New Roman"/>
        </w:rPr>
        <w:t>, Lawrence Erlbaum Associates, Mahwah, NJ.</w:t>
      </w:r>
    </w:p>
    <w:p w14:paraId="4A6AF1AF" w14:textId="78BCF38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" w:name="_ENREF_8"/>
      <w:proofErr w:type="spellStart"/>
      <w:r w:rsidRPr="00175506">
        <w:rPr>
          <w:rFonts w:ascii="Times New Roman" w:hAnsi="Times New Roman" w:cs="Times New Roman"/>
        </w:rPr>
        <w:t>Carr</w:t>
      </w:r>
      <w:proofErr w:type="spellEnd"/>
      <w:r w:rsidRPr="00175506">
        <w:rPr>
          <w:rFonts w:ascii="Times New Roman" w:hAnsi="Times New Roman" w:cs="Times New Roman"/>
        </w:rPr>
        <w:t xml:space="preserve">, A.S. and </w:t>
      </w:r>
      <w:proofErr w:type="spellStart"/>
      <w:r w:rsidRPr="00175506">
        <w:rPr>
          <w:rFonts w:ascii="Times New Roman" w:hAnsi="Times New Roman" w:cs="Times New Roman"/>
        </w:rPr>
        <w:t>Kaynak</w:t>
      </w:r>
      <w:proofErr w:type="spellEnd"/>
      <w:r w:rsidRPr="00175506">
        <w:rPr>
          <w:rFonts w:ascii="Times New Roman" w:hAnsi="Times New Roman" w:cs="Times New Roman"/>
        </w:rPr>
        <w:t>, H. (2007)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“Communication methods, information sharing, supplier development and performance - An empirical study of their relationships”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/>
        </w:rPr>
        <w:t>, Vol. 27 No. 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346-370</w:t>
      </w:r>
      <w:bookmarkEnd w:id="7"/>
    </w:p>
    <w:p w14:paraId="03C6A8BC" w14:textId="03D7F33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" w:name="_ENREF_9"/>
      <w:r w:rsidRPr="00175506">
        <w:rPr>
          <w:rFonts w:ascii="Times New Roman" w:hAnsi="Times New Roman" w:cs="Times New Roman"/>
        </w:rPr>
        <w:t xml:space="preserve">Chen, I.J. and </w:t>
      </w:r>
      <w:proofErr w:type="spellStart"/>
      <w:r w:rsidRPr="00175506">
        <w:rPr>
          <w:rFonts w:ascii="Times New Roman" w:hAnsi="Times New Roman" w:cs="Times New Roman"/>
        </w:rPr>
        <w:t>Paulraj</w:t>
      </w:r>
      <w:proofErr w:type="spellEnd"/>
      <w:r w:rsidRPr="00175506">
        <w:rPr>
          <w:rFonts w:ascii="Times New Roman" w:hAnsi="Times New Roman" w:cs="Times New Roman"/>
        </w:rPr>
        <w:t>, A. (2004)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“Towards a theory of supply chain management: The constructs and measurements”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/>
        </w:rPr>
        <w:t>, Vol. 22 No. 2,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119-150</w:t>
      </w:r>
      <w:bookmarkEnd w:id="8"/>
      <w:r w:rsidRPr="00175506">
        <w:rPr>
          <w:rFonts w:ascii="Times New Roman" w:hAnsi="Times New Roman" w:cs="Times New Roman"/>
        </w:rPr>
        <w:t>.</w:t>
      </w:r>
    </w:p>
    <w:p w14:paraId="7743E5D2" w14:textId="0E9B399D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Chen, F. F. (2007)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="00A1145A">
        <w:rPr>
          <w:rFonts w:ascii="Times New Roman" w:hAnsi="Times New Roman" w:cs="Times New Roman"/>
        </w:rPr>
        <w:t>“</w:t>
      </w:r>
      <w:r w:rsidRPr="00175506">
        <w:rPr>
          <w:rFonts w:ascii="Times New Roman" w:hAnsi="Times New Roman" w:cs="Times New Roman"/>
        </w:rPr>
        <w:t>Sensitivity of goodness of fit indexes to lack of measurement invariance</w:t>
      </w:r>
      <w:r w:rsidR="00A1145A">
        <w:rPr>
          <w:rFonts w:ascii="Times New Roman" w:hAnsi="Times New Roman" w:cs="Times New Roman"/>
        </w:rPr>
        <w:t>”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Structural Equation Modeling</w:t>
      </w:r>
      <w:r w:rsidRPr="00175506">
        <w:rPr>
          <w:rFonts w:ascii="Times New Roman" w:hAnsi="Times New Roman" w:cs="Times New Roman"/>
        </w:rPr>
        <w:t>, Vol. 14 No. 3, pp. 464–504.</w:t>
      </w:r>
    </w:p>
    <w:p w14:paraId="02D4ABF8" w14:textId="73FDF65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Cheung, G. W. </w:t>
      </w:r>
      <w:r w:rsidR="002B71F9">
        <w:rPr>
          <w:rFonts w:ascii="Times New Roman" w:hAnsi="Times New Roman" w:cs="Times New Roman"/>
        </w:rPr>
        <w:t>and</w:t>
      </w:r>
      <w:r w:rsidR="002B71F9"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Rensvold</w:t>
      </w:r>
      <w:proofErr w:type="spellEnd"/>
      <w:r w:rsidRPr="00175506">
        <w:rPr>
          <w:rFonts w:ascii="Times New Roman" w:hAnsi="Times New Roman" w:cs="Times New Roman"/>
        </w:rPr>
        <w:t>, R. B. (2002)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="002B71F9">
        <w:rPr>
          <w:rFonts w:ascii="Times New Roman" w:hAnsi="Times New Roman" w:cs="Times New Roman"/>
        </w:rPr>
        <w:t>“</w:t>
      </w:r>
      <w:r w:rsidRPr="00175506">
        <w:rPr>
          <w:rFonts w:ascii="Times New Roman" w:hAnsi="Times New Roman" w:cs="Times New Roman"/>
        </w:rPr>
        <w:t>Evaluating goodness-of-fit indexes for testing measurement invariance</w:t>
      </w:r>
      <w:r w:rsidR="002B71F9">
        <w:rPr>
          <w:rFonts w:ascii="Times New Roman" w:hAnsi="Times New Roman" w:cs="Times New Roman"/>
        </w:rPr>
        <w:t>”,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Structural Equation Modeling</w:t>
      </w:r>
      <w:r w:rsidRPr="00175506">
        <w:rPr>
          <w:rFonts w:ascii="Times New Roman" w:hAnsi="Times New Roman" w:cs="Times New Roman"/>
        </w:rPr>
        <w:t>, Vol. 9 No. 2, pp. 233–255.</w:t>
      </w:r>
    </w:p>
    <w:p w14:paraId="33D5F42E" w14:textId="70DFDA7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9" w:name="_ENREF_10"/>
      <w:r w:rsidRPr="00175506">
        <w:rPr>
          <w:rFonts w:ascii="Times New Roman" w:hAnsi="Times New Roman" w:cs="Times New Roman"/>
        </w:rPr>
        <w:t xml:space="preserve">Child, P., </w:t>
      </w:r>
      <w:proofErr w:type="spellStart"/>
      <w:r w:rsidRPr="00175506">
        <w:rPr>
          <w:rFonts w:ascii="Times New Roman" w:hAnsi="Times New Roman" w:cs="Times New Roman"/>
        </w:rPr>
        <w:t>Diederichs</w:t>
      </w:r>
      <w:proofErr w:type="spellEnd"/>
      <w:r w:rsidRPr="00175506">
        <w:rPr>
          <w:rFonts w:ascii="Times New Roman" w:hAnsi="Times New Roman" w:cs="Times New Roman"/>
        </w:rPr>
        <w:t>, R., Sanders, F.H.</w:t>
      </w:r>
      <w:r w:rsidR="002B71F9">
        <w:rPr>
          <w:rFonts w:ascii="Times New Roman" w:hAnsi="Times New Roman" w:cs="Times New Roman"/>
        </w:rPr>
        <w:t xml:space="preserve">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Wisniowski</w:t>
      </w:r>
      <w:proofErr w:type="spellEnd"/>
      <w:r w:rsidRPr="00175506">
        <w:rPr>
          <w:rFonts w:ascii="Times New Roman" w:hAnsi="Times New Roman" w:cs="Times New Roman"/>
        </w:rPr>
        <w:t>, S. (1991)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“SMR Forum: The management of complexity”, </w:t>
      </w:r>
      <w:r w:rsidRPr="00175506">
        <w:rPr>
          <w:rFonts w:ascii="Times New Roman" w:hAnsi="Times New Roman" w:cs="Times New Roman"/>
          <w:i/>
        </w:rPr>
        <w:t>Sloan Management Review</w:t>
      </w:r>
      <w:r w:rsidRPr="00175506">
        <w:rPr>
          <w:rFonts w:ascii="Times New Roman" w:hAnsi="Times New Roman" w:cs="Times New Roman"/>
        </w:rPr>
        <w:t>, Vol. 33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73-80</w:t>
      </w:r>
      <w:bookmarkEnd w:id="9"/>
      <w:r w:rsidRPr="00175506">
        <w:rPr>
          <w:rFonts w:ascii="Times New Roman" w:hAnsi="Times New Roman" w:cs="Times New Roman"/>
        </w:rPr>
        <w:t>.</w:t>
      </w:r>
    </w:p>
    <w:p w14:paraId="32054D33" w14:textId="56CDF5D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Christopher, M., Peck, H. and </w:t>
      </w:r>
      <w:proofErr w:type="spellStart"/>
      <w:r w:rsidRPr="00175506">
        <w:rPr>
          <w:rFonts w:ascii="Times New Roman" w:hAnsi="Times New Roman" w:cs="Times New Roman"/>
        </w:rPr>
        <w:t>Towill</w:t>
      </w:r>
      <w:proofErr w:type="spellEnd"/>
      <w:r w:rsidRPr="00175506">
        <w:rPr>
          <w:rFonts w:ascii="Times New Roman" w:hAnsi="Times New Roman" w:cs="Times New Roman"/>
        </w:rPr>
        <w:t>, D. (2006)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 taxonomy for selecting global supply chain strategies”, </w:t>
      </w:r>
      <w:r w:rsidRPr="00175506">
        <w:rPr>
          <w:rFonts w:ascii="Times New Roman" w:hAnsi="Times New Roman" w:cs="Times New Roman"/>
          <w:i/>
        </w:rPr>
        <w:t>International Journal of Logistics Management</w:t>
      </w:r>
      <w:r w:rsidRPr="00175506">
        <w:rPr>
          <w:rFonts w:ascii="Times New Roman" w:hAnsi="Times New Roman" w:cs="Times New Roman"/>
        </w:rPr>
        <w:t>, Vol. 17 No. 2, pp. 277-287.</w:t>
      </w:r>
    </w:p>
    <w:p w14:paraId="106F68C2" w14:textId="365DA38F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Christopher, M. and </w:t>
      </w:r>
      <w:proofErr w:type="spellStart"/>
      <w:r w:rsidRPr="00175506">
        <w:rPr>
          <w:rFonts w:ascii="Times New Roman" w:hAnsi="Times New Roman" w:cs="Times New Roman"/>
        </w:rPr>
        <w:t>Towill</w:t>
      </w:r>
      <w:proofErr w:type="spellEnd"/>
      <w:r w:rsidRPr="00175506">
        <w:rPr>
          <w:rFonts w:ascii="Times New Roman" w:hAnsi="Times New Roman" w:cs="Times New Roman"/>
        </w:rPr>
        <w:t>, D. (2001)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“An integrated model for the design of agile supply chains”, </w:t>
      </w:r>
      <w:r w:rsidRPr="00175506">
        <w:rPr>
          <w:rFonts w:ascii="Times New Roman" w:hAnsi="Times New Roman" w:cs="Times New Roman"/>
          <w:i/>
        </w:rPr>
        <w:t>International Journal of Physical Distribution &amp; Logistics Management</w:t>
      </w:r>
      <w:r w:rsidRPr="00175506">
        <w:rPr>
          <w:rFonts w:ascii="Times New Roman" w:hAnsi="Times New Roman" w:cs="Times New Roman"/>
        </w:rPr>
        <w:t>, Vol. 31 No. 4, pp. 235-246.</w:t>
      </w:r>
    </w:p>
    <w:p w14:paraId="1D129C0B" w14:textId="25D2221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0" w:name="_ENREF_11"/>
      <w:r w:rsidRPr="00A2496D">
        <w:rPr>
          <w:rFonts w:ascii="Times New Roman" w:hAnsi="Times New Roman" w:cs="Times New Roman"/>
        </w:rPr>
        <w:t>Clark, K.B. and Fujimoto, T. (1991)</w:t>
      </w:r>
      <w:r w:rsidR="00A2496D" w:rsidRPr="00A2496D">
        <w:rPr>
          <w:rFonts w:ascii="Times New Roman" w:hAnsi="Times New Roman" w:cs="Times New Roman"/>
        </w:rPr>
        <w:t>,</w:t>
      </w:r>
      <w:r w:rsidRPr="00A2496D">
        <w:rPr>
          <w:rFonts w:ascii="Times New Roman" w:hAnsi="Times New Roman" w:cs="Times New Roman"/>
        </w:rPr>
        <w:t xml:space="preserve"> </w:t>
      </w:r>
      <w:r w:rsidRPr="00A2496D">
        <w:rPr>
          <w:rFonts w:ascii="Times New Roman" w:hAnsi="Times New Roman" w:cs="Times New Roman"/>
          <w:i/>
        </w:rPr>
        <w:t>Product Development Performance: Strategy, Organization, and Management in the World Auto Industry</w:t>
      </w:r>
      <w:bookmarkEnd w:id="10"/>
      <w:r w:rsidRPr="00A2496D">
        <w:rPr>
          <w:rFonts w:ascii="Times New Roman" w:hAnsi="Times New Roman" w:cs="Times New Roman"/>
        </w:rPr>
        <w:t>, Harvard Business Press, Boston</w:t>
      </w:r>
      <w:r w:rsidR="00A2496D">
        <w:rPr>
          <w:rFonts w:ascii="Times New Roman" w:hAnsi="Times New Roman" w:cs="Times New Roman"/>
        </w:rPr>
        <w:t>.</w:t>
      </w:r>
    </w:p>
    <w:p w14:paraId="6DF902FF" w14:textId="7EED000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1" w:name="_ENREF_12"/>
      <w:r w:rsidRPr="00175506">
        <w:rPr>
          <w:rFonts w:ascii="Times New Roman" w:hAnsi="Times New Roman" w:cs="Times New Roman"/>
        </w:rPr>
        <w:t>Cousins, P.D., Lawson, B., Petersen, K.J.</w:t>
      </w:r>
      <w:r w:rsidR="00A2496D">
        <w:rPr>
          <w:rFonts w:ascii="Times New Roman" w:hAnsi="Times New Roman" w:cs="Times New Roman"/>
        </w:rPr>
        <w:t xml:space="preserve"> and</w:t>
      </w:r>
      <w:r w:rsidRPr="00175506">
        <w:rPr>
          <w:rFonts w:ascii="Times New Roman" w:hAnsi="Times New Roman" w:cs="Times New Roman"/>
        </w:rPr>
        <w:t xml:space="preserve"> Handfield, R.B. (2011) “Breakthrough scanning, supplier knowledge exchange, and new product development performance”</w:t>
      </w:r>
      <w:r w:rsidR="002B71F9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 xml:space="preserve">Journal of Product Innovation </w:t>
      </w:r>
      <w:r w:rsidRPr="002B71F9">
        <w:rPr>
          <w:rFonts w:ascii="Times New Roman" w:hAnsi="Times New Roman" w:cs="Times New Roman"/>
          <w:i/>
        </w:rPr>
        <w:t>Management</w:t>
      </w:r>
      <w:r w:rsidRPr="00175506">
        <w:rPr>
          <w:rFonts w:ascii="Times New Roman" w:hAnsi="Times New Roman" w:cs="Times New Roman"/>
        </w:rPr>
        <w:t>, Vol. 28 No. 6,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930-942</w:t>
      </w:r>
      <w:bookmarkEnd w:id="11"/>
      <w:r w:rsidRPr="00175506">
        <w:rPr>
          <w:rFonts w:ascii="Times New Roman" w:hAnsi="Times New Roman" w:cs="Times New Roman"/>
        </w:rPr>
        <w:t>.</w:t>
      </w:r>
    </w:p>
    <w:p w14:paraId="04F4E8E7" w14:textId="6838FF3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2" w:name="_ENREF_13"/>
      <w:r w:rsidRPr="00175506">
        <w:rPr>
          <w:rFonts w:ascii="Times New Roman" w:hAnsi="Times New Roman" w:cs="Times New Roman"/>
        </w:rPr>
        <w:t>Craig, C.S. and Douglas, S.P. (1999)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Marketing Research</w:t>
      </w:r>
      <w:r w:rsidRPr="00175506">
        <w:rPr>
          <w:rFonts w:ascii="Times New Roman" w:hAnsi="Times New Roman" w:cs="Times New Roman"/>
        </w:rPr>
        <w:t>, Wiley</w:t>
      </w:r>
      <w:bookmarkStart w:id="13" w:name="_ENREF_14"/>
      <w:bookmarkEnd w:id="12"/>
      <w:r w:rsidRPr="00175506">
        <w:rPr>
          <w:rFonts w:ascii="Times New Roman" w:hAnsi="Times New Roman" w:cs="Times New Roman"/>
        </w:rPr>
        <w:t>, New York</w:t>
      </w:r>
      <w:r w:rsidR="00A2496D">
        <w:rPr>
          <w:rFonts w:ascii="Times New Roman" w:hAnsi="Times New Roman" w:cs="Times New Roman"/>
        </w:rPr>
        <w:t>.</w:t>
      </w:r>
    </w:p>
    <w:p w14:paraId="42978790" w14:textId="6DA379D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Das, A, </w:t>
      </w:r>
      <w:proofErr w:type="spellStart"/>
      <w:r w:rsidRPr="00175506">
        <w:rPr>
          <w:rFonts w:ascii="Times New Roman" w:hAnsi="Times New Roman" w:cs="Times New Roman"/>
        </w:rPr>
        <w:t>Narasimhan</w:t>
      </w:r>
      <w:proofErr w:type="spellEnd"/>
      <w:r w:rsidRPr="00175506">
        <w:rPr>
          <w:rFonts w:ascii="Times New Roman" w:hAnsi="Times New Roman" w:cs="Times New Roman"/>
        </w:rPr>
        <w:t xml:space="preserve">, R. and </w:t>
      </w:r>
      <w:proofErr w:type="spellStart"/>
      <w:r w:rsidRPr="00175506">
        <w:rPr>
          <w:rFonts w:ascii="Times New Roman" w:hAnsi="Times New Roman" w:cs="Times New Roman"/>
        </w:rPr>
        <w:t>Talluri</w:t>
      </w:r>
      <w:proofErr w:type="spellEnd"/>
      <w:r w:rsidRPr="00175506">
        <w:rPr>
          <w:rFonts w:ascii="Times New Roman" w:hAnsi="Times New Roman" w:cs="Times New Roman"/>
        </w:rPr>
        <w:t>, S. (2006)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“Supplier integration: Finding an optimal configuration, </w:t>
      </w:r>
      <w:r w:rsidRPr="00175506">
        <w:rPr>
          <w:rFonts w:ascii="Times New Roman" w:hAnsi="Times New Roman" w:cs="Times New Roman"/>
          <w:i/>
        </w:rPr>
        <w:t>Science Direct</w:t>
      </w:r>
      <w:r w:rsidRPr="00175506">
        <w:rPr>
          <w:rFonts w:ascii="Times New Roman" w:hAnsi="Times New Roman" w:cs="Times New Roman"/>
        </w:rPr>
        <w:t>, Vol. 24 No. 5, pp. 563-582.</w:t>
      </w:r>
    </w:p>
    <w:p w14:paraId="4A386824" w14:textId="3386AC1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lastRenderedPageBreak/>
        <w:t xml:space="preserve">Davila, T. and </w:t>
      </w:r>
      <w:proofErr w:type="spellStart"/>
      <w:r w:rsidRPr="00175506">
        <w:rPr>
          <w:rFonts w:ascii="Times New Roman" w:hAnsi="Times New Roman" w:cs="Times New Roman"/>
        </w:rPr>
        <w:t>Wouters</w:t>
      </w:r>
      <w:proofErr w:type="spellEnd"/>
      <w:r w:rsidRPr="00175506">
        <w:rPr>
          <w:rFonts w:ascii="Times New Roman" w:hAnsi="Times New Roman" w:cs="Times New Roman"/>
        </w:rPr>
        <w:t>, M. (2007)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“An empirical test of inventory, service and cost benefits from a postponement strategy” </w:t>
      </w:r>
      <w:r w:rsidRPr="00175506">
        <w:rPr>
          <w:rFonts w:ascii="Times New Roman" w:hAnsi="Times New Roman" w:cs="Times New Roman"/>
          <w:i/>
        </w:rPr>
        <w:t>International Journal of Production Research</w:t>
      </w:r>
      <w:r w:rsidRPr="00175506">
        <w:rPr>
          <w:rFonts w:ascii="Times New Roman" w:hAnsi="Times New Roman" w:cs="Times New Roman"/>
        </w:rPr>
        <w:t>, Vol. 45 No. 10,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2245-2267</w:t>
      </w:r>
      <w:bookmarkEnd w:id="13"/>
      <w:r w:rsidRPr="00175506">
        <w:rPr>
          <w:rFonts w:ascii="Times New Roman" w:hAnsi="Times New Roman" w:cs="Times New Roman"/>
        </w:rPr>
        <w:t>.</w:t>
      </w:r>
    </w:p>
    <w:p w14:paraId="71001C32" w14:textId="5084A6A0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4" w:name="_ENREF_15"/>
      <w:r w:rsidRPr="00175506">
        <w:rPr>
          <w:rFonts w:ascii="Times New Roman" w:hAnsi="Times New Roman" w:cs="Times New Roman"/>
        </w:rPr>
        <w:t>De Groote, X. (1994)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“Flexibility and product variety in lot-sizing models”, </w:t>
      </w:r>
      <w:r w:rsidRPr="00175506">
        <w:rPr>
          <w:rFonts w:ascii="Times New Roman" w:hAnsi="Times New Roman" w:cs="Times New Roman"/>
          <w:i/>
        </w:rPr>
        <w:t>European Journal of Operational Research</w:t>
      </w:r>
      <w:r w:rsidRPr="00175506">
        <w:rPr>
          <w:rFonts w:ascii="Times New Roman" w:hAnsi="Times New Roman" w:cs="Times New Roman"/>
        </w:rPr>
        <w:t>, Vol. 75 No. 2,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264-274</w:t>
      </w:r>
      <w:bookmarkEnd w:id="14"/>
      <w:r w:rsidRPr="00175506">
        <w:rPr>
          <w:rFonts w:ascii="Times New Roman" w:hAnsi="Times New Roman" w:cs="Times New Roman"/>
        </w:rPr>
        <w:t>.</w:t>
      </w:r>
    </w:p>
    <w:p w14:paraId="2C469251" w14:textId="611CF01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5" w:name="_ENREF_16"/>
      <w:proofErr w:type="spellStart"/>
      <w:r w:rsidRPr="00175506">
        <w:rPr>
          <w:rFonts w:ascii="Times New Roman" w:hAnsi="Times New Roman" w:cs="Times New Roman"/>
        </w:rPr>
        <w:t>Derocher</w:t>
      </w:r>
      <w:proofErr w:type="spellEnd"/>
      <w:r w:rsidRPr="00175506">
        <w:rPr>
          <w:rFonts w:ascii="Times New Roman" w:hAnsi="Times New Roman" w:cs="Times New Roman"/>
        </w:rPr>
        <w:t>, R.P.</w:t>
      </w:r>
      <w:r w:rsidR="00A2496D">
        <w:rPr>
          <w:rFonts w:ascii="Times New Roman" w:hAnsi="Times New Roman" w:cs="Times New Roman"/>
        </w:rPr>
        <w:t xml:space="preserve"> and</w:t>
      </w:r>
      <w:r w:rsidRPr="00175506">
        <w:rPr>
          <w:rFonts w:ascii="Times New Roman" w:hAnsi="Times New Roman" w:cs="Times New Roman"/>
        </w:rPr>
        <w:t xml:space="preserve"> Kilpatrick, J. (2000)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“Six Supply Chain Lessons for the Millennium”, </w:t>
      </w:r>
      <w:r w:rsidRPr="00175506">
        <w:rPr>
          <w:rFonts w:ascii="Times New Roman" w:hAnsi="Times New Roman" w:cs="Times New Roman"/>
          <w:i/>
        </w:rPr>
        <w:t>Supply Chain Management Review</w:t>
      </w:r>
      <w:r w:rsidRPr="00175506">
        <w:rPr>
          <w:rFonts w:ascii="Times New Roman" w:hAnsi="Times New Roman" w:cs="Times New Roman"/>
        </w:rPr>
        <w:t>, Vol. 3 No. 4</w:t>
      </w:r>
      <w:bookmarkEnd w:id="15"/>
      <w:r w:rsidRPr="00175506">
        <w:rPr>
          <w:rFonts w:ascii="Times New Roman" w:hAnsi="Times New Roman" w:cs="Times New Roman"/>
        </w:rPr>
        <w:t>, pp. 34-40.</w:t>
      </w:r>
    </w:p>
    <w:p w14:paraId="2A67F37C" w14:textId="2E3329C6" w:rsidR="0045193B" w:rsidRPr="00175506" w:rsidRDefault="0045193B" w:rsidP="0045193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Doran, D. (2005)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“Supplying on a modular basis: an examination of strategic issues”, </w:t>
      </w:r>
      <w:r w:rsidRPr="00175506">
        <w:rPr>
          <w:rFonts w:ascii="Times New Roman" w:hAnsi="Times New Roman" w:cs="Times New Roman"/>
          <w:i/>
        </w:rPr>
        <w:t>International Journal of Physical Distribution &amp; Logistics Management</w:t>
      </w:r>
      <w:r w:rsidRPr="00175506">
        <w:rPr>
          <w:rFonts w:ascii="Times New Roman" w:hAnsi="Times New Roman" w:cs="Times New Roman"/>
        </w:rPr>
        <w:t>, Vol. 35 No. 9, pp. 654-663</w:t>
      </w:r>
      <w:r w:rsidR="00A2496D">
        <w:rPr>
          <w:rFonts w:ascii="Times New Roman" w:hAnsi="Times New Roman" w:cs="Times New Roman"/>
        </w:rPr>
        <w:t>.</w:t>
      </w:r>
    </w:p>
    <w:p w14:paraId="70F4AF84" w14:textId="7BD66A1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6" w:name="_ENREF_17"/>
      <w:proofErr w:type="spellStart"/>
      <w:r w:rsidRPr="00175506">
        <w:rPr>
          <w:rFonts w:ascii="Times New Roman" w:hAnsi="Times New Roman" w:cs="Times New Roman"/>
        </w:rPr>
        <w:t>Duclos</w:t>
      </w:r>
      <w:proofErr w:type="spellEnd"/>
      <w:r w:rsidRPr="00175506">
        <w:rPr>
          <w:rFonts w:ascii="Times New Roman" w:hAnsi="Times New Roman" w:cs="Times New Roman"/>
        </w:rPr>
        <w:t xml:space="preserve">, L.K., </w:t>
      </w:r>
      <w:proofErr w:type="spellStart"/>
      <w:r w:rsidRPr="00175506">
        <w:rPr>
          <w:rFonts w:ascii="Times New Roman" w:hAnsi="Times New Roman" w:cs="Times New Roman"/>
        </w:rPr>
        <w:t>Vokurka</w:t>
      </w:r>
      <w:proofErr w:type="spellEnd"/>
      <w:r w:rsidRPr="00175506">
        <w:rPr>
          <w:rFonts w:ascii="Times New Roman" w:hAnsi="Times New Roman" w:cs="Times New Roman"/>
        </w:rPr>
        <w:t>, R.J.</w:t>
      </w:r>
      <w:r w:rsidR="00A2496D">
        <w:rPr>
          <w:rFonts w:ascii="Times New Roman" w:hAnsi="Times New Roman" w:cs="Times New Roman"/>
        </w:rPr>
        <w:t xml:space="preserve">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Lummus</w:t>
      </w:r>
      <w:proofErr w:type="spellEnd"/>
      <w:r w:rsidRPr="00175506">
        <w:rPr>
          <w:rFonts w:ascii="Times New Roman" w:hAnsi="Times New Roman" w:cs="Times New Roman"/>
        </w:rPr>
        <w:t>, R.R. (2003)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 conceptual model of supply chain flexibility”, </w:t>
      </w:r>
      <w:r w:rsidRPr="00175506">
        <w:rPr>
          <w:rFonts w:ascii="Times New Roman" w:hAnsi="Times New Roman" w:cs="Times New Roman"/>
          <w:i/>
        </w:rPr>
        <w:t xml:space="preserve">Industrial Management and Data </w:t>
      </w:r>
      <w:r w:rsidRPr="00175506">
        <w:rPr>
          <w:rFonts w:ascii="Times New Roman" w:hAnsi="Times New Roman" w:cs="Times New Roman"/>
        </w:rPr>
        <w:t>Systems, Vol. 103 No. 5/6, pp. 446-456</w:t>
      </w:r>
      <w:bookmarkEnd w:id="16"/>
      <w:r w:rsidRPr="00175506">
        <w:rPr>
          <w:rFonts w:ascii="Times New Roman" w:hAnsi="Times New Roman" w:cs="Times New Roman"/>
        </w:rPr>
        <w:t>.</w:t>
      </w:r>
    </w:p>
    <w:p w14:paraId="75FE4220" w14:textId="6BB0FA6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7" w:name="_ENREF_18"/>
      <w:proofErr w:type="spellStart"/>
      <w:r w:rsidRPr="00175506">
        <w:rPr>
          <w:rFonts w:ascii="Times New Roman" w:hAnsi="Times New Roman" w:cs="Times New Roman"/>
        </w:rPr>
        <w:t>Duray</w:t>
      </w:r>
      <w:proofErr w:type="spellEnd"/>
      <w:r w:rsidRPr="00175506">
        <w:rPr>
          <w:rFonts w:ascii="Times New Roman" w:hAnsi="Times New Roman" w:cs="Times New Roman"/>
        </w:rPr>
        <w:t>, R., Ward, P.T., Milligan, G.W. and Berry, W.L. (2000)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“Approaches to mass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 xml:space="preserve">: configurations and empirical validation”,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/>
        </w:rPr>
        <w:t>, Vol. 18 No. 6, pp. 605-625</w:t>
      </w:r>
      <w:bookmarkEnd w:id="17"/>
      <w:r w:rsidRPr="00175506">
        <w:rPr>
          <w:rFonts w:ascii="Times New Roman" w:hAnsi="Times New Roman" w:cs="Times New Roman"/>
        </w:rPr>
        <w:t>.</w:t>
      </w:r>
    </w:p>
    <w:p w14:paraId="363BCA79" w14:textId="7777777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Faber, N., de </w:t>
      </w:r>
      <w:proofErr w:type="spellStart"/>
      <w:r w:rsidRPr="00175506">
        <w:rPr>
          <w:rFonts w:ascii="Times New Roman" w:hAnsi="Times New Roman" w:cs="Times New Roman"/>
        </w:rPr>
        <w:t>Koster</w:t>
      </w:r>
      <w:proofErr w:type="spellEnd"/>
      <w:r w:rsidRPr="00175506">
        <w:rPr>
          <w:rFonts w:ascii="Times New Roman" w:hAnsi="Times New Roman" w:cs="Times New Roman"/>
        </w:rPr>
        <w:t xml:space="preserve">, R.B.M. and van de </w:t>
      </w:r>
      <w:proofErr w:type="spellStart"/>
      <w:r w:rsidRPr="00175506">
        <w:rPr>
          <w:rFonts w:ascii="Times New Roman" w:hAnsi="Times New Roman" w:cs="Times New Roman"/>
        </w:rPr>
        <w:t>Velde</w:t>
      </w:r>
      <w:proofErr w:type="spellEnd"/>
      <w:r w:rsidRPr="00175506">
        <w:rPr>
          <w:rFonts w:ascii="Times New Roman" w:hAnsi="Times New Roman" w:cs="Times New Roman"/>
        </w:rPr>
        <w:t>, S.L. (2002), “Linking warehouse complexity to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 xml:space="preserve">warehouse planning and control structure”, </w:t>
      </w:r>
      <w:r w:rsidRPr="00A2496D">
        <w:rPr>
          <w:rFonts w:ascii="Times New Roman" w:hAnsi="Times New Roman" w:cs="Times New Roman"/>
          <w:i/>
        </w:rPr>
        <w:t>International Journal of Physical Distribution</w:t>
      </w:r>
      <w:r w:rsidRPr="00A2496D">
        <w:rPr>
          <w:rFonts w:ascii="Times New Roman" w:hAnsi="Times New Roman" w:cs="Times New Roman" w:hint="eastAsia"/>
          <w:i/>
        </w:rPr>
        <w:t xml:space="preserve"> </w:t>
      </w:r>
      <w:r w:rsidRPr="00A2496D">
        <w:rPr>
          <w:rFonts w:ascii="Times New Roman" w:hAnsi="Times New Roman" w:cs="Times New Roman"/>
          <w:i/>
        </w:rPr>
        <w:t>&amp; Logistics Management</w:t>
      </w:r>
      <w:r w:rsidRPr="00175506">
        <w:rPr>
          <w:rFonts w:ascii="Times New Roman" w:hAnsi="Times New Roman" w:cs="Times New Roman"/>
        </w:rPr>
        <w:t>, Vol. 32 No. 5, pp. 381-95.</w:t>
      </w:r>
    </w:p>
    <w:p w14:paraId="2ED35FBF" w14:textId="7F83199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8" w:name="_ENREF_19"/>
      <w:proofErr w:type="spellStart"/>
      <w:r w:rsidRPr="00175506">
        <w:rPr>
          <w:rFonts w:ascii="Times New Roman" w:hAnsi="Times New Roman" w:cs="Times New Roman"/>
        </w:rPr>
        <w:t>Faems</w:t>
      </w:r>
      <w:proofErr w:type="spellEnd"/>
      <w:r w:rsidRPr="00175506">
        <w:rPr>
          <w:rFonts w:ascii="Times New Roman" w:hAnsi="Times New Roman" w:cs="Times New Roman"/>
        </w:rPr>
        <w:t xml:space="preserve">, D., Van </w:t>
      </w:r>
      <w:proofErr w:type="spellStart"/>
      <w:r w:rsidRPr="00175506">
        <w:rPr>
          <w:rFonts w:ascii="Times New Roman" w:hAnsi="Times New Roman" w:cs="Times New Roman"/>
        </w:rPr>
        <w:t>Looy</w:t>
      </w:r>
      <w:proofErr w:type="spellEnd"/>
      <w:r w:rsidRPr="00175506">
        <w:rPr>
          <w:rFonts w:ascii="Times New Roman" w:hAnsi="Times New Roman" w:cs="Times New Roman"/>
        </w:rPr>
        <w:t xml:space="preserve">, B. and </w:t>
      </w:r>
      <w:proofErr w:type="spellStart"/>
      <w:r w:rsidRPr="00175506">
        <w:rPr>
          <w:rFonts w:ascii="Times New Roman" w:hAnsi="Times New Roman" w:cs="Times New Roman"/>
        </w:rPr>
        <w:t>Debackere</w:t>
      </w:r>
      <w:proofErr w:type="spellEnd"/>
      <w:r w:rsidRPr="00175506">
        <w:rPr>
          <w:rFonts w:ascii="Times New Roman" w:hAnsi="Times New Roman" w:cs="Times New Roman"/>
        </w:rPr>
        <w:t>, K. (2005)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</w:t>
      </w:r>
      <w:proofErr w:type="spellStart"/>
      <w:r w:rsidRPr="00175506">
        <w:rPr>
          <w:rFonts w:ascii="Times New Roman" w:hAnsi="Times New Roman" w:cs="Times New Roman"/>
        </w:rPr>
        <w:t>Interorganizational</w:t>
      </w:r>
      <w:proofErr w:type="spellEnd"/>
      <w:r w:rsidRPr="00175506">
        <w:rPr>
          <w:rFonts w:ascii="Times New Roman" w:hAnsi="Times New Roman" w:cs="Times New Roman"/>
        </w:rPr>
        <w:t xml:space="preserve"> collaboration and innovation: Toward a portfolio approach”, </w:t>
      </w:r>
      <w:r w:rsidRPr="00175506">
        <w:rPr>
          <w:rFonts w:ascii="Times New Roman" w:hAnsi="Times New Roman" w:cs="Times New Roman"/>
          <w:i/>
        </w:rPr>
        <w:t>Journal of Product Innovation Management</w:t>
      </w:r>
      <w:r w:rsidRPr="00175506">
        <w:rPr>
          <w:rFonts w:ascii="Times New Roman" w:hAnsi="Times New Roman" w:cs="Times New Roman"/>
        </w:rPr>
        <w:t>, Vol. 22 No. 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238-250</w:t>
      </w:r>
      <w:bookmarkEnd w:id="18"/>
      <w:r w:rsidRPr="00175506">
        <w:rPr>
          <w:rFonts w:ascii="Times New Roman" w:hAnsi="Times New Roman" w:cs="Times New Roman"/>
        </w:rPr>
        <w:t>.</w:t>
      </w:r>
    </w:p>
    <w:p w14:paraId="7E0CE96A" w14:textId="637A479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19" w:name="_ENREF_20"/>
      <w:r w:rsidRPr="00175506">
        <w:rPr>
          <w:rFonts w:ascii="Times New Roman" w:hAnsi="Times New Roman" w:cs="Times New Roman"/>
        </w:rPr>
        <w:t xml:space="preserve">Fisher, M., </w:t>
      </w:r>
      <w:proofErr w:type="spellStart"/>
      <w:r w:rsidRPr="00175506">
        <w:rPr>
          <w:rFonts w:ascii="Times New Roman" w:hAnsi="Times New Roman" w:cs="Times New Roman"/>
        </w:rPr>
        <w:t>Ramdas</w:t>
      </w:r>
      <w:proofErr w:type="spellEnd"/>
      <w:r w:rsidRPr="00175506">
        <w:rPr>
          <w:rFonts w:ascii="Times New Roman" w:hAnsi="Times New Roman" w:cs="Times New Roman"/>
        </w:rPr>
        <w:t>, K. and Ulrich, K. (1999)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“Component sharing in the management of product variety: a study of automotive braking systems”, </w:t>
      </w:r>
      <w:r w:rsidRPr="00175506">
        <w:rPr>
          <w:rFonts w:ascii="Times New Roman" w:hAnsi="Times New Roman" w:cs="Times New Roman"/>
          <w:i/>
        </w:rPr>
        <w:t>Management Science</w:t>
      </w:r>
      <w:r w:rsidRPr="00175506">
        <w:rPr>
          <w:rFonts w:ascii="Times New Roman" w:hAnsi="Times New Roman" w:cs="Times New Roman"/>
        </w:rPr>
        <w:t>, Vol. 45 No. 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297-315</w:t>
      </w:r>
      <w:bookmarkEnd w:id="19"/>
      <w:r w:rsidRPr="00175506">
        <w:rPr>
          <w:rFonts w:ascii="Times New Roman" w:hAnsi="Times New Roman" w:cs="Times New Roman"/>
        </w:rPr>
        <w:t>.</w:t>
      </w:r>
    </w:p>
    <w:p w14:paraId="50638F34" w14:textId="6518740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0" w:name="_ENREF_21"/>
      <w:r w:rsidRPr="00175506">
        <w:rPr>
          <w:rFonts w:ascii="Times New Roman" w:hAnsi="Times New Roman" w:cs="Times New Roman"/>
        </w:rPr>
        <w:t>Fisher, M.L. (1997)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“What is the right supply chain for your product?”, </w:t>
      </w:r>
      <w:r w:rsidRPr="00175506">
        <w:rPr>
          <w:rFonts w:ascii="Times New Roman" w:hAnsi="Times New Roman" w:cs="Times New Roman"/>
          <w:i/>
        </w:rPr>
        <w:t>Harvard Business Review</w:t>
      </w:r>
      <w:r w:rsidRPr="00175506">
        <w:rPr>
          <w:rFonts w:ascii="Times New Roman" w:hAnsi="Times New Roman" w:cs="Times New Roman"/>
        </w:rPr>
        <w:t>, Vol. 75 No. 2,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105-116</w:t>
      </w:r>
      <w:bookmarkEnd w:id="20"/>
      <w:r w:rsidRPr="00175506">
        <w:rPr>
          <w:rFonts w:ascii="Times New Roman" w:hAnsi="Times New Roman" w:cs="Times New Roman"/>
        </w:rPr>
        <w:t>.</w:t>
      </w:r>
    </w:p>
    <w:p w14:paraId="167995EF" w14:textId="1EBB661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1" w:name="_ENREF_22"/>
      <w:r w:rsidRPr="00175506">
        <w:rPr>
          <w:rFonts w:ascii="Times New Roman" w:hAnsi="Times New Roman" w:cs="Times New Roman"/>
        </w:rPr>
        <w:t>Fisher, M.L., Jain. A. and MacDuffie, J.P. (1995)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“Strategies for product variety: Lessons from the auto industry”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 w:hint="eastAsia"/>
        </w:rPr>
        <w:t>i</w:t>
      </w:r>
      <w:r w:rsidRPr="00175506">
        <w:rPr>
          <w:rFonts w:ascii="Times New Roman" w:hAnsi="Times New Roman" w:cs="Times New Roman"/>
        </w:rPr>
        <w:t xml:space="preserve">n Bowman, E. and </w:t>
      </w:r>
      <w:proofErr w:type="spellStart"/>
      <w:r w:rsidRPr="00175506">
        <w:rPr>
          <w:rFonts w:ascii="Times New Roman" w:hAnsi="Times New Roman" w:cs="Times New Roman"/>
        </w:rPr>
        <w:t>Kogut</w:t>
      </w:r>
      <w:proofErr w:type="spellEnd"/>
      <w:r w:rsidRPr="00175506">
        <w:rPr>
          <w:rFonts w:ascii="Times New Roman" w:hAnsi="Times New Roman" w:cs="Times New Roman"/>
        </w:rPr>
        <w:t xml:space="preserve">, B. (Ed.), </w:t>
      </w:r>
      <w:r w:rsidRPr="00175506">
        <w:rPr>
          <w:rFonts w:ascii="Times New Roman" w:hAnsi="Times New Roman" w:cs="Times New Roman"/>
          <w:i/>
        </w:rPr>
        <w:t>Redesigning the Firm</w:t>
      </w:r>
      <w:r w:rsidRPr="00175506">
        <w:rPr>
          <w:rFonts w:ascii="Times New Roman" w:hAnsi="Times New Roman" w:cs="Times New Roman"/>
        </w:rPr>
        <w:t xml:space="preserve">, </w:t>
      </w:r>
      <w:bookmarkEnd w:id="21"/>
      <w:r w:rsidRPr="00175506">
        <w:rPr>
          <w:rFonts w:ascii="Times New Roman" w:hAnsi="Times New Roman" w:cs="Times New Roman"/>
        </w:rPr>
        <w:t>Oxford University Press, New York, pp. 116-154.</w:t>
      </w:r>
    </w:p>
    <w:p w14:paraId="5179B5B5" w14:textId="1355558F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Floyd, F.J. and </w:t>
      </w:r>
      <w:proofErr w:type="spellStart"/>
      <w:r w:rsidRPr="00175506">
        <w:rPr>
          <w:rFonts w:ascii="Times New Roman" w:hAnsi="Times New Roman" w:cs="Times New Roman"/>
        </w:rPr>
        <w:t>Widaman</w:t>
      </w:r>
      <w:proofErr w:type="spellEnd"/>
      <w:r w:rsidRPr="00175506">
        <w:rPr>
          <w:rFonts w:ascii="Times New Roman" w:hAnsi="Times New Roman" w:cs="Times New Roman"/>
        </w:rPr>
        <w:t>, K.F. (1995)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“Factor analysis in the development and refinement of clinical assessment instruments” </w:t>
      </w:r>
      <w:r w:rsidRPr="00175506">
        <w:rPr>
          <w:rFonts w:ascii="Times New Roman" w:hAnsi="Times New Roman" w:cs="Times New Roman"/>
          <w:i/>
        </w:rPr>
        <w:t>Psychological Assessment</w:t>
      </w:r>
      <w:r w:rsidRPr="00175506">
        <w:rPr>
          <w:rFonts w:ascii="Times New Roman" w:hAnsi="Times New Roman" w:cs="Times New Roman"/>
        </w:rPr>
        <w:t>, Vol. 7 No. 3, pp. 286-299.</w:t>
      </w:r>
    </w:p>
    <w:p w14:paraId="453CD052" w14:textId="4BC010D0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2" w:name="_ENREF_23"/>
      <w:proofErr w:type="spellStart"/>
      <w:r w:rsidRPr="00175506">
        <w:rPr>
          <w:rFonts w:ascii="Times New Roman" w:hAnsi="Times New Roman" w:cs="Times New Roman"/>
        </w:rPr>
        <w:t>Fornell</w:t>
      </w:r>
      <w:proofErr w:type="spellEnd"/>
      <w:r w:rsidRPr="00175506">
        <w:rPr>
          <w:rFonts w:ascii="Times New Roman" w:hAnsi="Times New Roman" w:cs="Times New Roman"/>
        </w:rPr>
        <w:t xml:space="preserve">, C. and </w:t>
      </w:r>
      <w:proofErr w:type="spellStart"/>
      <w:r w:rsidRPr="00175506">
        <w:rPr>
          <w:rFonts w:ascii="Times New Roman" w:hAnsi="Times New Roman" w:cs="Times New Roman"/>
        </w:rPr>
        <w:t>Larcker</w:t>
      </w:r>
      <w:proofErr w:type="spellEnd"/>
      <w:r w:rsidRPr="00175506">
        <w:rPr>
          <w:rFonts w:ascii="Times New Roman" w:hAnsi="Times New Roman" w:cs="Times New Roman"/>
        </w:rPr>
        <w:t>, D.F. (1981)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“Evaluating structural equation models with unobservable variables and measurement error” </w:t>
      </w:r>
      <w:r w:rsidRPr="00175506">
        <w:rPr>
          <w:rFonts w:ascii="Times New Roman" w:hAnsi="Times New Roman" w:cs="Times New Roman"/>
          <w:i/>
        </w:rPr>
        <w:t>Journal of Marketing Research</w:t>
      </w:r>
      <w:r w:rsidRPr="00175506">
        <w:rPr>
          <w:rFonts w:ascii="Times New Roman" w:hAnsi="Times New Roman" w:cs="Times New Roman"/>
        </w:rPr>
        <w:t>, Vol. 18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39-50</w:t>
      </w:r>
      <w:bookmarkEnd w:id="22"/>
      <w:r w:rsidRPr="00175506">
        <w:rPr>
          <w:rFonts w:ascii="Times New Roman" w:hAnsi="Times New Roman" w:cs="Times New Roman"/>
        </w:rPr>
        <w:t>.</w:t>
      </w:r>
    </w:p>
    <w:p w14:paraId="4910C563" w14:textId="3683587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3" w:name="_ENREF_24"/>
      <w:proofErr w:type="spellStart"/>
      <w:r w:rsidRPr="00175506">
        <w:rPr>
          <w:rFonts w:ascii="Times New Roman" w:hAnsi="Times New Roman" w:cs="Times New Roman"/>
        </w:rPr>
        <w:t>Galbreath</w:t>
      </w:r>
      <w:proofErr w:type="spellEnd"/>
      <w:r w:rsidRPr="00175506">
        <w:rPr>
          <w:rFonts w:ascii="Times New Roman" w:hAnsi="Times New Roman" w:cs="Times New Roman"/>
        </w:rPr>
        <w:t>, J. and Rogers, T. (1999)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“Customer relationship leadership: A leadership and motivation model for the twenty-first century business”</w:t>
      </w:r>
      <w:r w:rsidR="00A2496D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The TQM Magazine</w:t>
      </w:r>
      <w:r w:rsidRPr="00175506">
        <w:rPr>
          <w:rFonts w:ascii="Times New Roman" w:hAnsi="Times New Roman" w:cs="Times New Roman"/>
        </w:rPr>
        <w:t>, Vol. 11 No. 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161-171</w:t>
      </w:r>
      <w:bookmarkEnd w:id="23"/>
      <w:r w:rsidRPr="00175506">
        <w:rPr>
          <w:rFonts w:ascii="Times New Roman" w:hAnsi="Times New Roman" w:cs="Times New Roman"/>
        </w:rPr>
        <w:t>.</w:t>
      </w:r>
    </w:p>
    <w:p w14:paraId="23713A83" w14:textId="4F5C997F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4" w:name="_ENREF_25"/>
      <w:proofErr w:type="spellStart"/>
      <w:r w:rsidRPr="00175506">
        <w:rPr>
          <w:rFonts w:ascii="Times New Roman" w:hAnsi="Times New Roman" w:cs="Times New Roman"/>
        </w:rPr>
        <w:t>Gerwin</w:t>
      </w:r>
      <w:proofErr w:type="spellEnd"/>
      <w:r w:rsidRPr="00175506">
        <w:rPr>
          <w:rFonts w:ascii="Times New Roman" w:hAnsi="Times New Roman" w:cs="Times New Roman"/>
        </w:rPr>
        <w:t>, D. (1987)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“An agenda for research on the flexibility of manufacturing processes”,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/>
        </w:rPr>
        <w:t>, Vol.  7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38-49</w:t>
      </w:r>
      <w:bookmarkEnd w:id="24"/>
      <w:r w:rsidRPr="00175506">
        <w:rPr>
          <w:rFonts w:ascii="Times New Roman" w:hAnsi="Times New Roman" w:cs="Times New Roman"/>
        </w:rPr>
        <w:t>.</w:t>
      </w:r>
    </w:p>
    <w:p w14:paraId="49DE7B5F" w14:textId="2E79751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5" w:name="_ENREF_26"/>
      <w:proofErr w:type="spellStart"/>
      <w:r w:rsidRPr="00175506">
        <w:rPr>
          <w:rFonts w:ascii="Times New Roman" w:hAnsi="Times New Roman" w:cs="Times New Roman"/>
        </w:rPr>
        <w:t>Gerwin</w:t>
      </w:r>
      <w:proofErr w:type="spellEnd"/>
      <w:r w:rsidRPr="00175506">
        <w:rPr>
          <w:rFonts w:ascii="Times New Roman" w:hAnsi="Times New Roman" w:cs="Times New Roman"/>
        </w:rPr>
        <w:t>, D. (1993)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“Manufacturing flexibility: A strategic perspective”, </w:t>
      </w:r>
      <w:r w:rsidRPr="00175506">
        <w:rPr>
          <w:rFonts w:ascii="Times New Roman" w:hAnsi="Times New Roman" w:cs="Times New Roman"/>
          <w:i/>
        </w:rPr>
        <w:t>Management Science</w:t>
      </w:r>
      <w:r w:rsidRPr="00175506">
        <w:rPr>
          <w:rFonts w:ascii="Times New Roman" w:hAnsi="Times New Roman" w:cs="Times New Roman"/>
        </w:rPr>
        <w:t>, Vol. 39 No. 4,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395-410</w:t>
      </w:r>
      <w:bookmarkEnd w:id="25"/>
      <w:r w:rsidRPr="00175506">
        <w:rPr>
          <w:rFonts w:ascii="Times New Roman" w:hAnsi="Times New Roman" w:cs="Times New Roman"/>
        </w:rPr>
        <w:t>.</w:t>
      </w:r>
    </w:p>
    <w:p w14:paraId="772FC5CC" w14:textId="66A916B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6" w:name="_ENREF_27"/>
      <w:r w:rsidRPr="00175506">
        <w:rPr>
          <w:rFonts w:ascii="Times New Roman" w:hAnsi="Times New Roman" w:cs="Times New Roman"/>
        </w:rPr>
        <w:t>Goldman, S.L.</w:t>
      </w:r>
      <w:r w:rsidR="00A45D30">
        <w:rPr>
          <w:rFonts w:ascii="Times New Roman" w:hAnsi="Times New Roman" w:cs="Times New Roman"/>
        </w:rPr>
        <w:t xml:space="preserve">, </w:t>
      </w:r>
      <w:r w:rsidRPr="00175506">
        <w:rPr>
          <w:rFonts w:ascii="Times New Roman" w:hAnsi="Times New Roman" w:cs="Times New Roman"/>
        </w:rPr>
        <w:t>Nagel, R.N. and Preiss, K. (1995)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Agile Competitors and Virtual Organizations: Strategies for Enriching the Customer</w:t>
      </w:r>
      <w:r w:rsidRPr="00175506">
        <w:rPr>
          <w:rFonts w:ascii="Times New Roman" w:hAnsi="Times New Roman" w:cs="Times New Roman"/>
        </w:rPr>
        <w:t xml:space="preserve">, Van </w:t>
      </w:r>
      <w:proofErr w:type="spellStart"/>
      <w:r w:rsidRPr="00175506">
        <w:rPr>
          <w:rFonts w:ascii="Times New Roman" w:hAnsi="Times New Roman" w:cs="Times New Roman"/>
        </w:rPr>
        <w:t>Nostrand</w:t>
      </w:r>
      <w:proofErr w:type="spellEnd"/>
      <w:r w:rsidRPr="00175506">
        <w:rPr>
          <w:rFonts w:ascii="Times New Roman" w:hAnsi="Times New Roman" w:cs="Times New Roman"/>
        </w:rPr>
        <w:t xml:space="preserve"> Reinhold</w:t>
      </w:r>
      <w:bookmarkEnd w:id="26"/>
      <w:r w:rsidRPr="00175506">
        <w:rPr>
          <w:rFonts w:ascii="Times New Roman" w:hAnsi="Times New Roman" w:cs="Times New Roman"/>
        </w:rPr>
        <w:t>, New York</w:t>
      </w:r>
      <w:r w:rsidR="00A45D30">
        <w:rPr>
          <w:rFonts w:ascii="Times New Roman" w:hAnsi="Times New Roman" w:cs="Times New Roman"/>
        </w:rPr>
        <w:t>.</w:t>
      </w:r>
    </w:p>
    <w:p w14:paraId="7EC41E96" w14:textId="581632D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7" w:name="_ENREF_28"/>
      <w:r w:rsidRPr="00175506">
        <w:rPr>
          <w:rFonts w:ascii="Times New Roman" w:hAnsi="Times New Roman" w:cs="Times New Roman"/>
        </w:rPr>
        <w:t xml:space="preserve">Groves, G. and </w:t>
      </w:r>
      <w:proofErr w:type="spellStart"/>
      <w:r w:rsidRPr="00175506">
        <w:rPr>
          <w:rFonts w:ascii="Times New Roman" w:hAnsi="Times New Roman" w:cs="Times New Roman"/>
        </w:rPr>
        <w:t>Valsamakis</w:t>
      </w:r>
      <w:proofErr w:type="spellEnd"/>
      <w:r w:rsidRPr="00175506">
        <w:rPr>
          <w:rFonts w:ascii="Times New Roman" w:hAnsi="Times New Roman" w:cs="Times New Roman"/>
        </w:rPr>
        <w:t>, V. (1998)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“Supplier-customer relationships and company performance”, </w:t>
      </w:r>
      <w:r w:rsidRPr="00175506">
        <w:rPr>
          <w:rFonts w:ascii="Times New Roman" w:hAnsi="Times New Roman" w:cs="Times New Roman"/>
          <w:i/>
        </w:rPr>
        <w:t>International Journal of Logistics Management</w:t>
      </w:r>
      <w:r w:rsidRPr="00175506">
        <w:rPr>
          <w:rFonts w:ascii="Times New Roman" w:hAnsi="Times New Roman" w:cs="Times New Roman"/>
        </w:rPr>
        <w:t>, Vol. 9 No. 2,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51-64</w:t>
      </w:r>
      <w:bookmarkEnd w:id="27"/>
      <w:r w:rsidRPr="00175506">
        <w:rPr>
          <w:rFonts w:ascii="Times New Roman" w:hAnsi="Times New Roman" w:cs="Times New Roman"/>
        </w:rPr>
        <w:t>.</w:t>
      </w:r>
    </w:p>
    <w:p w14:paraId="44D66DE2" w14:textId="3ED0B439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8" w:name="_ENREF_92"/>
      <w:r w:rsidRPr="00175506">
        <w:rPr>
          <w:rFonts w:ascii="Times New Roman" w:hAnsi="Times New Roman" w:cs="Times New Roman"/>
        </w:rPr>
        <w:t xml:space="preserve">Hair, F.J., Black, W.C., </w:t>
      </w:r>
      <w:proofErr w:type="spellStart"/>
      <w:r w:rsidRPr="00175506">
        <w:rPr>
          <w:rFonts w:ascii="Times New Roman" w:hAnsi="Times New Roman" w:cs="Times New Roman"/>
        </w:rPr>
        <w:t>Babin</w:t>
      </w:r>
      <w:proofErr w:type="spellEnd"/>
      <w:r w:rsidRPr="00175506">
        <w:rPr>
          <w:rFonts w:ascii="Times New Roman" w:hAnsi="Times New Roman" w:cs="Times New Roman"/>
        </w:rPr>
        <w:t>, B.J. and Anderson, R.E. (2010)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Multivariate data analysis: A global perspective</w:t>
      </w:r>
      <w:r w:rsidRPr="00175506">
        <w:rPr>
          <w:rFonts w:ascii="Times New Roman" w:hAnsi="Times New Roman" w:cs="Times New Roman"/>
        </w:rPr>
        <w:t>, Pearson Education</w:t>
      </w:r>
      <w:bookmarkEnd w:id="28"/>
      <w:r w:rsidRPr="00175506">
        <w:rPr>
          <w:rFonts w:ascii="Times New Roman" w:hAnsi="Times New Roman" w:cs="Times New Roman"/>
        </w:rPr>
        <w:t>, New Jersey</w:t>
      </w:r>
      <w:r w:rsidR="00A45D30">
        <w:rPr>
          <w:rFonts w:ascii="Times New Roman" w:hAnsi="Times New Roman" w:cs="Times New Roman"/>
        </w:rPr>
        <w:t>.</w:t>
      </w:r>
    </w:p>
    <w:p w14:paraId="714247A6" w14:textId="679EC28D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29" w:name="_ENREF_29"/>
      <w:proofErr w:type="spellStart"/>
      <w:r w:rsidRPr="00175506">
        <w:rPr>
          <w:rFonts w:ascii="Times New Roman" w:hAnsi="Times New Roman" w:cs="Times New Roman"/>
        </w:rPr>
        <w:t>Hallgren</w:t>
      </w:r>
      <w:proofErr w:type="spellEnd"/>
      <w:r w:rsidRPr="00175506">
        <w:rPr>
          <w:rFonts w:ascii="Times New Roman" w:hAnsi="Times New Roman" w:cs="Times New Roman"/>
        </w:rPr>
        <w:t xml:space="preserve">, M. and </w:t>
      </w:r>
      <w:proofErr w:type="spellStart"/>
      <w:r w:rsidRPr="00175506">
        <w:rPr>
          <w:rFonts w:ascii="Times New Roman" w:hAnsi="Times New Roman" w:cs="Times New Roman"/>
        </w:rPr>
        <w:t>Olhager</w:t>
      </w:r>
      <w:proofErr w:type="spellEnd"/>
      <w:r w:rsidRPr="00175506">
        <w:rPr>
          <w:rFonts w:ascii="Times New Roman" w:hAnsi="Times New Roman" w:cs="Times New Roman"/>
        </w:rPr>
        <w:t>, J. (2009)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“Lean and agile manufacturing: external and internal drivers and performance outcomes”,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/>
        </w:rPr>
        <w:t>, Vol. 29 No. 10, pp. 976-999</w:t>
      </w:r>
      <w:bookmarkEnd w:id="29"/>
      <w:r w:rsidRPr="00175506">
        <w:rPr>
          <w:rFonts w:ascii="Times New Roman" w:hAnsi="Times New Roman" w:cs="Times New Roman"/>
        </w:rPr>
        <w:t>.</w:t>
      </w:r>
    </w:p>
    <w:p w14:paraId="16C38F43" w14:textId="2FB16988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DF4103">
        <w:rPr>
          <w:rFonts w:ascii="Times New Roman" w:hAnsi="Times New Roman" w:cs="Times New Roman"/>
        </w:rPr>
        <w:t xml:space="preserve">Handfield, R and Bechtel, C (2002) “The role of trust and relationship structure in improving supply chain responsiveness”, </w:t>
      </w:r>
      <w:r w:rsidRPr="00DF4103">
        <w:rPr>
          <w:rFonts w:ascii="Times New Roman" w:hAnsi="Times New Roman" w:cs="Times New Roman"/>
          <w:i/>
        </w:rPr>
        <w:t>Industrial Marketing Management</w:t>
      </w:r>
      <w:r w:rsidRPr="00DF4103">
        <w:rPr>
          <w:rFonts w:ascii="Times New Roman" w:hAnsi="Times New Roman" w:cs="Times New Roman"/>
        </w:rPr>
        <w:t>, Vol. 31</w:t>
      </w:r>
      <w:r w:rsidR="00DF4103" w:rsidRPr="00DF4103">
        <w:rPr>
          <w:rFonts w:ascii="Times New Roman" w:hAnsi="Times New Roman" w:cs="Times New Roman"/>
        </w:rPr>
        <w:t xml:space="preserve"> No. 4, </w:t>
      </w:r>
      <w:r w:rsidRPr="00DF4103">
        <w:rPr>
          <w:rFonts w:ascii="Times New Roman" w:hAnsi="Times New Roman" w:cs="Times New Roman"/>
        </w:rPr>
        <w:t>pp. 367-382</w:t>
      </w:r>
      <w:r w:rsidR="00A45D30" w:rsidRPr="00DF4103">
        <w:rPr>
          <w:rFonts w:ascii="Times New Roman" w:hAnsi="Times New Roman" w:cs="Times New Roman"/>
        </w:rPr>
        <w:t>.</w:t>
      </w:r>
    </w:p>
    <w:p w14:paraId="675BBCCD" w14:textId="25515DD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Handfield, R and Nichols E. (2002)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Supply Chain Redesign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Prentice-Hall</w:t>
      </w:r>
      <w:r w:rsidR="00A45D30">
        <w:rPr>
          <w:rFonts w:ascii="Times New Roman" w:hAnsi="Times New Roman" w:cs="Times New Roman"/>
        </w:rPr>
        <w:t xml:space="preserve">, </w:t>
      </w:r>
      <w:r w:rsidR="00A45D30" w:rsidRPr="00175506">
        <w:rPr>
          <w:rFonts w:ascii="Times New Roman" w:hAnsi="Times New Roman" w:cs="Times New Roman"/>
        </w:rPr>
        <w:t>Upper Saddle River</w:t>
      </w:r>
      <w:r w:rsidR="00A45D30">
        <w:rPr>
          <w:rFonts w:ascii="Times New Roman" w:hAnsi="Times New Roman" w:cs="Times New Roman"/>
        </w:rPr>
        <w:t>,</w:t>
      </w:r>
      <w:r w:rsidR="00A45D30" w:rsidRPr="00175506">
        <w:rPr>
          <w:rFonts w:ascii="Times New Roman" w:hAnsi="Times New Roman" w:cs="Times New Roman"/>
        </w:rPr>
        <w:t xml:space="preserve"> NJ</w:t>
      </w:r>
      <w:r w:rsidR="00A45D30">
        <w:rPr>
          <w:rFonts w:ascii="Times New Roman" w:hAnsi="Times New Roman" w:cs="Times New Roman"/>
        </w:rPr>
        <w:t>.</w:t>
      </w:r>
    </w:p>
    <w:p w14:paraId="4566FEE8" w14:textId="3D89520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0" w:name="_ENREF_30"/>
      <w:proofErr w:type="spellStart"/>
      <w:r w:rsidRPr="00175506">
        <w:rPr>
          <w:rFonts w:ascii="Times New Roman" w:hAnsi="Times New Roman" w:cs="Times New Roman"/>
        </w:rPr>
        <w:t>Heikkilä</w:t>
      </w:r>
      <w:proofErr w:type="spellEnd"/>
      <w:r w:rsidRPr="00175506">
        <w:rPr>
          <w:rFonts w:ascii="Times New Roman" w:hAnsi="Times New Roman" w:cs="Times New Roman"/>
        </w:rPr>
        <w:t>, J. (2002)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“From supply to demand chain management: efficiency and customer satisfaction”,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/>
        </w:rPr>
        <w:t>, Vol. 20 No. 6, pp. 747-767</w:t>
      </w:r>
      <w:bookmarkEnd w:id="30"/>
      <w:r w:rsidRPr="00175506">
        <w:rPr>
          <w:rFonts w:ascii="Times New Roman" w:hAnsi="Times New Roman" w:cs="Times New Roman"/>
        </w:rPr>
        <w:t>.</w:t>
      </w:r>
    </w:p>
    <w:p w14:paraId="1B4DDC7B" w14:textId="0530E0F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1" w:name="_ENREF_31"/>
      <w:r w:rsidRPr="00175506">
        <w:rPr>
          <w:rFonts w:ascii="Times New Roman" w:hAnsi="Times New Roman" w:cs="Times New Roman"/>
        </w:rPr>
        <w:t>Hendry, L.C. (2010)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“Product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 xml:space="preserve">: an empirical study of competitive advantage and repeat business”, </w:t>
      </w:r>
      <w:r w:rsidRPr="00175506">
        <w:rPr>
          <w:rFonts w:ascii="Times New Roman" w:hAnsi="Times New Roman" w:cs="Times New Roman"/>
          <w:i/>
        </w:rPr>
        <w:t>International Journal of Production Research</w:t>
      </w:r>
      <w:r w:rsidRPr="00175506">
        <w:rPr>
          <w:rFonts w:ascii="Times New Roman" w:hAnsi="Times New Roman" w:cs="Times New Roman"/>
        </w:rPr>
        <w:t>, Vol. 48 No. 13,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3845-3865</w:t>
      </w:r>
      <w:bookmarkEnd w:id="31"/>
      <w:r w:rsidRPr="00175506">
        <w:rPr>
          <w:rFonts w:ascii="Times New Roman" w:hAnsi="Times New Roman" w:cs="Times New Roman"/>
        </w:rPr>
        <w:t>.</w:t>
      </w:r>
    </w:p>
    <w:p w14:paraId="15101821" w14:textId="3F322C4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/>
        </w:rPr>
        <w:lastRenderedPageBreak/>
        <w:t>Henseler</w:t>
      </w:r>
      <w:proofErr w:type="spellEnd"/>
      <w:r w:rsidRPr="00175506">
        <w:rPr>
          <w:rFonts w:ascii="Times New Roman" w:hAnsi="Times New Roman" w:cs="Times New Roman"/>
        </w:rPr>
        <w:t xml:space="preserve">, J., </w:t>
      </w:r>
      <w:proofErr w:type="spellStart"/>
      <w:r w:rsidRPr="00175506">
        <w:rPr>
          <w:rFonts w:ascii="Times New Roman" w:hAnsi="Times New Roman" w:cs="Times New Roman"/>
        </w:rPr>
        <w:t>Sarstedt</w:t>
      </w:r>
      <w:proofErr w:type="spellEnd"/>
      <w:r w:rsidRPr="00175506">
        <w:rPr>
          <w:rFonts w:ascii="Times New Roman" w:hAnsi="Times New Roman" w:cs="Times New Roman"/>
        </w:rPr>
        <w:t xml:space="preserve">, M. and </w:t>
      </w:r>
      <w:proofErr w:type="spellStart"/>
      <w:r w:rsidRPr="00175506">
        <w:rPr>
          <w:rFonts w:ascii="Times New Roman" w:hAnsi="Times New Roman" w:cs="Times New Roman"/>
        </w:rPr>
        <w:t>Ringle</w:t>
      </w:r>
      <w:proofErr w:type="spellEnd"/>
      <w:r w:rsidRPr="00175506">
        <w:rPr>
          <w:rFonts w:ascii="Times New Roman" w:hAnsi="Times New Roman" w:cs="Times New Roman"/>
        </w:rPr>
        <w:t>, C.M. (2011)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</w:t>
      </w:r>
      <w:proofErr w:type="spellStart"/>
      <w:r w:rsidRPr="00175506">
        <w:rPr>
          <w:rFonts w:ascii="Times New Roman" w:hAnsi="Times New Roman" w:cs="Times New Roman"/>
        </w:rPr>
        <w:t>Multigroup</w:t>
      </w:r>
      <w:proofErr w:type="spellEnd"/>
      <w:r w:rsidRPr="00175506">
        <w:rPr>
          <w:rFonts w:ascii="Times New Roman" w:hAnsi="Times New Roman" w:cs="Times New Roman"/>
        </w:rPr>
        <w:t xml:space="preserve"> analysis in partial least squares (PLS) path modelling: Alternative methods and empirical results”, </w:t>
      </w:r>
      <w:r w:rsidRPr="00175506">
        <w:rPr>
          <w:rFonts w:ascii="Times New Roman" w:hAnsi="Times New Roman" w:cs="Times New Roman"/>
          <w:i/>
        </w:rPr>
        <w:t>International Marketing Advances in International Marketing</w:t>
      </w:r>
      <w:r w:rsidRPr="00175506">
        <w:rPr>
          <w:rFonts w:ascii="Times New Roman" w:hAnsi="Times New Roman" w:cs="Times New Roman"/>
        </w:rPr>
        <w:t>, Vol. 22, pp. 195-218.</w:t>
      </w:r>
    </w:p>
    <w:p w14:paraId="257A5B5E" w14:textId="02DA935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2" w:name="_ENREF_32"/>
      <w:r w:rsidRPr="00175506">
        <w:rPr>
          <w:rFonts w:ascii="Times New Roman" w:hAnsi="Times New Roman" w:cs="Times New Roman"/>
        </w:rPr>
        <w:t>Hiroshi, K. and David, B. (1999)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“Agility, adaptability and leanness: A comparison of concepts and a study of practice”, </w:t>
      </w:r>
      <w:r w:rsidRPr="00175506">
        <w:rPr>
          <w:rFonts w:ascii="Times New Roman" w:hAnsi="Times New Roman" w:cs="Times New Roman"/>
          <w:i/>
        </w:rPr>
        <w:t>International Journal of Production Economics</w:t>
      </w:r>
      <w:r w:rsidRPr="00175506">
        <w:rPr>
          <w:rFonts w:ascii="Times New Roman" w:hAnsi="Times New Roman" w:cs="Times New Roman"/>
        </w:rPr>
        <w:t>, Vol. 60 No. 3, pp. 43-51</w:t>
      </w:r>
      <w:bookmarkEnd w:id="32"/>
      <w:r w:rsidRPr="00175506">
        <w:rPr>
          <w:rFonts w:ascii="Times New Roman" w:hAnsi="Times New Roman" w:cs="Times New Roman"/>
        </w:rPr>
        <w:t>.</w:t>
      </w:r>
    </w:p>
    <w:p w14:paraId="620FF386" w14:textId="06DE7DA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3" w:name="_ENREF_33"/>
      <w:r w:rsidRPr="00175506">
        <w:rPr>
          <w:rFonts w:ascii="Times New Roman" w:hAnsi="Times New Roman" w:cs="Times New Roman"/>
        </w:rPr>
        <w:t>Hughes, P.</w:t>
      </w:r>
      <w:r w:rsidR="00A45D30">
        <w:rPr>
          <w:rFonts w:ascii="Times New Roman" w:hAnsi="Times New Roman" w:cs="Times New Roman"/>
        </w:rPr>
        <w:t xml:space="preserve"> and</w:t>
      </w:r>
      <w:r w:rsidRPr="00175506">
        <w:rPr>
          <w:rFonts w:ascii="Times New Roman" w:hAnsi="Times New Roman" w:cs="Times New Roman"/>
        </w:rPr>
        <w:t xml:space="preserve"> Morgan, R.E. (2008)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“Fitting strategic resources with product-market strategy: Performance implications”, </w:t>
      </w:r>
      <w:r w:rsidRPr="00175506">
        <w:rPr>
          <w:rFonts w:ascii="Times New Roman" w:hAnsi="Times New Roman" w:cs="Times New Roman"/>
          <w:i/>
        </w:rPr>
        <w:t>Journal of Business Research Policy</w:t>
      </w:r>
      <w:r w:rsidRPr="00175506">
        <w:rPr>
          <w:rFonts w:ascii="Times New Roman" w:hAnsi="Times New Roman" w:cs="Times New Roman"/>
        </w:rPr>
        <w:t>, Vol. 61 No. 4,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323-331</w:t>
      </w:r>
      <w:bookmarkEnd w:id="33"/>
      <w:r w:rsidRPr="00175506">
        <w:rPr>
          <w:rFonts w:ascii="Times New Roman" w:hAnsi="Times New Roman" w:cs="Times New Roman"/>
        </w:rPr>
        <w:t>.</w:t>
      </w:r>
    </w:p>
    <w:p w14:paraId="18FE355F" w14:textId="208834A2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4" w:name="_ENREF_34"/>
      <w:r w:rsidRPr="00175506">
        <w:rPr>
          <w:rFonts w:ascii="Times New Roman" w:hAnsi="Times New Roman" w:cs="Times New Roman"/>
        </w:rPr>
        <w:t xml:space="preserve">Jacobs, M., </w:t>
      </w:r>
      <w:proofErr w:type="spellStart"/>
      <w:r w:rsidRPr="00175506">
        <w:rPr>
          <w:rFonts w:ascii="Times New Roman" w:hAnsi="Times New Roman" w:cs="Times New Roman"/>
        </w:rPr>
        <w:t>Droge</w:t>
      </w:r>
      <w:proofErr w:type="spellEnd"/>
      <w:r w:rsidRPr="00175506">
        <w:rPr>
          <w:rFonts w:ascii="Times New Roman" w:hAnsi="Times New Roman" w:cs="Times New Roman"/>
        </w:rPr>
        <w:t xml:space="preserve">, C., Vickery, S.K. and </w:t>
      </w:r>
      <w:proofErr w:type="spellStart"/>
      <w:r w:rsidRPr="00175506">
        <w:rPr>
          <w:rFonts w:ascii="Times New Roman" w:hAnsi="Times New Roman" w:cs="Times New Roman"/>
        </w:rPr>
        <w:t>Calantone</w:t>
      </w:r>
      <w:proofErr w:type="spellEnd"/>
      <w:r w:rsidRPr="00175506">
        <w:rPr>
          <w:rFonts w:ascii="Times New Roman" w:hAnsi="Times New Roman" w:cs="Times New Roman"/>
        </w:rPr>
        <w:t>, R. (2011)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“Product and process modularity's effects on manufacturing agility and firm growth performance”, </w:t>
      </w:r>
      <w:r w:rsidRPr="00175506">
        <w:rPr>
          <w:rFonts w:ascii="Times New Roman" w:hAnsi="Times New Roman" w:cs="Times New Roman"/>
          <w:i/>
        </w:rPr>
        <w:t>Journal of Product Innovation Management</w:t>
      </w:r>
      <w:r w:rsidRPr="00175506">
        <w:rPr>
          <w:rFonts w:ascii="Times New Roman" w:hAnsi="Times New Roman" w:cs="Times New Roman"/>
        </w:rPr>
        <w:t>, Vol. 28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123-137</w:t>
      </w:r>
      <w:bookmarkEnd w:id="34"/>
      <w:r w:rsidRPr="00175506">
        <w:rPr>
          <w:rFonts w:ascii="Times New Roman" w:hAnsi="Times New Roman" w:cs="Times New Roman"/>
        </w:rPr>
        <w:t>.</w:t>
      </w:r>
    </w:p>
    <w:p w14:paraId="6B52413F" w14:textId="45D4576C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5" w:name="_ENREF_35"/>
      <w:proofErr w:type="spellStart"/>
      <w:r w:rsidRPr="00175506">
        <w:rPr>
          <w:rFonts w:ascii="Times New Roman" w:hAnsi="Times New Roman" w:cs="Times New Roman"/>
        </w:rPr>
        <w:t>Jeong</w:t>
      </w:r>
      <w:proofErr w:type="spellEnd"/>
      <w:r w:rsidRPr="00175506">
        <w:rPr>
          <w:rFonts w:ascii="Times New Roman" w:hAnsi="Times New Roman" w:cs="Times New Roman"/>
        </w:rPr>
        <w:t>, J.S., Hong, P. (2007)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“Customer orientation and performance outcomes in supply chain management”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Enterprise Information Management</w:t>
      </w:r>
      <w:r w:rsidRPr="00175506">
        <w:rPr>
          <w:rFonts w:ascii="Times New Roman" w:hAnsi="Times New Roman" w:cs="Times New Roman"/>
        </w:rPr>
        <w:t>, Vol. 20 No. 5,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578-594</w:t>
      </w:r>
      <w:bookmarkEnd w:id="35"/>
      <w:r w:rsidRPr="00175506">
        <w:rPr>
          <w:rFonts w:ascii="Times New Roman" w:hAnsi="Times New Roman" w:cs="Times New Roman"/>
        </w:rPr>
        <w:t>.</w:t>
      </w:r>
    </w:p>
    <w:p w14:paraId="4D9DEF85" w14:textId="7E2A93BC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6" w:name="_ENREF_36"/>
      <w:proofErr w:type="spellStart"/>
      <w:r w:rsidRPr="00175506">
        <w:rPr>
          <w:rFonts w:ascii="Times New Roman" w:hAnsi="Times New Roman" w:cs="Times New Roman"/>
        </w:rPr>
        <w:t>Kekre</w:t>
      </w:r>
      <w:proofErr w:type="spellEnd"/>
      <w:r w:rsidRPr="00175506">
        <w:rPr>
          <w:rFonts w:ascii="Times New Roman" w:hAnsi="Times New Roman" w:cs="Times New Roman"/>
        </w:rPr>
        <w:t>, S. and Srinivasan, K. (1990)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“Broader product line: A necessity to achieve success?”, </w:t>
      </w:r>
      <w:r w:rsidRPr="00175506">
        <w:rPr>
          <w:rFonts w:ascii="Times New Roman" w:hAnsi="Times New Roman" w:cs="Times New Roman"/>
          <w:i/>
        </w:rPr>
        <w:t>Management Science</w:t>
      </w:r>
      <w:r w:rsidRPr="00175506">
        <w:rPr>
          <w:rFonts w:ascii="Times New Roman" w:hAnsi="Times New Roman" w:cs="Times New Roman"/>
        </w:rPr>
        <w:t>, Vol. 36 No. 10,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1216-1231</w:t>
      </w:r>
      <w:bookmarkEnd w:id="36"/>
      <w:r w:rsidRPr="00175506">
        <w:rPr>
          <w:rFonts w:ascii="Times New Roman" w:hAnsi="Times New Roman" w:cs="Times New Roman"/>
        </w:rPr>
        <w:t>.</w:t>
      </w:r>
    </w:p>
    <w:p w14:paraId="3EFA8EDE" w14:textId="42729AC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7" w:name="_ENREF_37"/>
      <w:proofErr w:type="spellStart"/>
      <w:r w:rsidRPr="00175506">
        <w:rPr>
          <w:rFonts w:ascii="Times New Roman" w:hAnsi="Times New Roman" w:cs="Times New Roman"/>
        </w:rPr>
        <w:t>Ko</w:t>
      </w:r>
      <w:proofErr w:type="spellEnd"/>
      <w:r w:rsidRPr="00175506">
        <w:rPr>
          <w:rFonts w:ascii="Times New Roman" w:hAnsi="Times New Roman" w:cs="Times New Roman"/>
        </w:rPr>
        <w:t xml:space="preserve">, K.C. and </w:t>
      </w:r>
      <w:proofErr w:type="spellStart"/>
      <w:r w:rsidRPr="00175506">
        <w:rPr>
          <w:rFonts w:ascii="Times New Roman" w:hAnsi="Times New Roman" w:cs="Times New Roman"/>
        </w:rPr>
        <w:t>Egbelu</w:t>
      </w:r>
      <w:proofErr w:type="spellEnd"/>
      <w:r w:rsidRPr="00175506">
        <w:rPr>
          <w:rFonts w:ascii="Times New Roman" w:hAnsi="Times New Roman" w:cs="Times New Roman"/>
        </w:rPr>
        <w:t>, P.J. (2003)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“Virtual cell formation”, </w:t>
      </w:r>
      <w:r w:rsidRPr="00175506">
        <w:rPr>
          <w:rFonts w:ascii="Times New Roman" w:hAnsi="Times New Roman" w:cs="Times New Roman"/>
          <w:i/>
        </w:rPr>
        <w:t>International Journal of Production Research</w:t>
      </w:r>
      <w:r w:rsidRPr="00175506">
        <w:rPr>
          <w:rFonts w:ascii="Times New Roman" w:hAnsi="Times New Roman" w:cs="Times New Roman"/>
        </w:rPr>
        <w:t>, Vol. 41 No. 11,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2365-2389</w:t>
      </w:r>
      <w:bookmarkEnd w:id="37"/>
      <w:r w:rsidRPr="00175506">
        <w:rPr>
          <w:rFonts w:ascii="Times New Roman" w:hAnsi="Times New Roman" w:cs="Times New Roman"/>
        </w:rPr>
        <w:t>.</w:t>
      </w:r>
    </w:p>
    <w:p w14:paraId="2D47B46A" w14:textId="41A83AA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8" w:name="_ENREF_38"/>
      <w:proofErr w:type="spellStart"/>
      <w:r w:rsidRPr="00175506">
        <w:rPr>
          <w:rFonts w:ascii="Times New Roman" w:hAnsi="Times New Roman" w:cs="Times New Roman"/>
        </w:rPr>
        <w:t>Kristensson</w:t>
      </w:r>
      <w:proofErr w:type="spellEnd"/>
      <w:r w:rsidRPr="00175506">
        <w:rPr>
          <w:rFonts w:ascii="Times New Roman" w:hAnsi="Times New Roman" w:cs="Times New Roman"/>
        </w:rPr>
        <w:t xml:space="preserve">, P., </w:t>
      </w:r>
      <w:proofErr w:type="spellStart"/>
      <w:r w:rsidRPr="00175506">
        <w:rPr>
          <w:rFonts w:ascii="Times New Roman" w:hAnsi="Times New Roman" w:cs="Times New Roman"/>
        </w:rPr>
        <w:t>Matthing</w:t>
      </w:r>
      <w:proofErr w:type="spellEnd"/>
      <w:r w:rsidRPr="00175506">
        <w:rPr>
          <w:rFonts w:ascii="Times New Roman" w:hAnsi="Times New Roman" w:cs="Times New Roman"/>
        </w:rPr>
        <w:t>, J. and Johansson, N. (2008)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“Key strategies for the successful involvement of customers in the co-creation of new technology-based services”, </w:t>
      </w:r>
      <w:r w:rsidRPr="00175506">
        <w:rPr>
          <w:rFonts w:ascii="Times New Roman" w:hAnsi="Times New Roman" w:cs="Times New Roman"/>
          <w:i/>
        </w:rPr>
        <w:t>International Journal of Service Industry Management</w:t>
      </w:r>
      <w:r w:rsidRPr="00175506">
        <w:rPr>
          <w:rFonts w:ascii="Times New Roman" w:hAnsi="Times New Roman" w:cs="Times New Roman"/>
        </w:rPr>
        <w:t>, Vol. 19 No. 3,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474-491</w:t>
      </w:r>
      <w:bookmarkEnd w:id="38"/>
      <w:r w:rsidRPr="00175506">
        <w:rPr>
          <w:rFonts w:ascii="Times New Roman" w:hAnsi="Times New Roman" w:cs="Times New Roman"/>
        </w:rPr>
        <w:t>.</w:t>
      </w:r>
    </w:p>
    <w:p w14:paraId="32E11136" w14:textId="6DDDFBC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39" w:name="_ENREF_39"/>
      <w:proofErr w:type="spellStart"/>
      <w:r w:rsidRPr="00175506">
        <w:rPr>
          <w:rFonts w:ascii="Times New Roman" w:hAnsi="Times New Roman" w:cs="Times New Roman"/>
        </w:rPr>
        <w:t>Lampel</w:t>
      </w:r>
      <w:proofErr w:type="spellEnd"/>
      <w:r w:rsidRPr="00175506">
        <w:rPr>
          <w:rFonts w:ascii="Times New Roman" w:hAnsi="Times New Roman" w:cs="Times New Roman"/>
        </w:rPr>
        <w:t xml:space="preserve">, J. and </w:t>
      </w:r>
      <w:proofErr w:type="spellStart"/>
      <w:r w:rsidRPr="00175506">
        <w:rPr>
          <w:rFonts w:ascii="Times New Roman" w:hAnsi="Times New Roman" w:cs="Times New Roman"/>
        </w:rPr>
        <w:t>Mintzberg</w:t>
      </w:r>
      <w:proofErr w:type="spellEnd"/>
      <w:r w:rsidRPr="00175506">
        <w:rPr>
          <w:rFonts w:ascii="Times New Roman" w:hAnsi="Times New Roman" w:cs="Times New Roman"/>
        </w:rPr>
        <w:t>, H. (1996)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“Customizing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 xml:space="preserve">”, </w:t>
      </w:r>
      <w:r w:rsidRPr="00175506">
        <w:rPr>
          <w:rFonts w:ascii="Times New Roman" w:hAnsi="Times New Roman" w:cs="Times New Roman"/>
          <w:i/>
        </w:rPr>
        <w:t>Sloan Management Review</w:t>
      </w:r>
      <w:r w:rsidRPr="00175506">
        <w:rPr>
          <w:rFonts w:ascii="Times New Roman" w:hAnsi="Times New Roman" w:cs="Times New Roman"/>
        </w:rPr>
        <w:t>, Vol. 38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21-30</w:t>
      </w:r>
      <w:bookmarkEnd w:id="39"/>
      <w:r w:rsidRPr="00175506">
        <w:rPr>
          <w:rFonts w:ascii="Times New Roman" w:hAnsi="Times New Roman" w:cs="Times New Roman"/>
        </w:rPr>
        <w:t>.</w:t>
      </w:r>
    </w:p>
    <w:p w14:paraId="7F5E2220" w14:textId="408734CD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DF4103">
        <w:rPr>
          <w:rFonts w:ascii="Times New Roman" w:hAnsi="Times New Roman" w:cs="Times New Roman"/>
        </w:rPr>
        <w:t>Langlois</w:t>
      </w:r>
      <w:proofErr w:type="spellEnd"/>
      <w:r w:rsidRPr="00DF4103">
        <w:rPr>
          <w:rFonts w:ascii="Times New Roman" w:hAnsi="Times New Roman" w:cs="Times New Roman"/>
        </w:rPr>
        <w:t xml:space="preserve">, R. and Robertson, P. (1992), </w:t>
      </w:r>
      <w:r w:rsidR="00DF4103" w:rsidRPr="00DF4103">
        <w:rPr>
          <w:rFonts w:ascii="Times New Roman" w:hAnsi="Times New Roman" w:cs="Times New Roman"/>
        </w:rPr>
        <w:t xml:space="preserve">“Networks and innovation in a modular system: Lessons from the microcomputer and stereo component industries”, </w:t>
      </w:r>
      <w:r w:rsidRPr="00DF4103">
        <w:rPr>
          <w:rFonts w:ascii="Times New Roman" w:hAnsi="Times New Roman" w:cs="Times New Roman"/>
          <w:i/>
        </w:rPr>
        <w:t>Research Policy</w:t>
      </w:r>
      <w:r w:rsidRPr="00DF4103">
        <w:rPr>
          <w:rFonts w:ascii="Times New Roman" w:hAnsi="Times New Roman" w:cs="Times New Roman"/>
        </w:rPr>
        <w:t>, Vol. 21</w:t>
      </w:r>
      <w:r w:rsidR="00DF4103" w:rsidRPr="00DF4103">
        <w:rPr>
          <w:rFonts w:ascii="Times New Roman" w:hAnsi="Times New Roman" w:cs="Times New Roman"/>
        </w:rPr>
        <w:t xml:space="preserve"> No. 4, </w:t>
      </w:r>
      <w:r w:rsidRPr="00DF4103">
        <w:rPr>
          <w:rFonts w:ascii="Times New Roman" w:hAnsi="Times New Roman" w:cs="Times New Roman"/>
        </w:rPr>
        <w:t>pp. 297-313.</w:t>
      </w:r>
    </w:p>
    <w:p w14:paraId="595019D6" w14:textId="781080C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Liao, K., Ma, Z., Lee, J.J. and </w:t>
      </w:r>
      <w:proofErr w:type="spellStart"/>
      <w:r w:rsidRPr="00175506">
        <w:rPr>
          <w:rFonts w:ascii="Times New Roman" w:hAnsi="Times New Roman" w:cs="Times New Roman"/>
        </w:rPr>
        <w:t>Ke</w:t>
      </w:r>
      <w:proofErr w:type="spellEnd"/>
      <w:r w:rsidRPr="00175506">
        <w:rPr>
          <w:rFonts w:ascii="Times New Roman" w:hAnsi="Times New Roman" w:cs="Times New Roman"/>
        </w:rPr>
        <w:t>, K. (2011)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“Achieving mass customization through trust-driven information sharing: a supplier’s perspective”, </w:t>
      </w:r>
      <w:r w:rsidRPr="00175506">
        <w:rPr>
          <w:rFonts w:ascii="Times New Roman" w:hAnsi="Times New Roman" w:cs="Times New Roman"/>
          <w:i/>
        </w:rPr>
        <w:t>Management research review</w:t>
      </w:r>
      <w:r w:rsidRPr="00175506">
        <w:rPr>
          <w:rFonts w:ascii="Times New Roman" w:hAnsi="Times New Roman" w:cs="Times New Roman"/>
        </w:rPr>
        <w:t>, Vol. 34 No. 5, pp. 541-552.</w:t>
      </w:r>
    </w:p>
    <w:p w14:paraId="70FC1C74" w14:textId="2C28D51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0" w:name="_ENREF_40"/>
      <w:proofErr w:type="spellStart"/>
      <w:r w:rsidRPr="00175506">
        <w:rPr>
          <w:rFonts w:ascii="Times New Roman" w:hAnsi="Times New Roman" w:cs="Times New Roman"/>
        </w:rPr>
        <w:t>Lusch</w:t>
      </w:r>
      <w:proofErr w:type="spellEnd"/>
      <w:r w:rsidRPr="00175506">
        <w:rPr>
          <w:rFonts w:ascii="Times New Roman" w:hAnsi="Times New Roman" w:cs="Times New Roman"/>
        </w:rPr>
        <w:t xml:space="preserve">, R.F., </w:t>
      </w:r>
      <w:proofErr w:type="spellStart"/>
      <w:r w:rsidRPr="00175506">
        <w:rPr>
          <w:rFonts w:ascii="Times New Roman" w:hAnsi="Times New Roman" w:cs="Times New Roman"/>
        </w:rPr>
        <w:t>Vargo</w:t>
      </w:r>
      <w:proofErr w:type="spellEnd"/>
      <w:r w:rsidRPr="00175506">
        <w:rPr>
          <w:rFonts w:ascii="Times New Roman" w:hAnsi="Times New Roman" w:cs="Times New Roman"/>
        </w:rPr>
        <w:t>, S.L. and O'Brien, M. (2007)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“Competing through service: Insights from service-dominant logic”, </w:t>
      </w:r>
      <w:r w:rsidRPr="00175506">
        <w:rPr>
          <w:rFonts w:ascii="Times New Roman" w:hAnsi="Times New Roman" w:cs="Times New Roman"/>
          <w:i/>
        </w:rPr>
        <w:t>Journal of Retailing</w:t>
      </w:r>
      <w:r w:rsidRPr="00175506">
        <w:rPr>
          <w:rFonts w:ascii="Times New Roman" w:hAnsi="Times New Roman" w:cs="Times New Roman"/>
        </w:rPr>
        <w:t>, Vol. 83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5-18</w:t>
      </w:r>
      <w:bookmarkEnd w:id="40"/>
      <w:r w:rsidRPr="00175506">
        <w:rPr>
          <w:rFonts w:ascii="Times New Roman" w:hAnsi="Times New Roman" w:cs="Times New Roman"/>
        </w:rPr>
        <w:t>.</w:t>
      </w:r>
    </w:p>
    <w:p w14:paraId="12DC75B2" w14:textId="3582BC60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/>
        </w:rPr>
        <w:t>Mackelprang</w:t>
      </w:r>
      <w:proofErr w:type="spellEnd"/>
      <w:r w:rsidRPr="00175506">
        <w:rPr>
          <w:rFonts w:ascii="Times New Roman" w:hAnsi="Times New Roman" w:cs="Times New Roman"/>
        </w:rPr>
        <w:t xml:space="preserve">, A.W., Robinson, J.L., </w:t>
      </w:r>
      <w:proofErr w:type="spellStart"/>
      <w:r w:rsidRPr="00175506">
        <w:rPr>
          <w:rFonts w:ascii="Times New Roman" w:hAnsi="Times New Roman" w:cs="Times New Roman"/>
        </w:rPr>
        <w:t>Bernardes</w:t>
      </w:r>
      <w:proofErr w:type="spellEnd"/>
      <w:r w:rsidRPr="00175506">
        <w:rPr>
          <w:rFonts w:ascii="Times New Roman" w:hAnsi="Times New Roman" w:cs="Times New Roman"/>
        </w:rPr>
        <w:t>, E. and Webb, G.S. (2014)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relationship between strategic supply chain integration and performance: A meta-analytic evaluation and implications for supply chain management research”, </w:t>
      </w:r>
      <w:r w:rsidRPr="00175506">
        <w:rPr>
          <w:rFonts w:ascii="Times New Roman" w:hAnsi="Times New Roman" w:cs="Times New Roman"/>
          <w:i/>
        </w:rPr>
        <w:t>Journal of Business Logistics</w:t>
      </w:r>
      <w:r w:rsidRPr="00175506">
        <w:rPr>
          <w:rFonts w:ascii="Times New Roman" w:hAnsi="Times New Roman" w:cs="Times New Roman"/>
        </w:rPr>
        <w:t xml:space="preserve">, Vol. 35 No. 1, pp. 71-96. </w:t>
      </w:r>
    </w:p>
    <w:p w14:paraId="2E9BE257" w14:textId="7381887D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 w:hint="eastAsia"/>
        </w:rPr>
        <w:t>Malham</w:t>
      </w:r>
      <w:proofErr w:type="spellEnd"/>
      <w:r w:rsidRPr="00175506">
        <w:rPr>
          <w:rFonts w:ascii="Times New Roman" w:hAnsi="Times New Roman" w:cs="Times New Roman" w:hint="eastAsia"/>
        </w:rPr>
        <w:t xml:space="preserve">, P.B and </w:t>
      </w:r>
      <w:proofErr w:type="spellStart"/>
      <w:r w:rsidRPr="00175506">
        <w:rPr>
          <w:rFonts w:ascii="Times New Roman" w:hAnsi="Times New Roman" w:cs="Times New Roman" w:hint="eastAsia"/>
        </w:rPr>
        <w:t>Sucier</w:t>
      </w:r>
      <w:proofErr w:type="spellEnd"/>
      <w:r w:rsidRPr="00175506">
        <w:rPr>
          <w:rFonts w:ascii="Times New Roman" w:hAnsi="Times New Roman" w:cs="Times New Roman" w:hint="eastAsia"/>
        </w:rPr>
        <w:t>, G. (2014)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“Measurement</w:t>
      </w:r>
      <w:r w:rsidRPr="00175506">
        <w:rPr>
          <w:rFonts w:ascii="Times New Roman" w:hAnsi="Times New Roman" w:cs="Times New Roman" w:hint="eastAsia"/>
        </w:rPr>
        <w:t xml:space="preserve"> invariance of social axioms in 23 </w:t>
      </w:r>
      <w:proofErr w:type="spellStart"/>
      <w:r w:rsidRPr="00175506">
        <w:rPr>
          <w:rFonts w:ascii="Times New Roman" w:hAnsi="Times New Roman" w:cs="Times New Roman" w:hint="eastAsia"/>
        </w:rPr>
        <w:t>conuntries</w:t>
      </w:r>
      <w:proofErr w:type="spellEnd"/>
      <w:r w:rsidRPr="00175506">
        <w:rPr>
          <w:rFonts w:ascii="Times New Roman" w:hAnsi="Times New Roman" w:cs="Times New Roman"/>
        </w:rPr>
        <w:t>”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 w:hint="eastAsia"/>
          <w:i/>
        </w:rPr>
        <w:t xml:space="preserve">Journal of Cross-Cultural </w:t>
      </w:r>
      <w:r w:rsidRPr="00175506">
        <w:rPr>
          <w:rFonts w:ascii="Times New Roman" w:hAnsi="Times New Roman" w:cs="Times New Roman"/>
          <w:i/>
        </w:rPr>
        <w:t>Psychology</w:t>
      </w:r>
      <w:r w:rsidRPr="00175506">
        <w:rPr>
          <w:rFonts w:ascii="Times New Roman" w:hAnsi="Times New Roman" w:cs="Times New Roman" w:hint="eastAsia"/>
        </w:rPr>
        <w:t>, Vol. 45 No. 7, pp. 1046-1060.</w:t>
      </w:r>
    </w:p>
    <w:p w14:paraId="2D46F1AF" w14:textId="4B5E068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 w:hint="eastAsia"/>
        </w:rPr>
        <w:t>Manuj</w:t>
      </w:r>
      <w:proofErr w:type="spellEnd"/>
      <w:r w:rsidRPr="00175506">
        <w:rPr>
          <w:rFonts w:ascii="Times New Roman" w:hAnsi="Times New Roman" w:cs="Times New Roman" w:hint="eastAsia"/>
        </w:rPr>
        <w:t xml:space="preserve">, I. and </w:t>
      </w:r>
      <w:proofErr w:type="spellStart"/>
      <w:r w:rsidRPr="00175506">
        <w:rPr>
          <w:rFonts w:ascii="Times New Roman" w:hAnsi="Times New Roman" w:cs="Times New Roman" w:hint="eastAsia"/>
        </w:rPr>
        <w:t>Sahin</w:t>
      </w:r>
      <w:proofErr w:type="spellEnd"/>
      <w:r w:rsidRPr="00175506">
        <w:rPr>
          <w:rFonts w:ascii="Times New Roman" w:hAnsi="Times New Roman" w:cs="Times New Roman" w:hint="eastAsia"/>
        </w:rPr>
        <w:t>, F. (2009)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“A model of supply chain and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supply chain decision-making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complexity”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/>
          <w:i/>
        </w:rPr>
        <w:t>International Journal of Physical</w:t>
      </w:r>
      <w:r w:rsidRPr="00175506">
        <w:rPr>
          <w:rFonts w:ascii="Times New Roman" w:hAnsi="Times New Roman" w:cs="Times New Roman" w:hint="eastAsia"/>
          <w:i/>
        </w:rPr>
        <w:t xml:space="preserve"> </w:t>
      </w:r>
      <w:r w:rsidRPr="00175506">
        <w:rPr>
          <w:rFonts w:ascii="Times New Roman" w:hAnsi="Times New Roman" w:cs="Times New Roman"/>
          <w:i/>
        </w:rPr>
        <w:t>Distribution &amp; Logistics Management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/>
        </w:rPr>
        <w:t>Vol. 41 No. 5,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pp. 511-549.</w:t>
      </w:r>
    </w:p>
    <w:p w14:paraId="15B28465" w14:textId="712DC1F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1" w:name="_ENREF_41"/>
      <w:r w:rsidRPr="00175506">
        <w:rPr>
          <w:rFonts w:ascii="Times New Roman" w:hAnsi="Times New Roman" w:cs="Times New Roman"/>
        </w:rPr>
        <w:t xml:space="preserve">Mason, J.R. and </w:t>
      </w:r>
      <w:proofErr w:type="spellStart"/>
      <w:r w:rsidRPr="00175506">
        <w:rPr>
          <w:rFonts w:ascii="Times New Roman" w:hAnsi="Times New Roman" w:cs="Times New Roman"/>
        </w:rPr>
        <w:t>Towill</w:t>
      </w:r>
      <w:proofErr w:type="spellEnd"/>
      <w:r w:rsidRPr="00175506">
        <w:rPr>
          <w:rFonts w:ascii="Times New Roman" w:hAnsi="Times New Roman" w:cs="Times New Roman"/>
        </w:rPr>
        <w:t>, D.R. (1999)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“Using the information decoupling point to improve supply chain performance”, </w:t>
      </w:r>
      <w:r w:rsidRPr="00175506">
        <w:rPr>
          <w:rFonts w:ascii="Times New Roman" w:hAnsi="Times New Roman" w:cs="Times New Roman"/>
          <w:i/>
        </w:rPr>
        <w:t>International Journal of Logistics Management</w:t>
      </w:r>
      <w:r w:rsidRPr="00175506">
        <w:rPr>
          <w:rFonts w:ascii="Times New Roman" w:hAnsi="Times New Roman" w:cs="Times New Roman"/>
        </w:rPr>
        <w:t>, Vol. 10 No. 2,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13-26</w:t>
      </w:r>
      <w:bookmarkEnd w:id="41"/>
      <w:r w:rsidRPr="00175506">
        <w:rPr>
          <w:rFonts w:ascii="Times New Roman" w:hAnsi="Times New Roman" w:cs="Times New Roman"/>
        </w:rPr>
        <w:t>.</w:t>
      </w:r>
    </w:p>
    <w:p w14:paraId="7C8DC48B" w14:textId="76DC4E0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2" w:name="_ENREF_43"/>
      <w:r w:rsidRPr="00175506">
        <w:rPr>
          <w:rFonts w:ascii="Times New Roman" w:hAnsi="Times New Roman" w:cs="Times New Roman"/>
        </w:rPr>
        <w:t>Mendelson, H., Pillai, R.R. (1999)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“Industry clock</w:t>
      </w:r>
      <w:r w:rsidR="00143D33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</w:rPr>
        <w:t xml:space="preserve">speed: Measurement and operational implications”, </w:t>
      </w:r>
      <w:r w:rsidRPr="00175506">
        <w:rPr>
          <w:rFonts w:ascii="Times New Roman" w:hAnsi="Times New Roman" w:cs="Times New Roman"/>
          <w:i/>
        </w:rPr>
        <w:t>Manufacturing and Service Operations Management</w:t>
      </w:r>
      <w:r w:rsidRPr="00175506">
        <w:rPr>
          <w:rFonts w:ascii="Times New Roman" w:hAnsi="Times New Roman" w:cs="Times New Roman"/>
        </w:rPr>
        <w:t>, Vol. 1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1-20</w:t>
      </w:r>
      <w:bookmarkEnd w:id="42"/>
      <w:r w:rsidRPr="00175506">
        <w:rPr>
          <w:rFonts w:ascii="Times New Roman" w:hAnsi="Times New Roman" w:cs="Times New Roman"/>
        </w:rPr>
        <w:t>.</w:t>
      </w:r>
    </w:p>
    <w:p w14:paraId="65BA0EFE" w14:textId="7FDA7108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3" w:name="_ENREF_44"/>
      <w:r w:rsidRPr="00175506">
        <w:rPr>
          <w:rFonts w:ascii="Times New Roman" w:hAnsi="Times New Roman" w:cs="Times New Roman"/>
        </w:rPr>
        <w:t xml:space="preserve">Michel, S., Brown, S.W. and </w:t>
      </w:r>
      <w:proofErr w:type="spellStart"/>
      <w:r w:rsidRPr="00175506">
        <w:rPr>
          <w:rFonts w:ascii="Times New Roman" w:hAnsi="Times New Roman" w:cs="Times New Roman"/>
        </w:rPr>
        <w:t>Gallan</w:t>
      </w:r>
      <w:proofErr w:type="spellEnd"/>
      <w:r w:rsidRPr="00175506">
        <w:rPr>
          <w:rFonts w:ascii="Times New Roman" w:hAnsi="Times New Roman" w:cs="Times New Roman"/>
        </w:rPr>
        <w:t>, A.S. (2008)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“An expanded and strategic view of discontinuous innovations: Deploying a service-dominant logic”, </w:t>
      </w:r>
      <w:r w:rsidRPr="00175506">
        <w:rPr>
          <w:rFonts w:ascii="Times New Roman" w:hAnsi="Times New Roman" w:cs="Times New Roman"/>
          <w:i/>
        </w:rPr>
        <w:t>Journal of the Academy of Marketing Science</w:t>
      </w:r>
      <w:r w:rsidRPr="00175506">
        <w:rPr>
          <w:rFonts w:ascii="Times New Roman" w:hAnsi="Times New Roman" w:cs="Times New Roman"/>
        </w:rPr>
        <w:t>, Vol. 36 No. 1,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54-66</w:t>
      </w:r>
      <w:bookmarkEnd w:id="43"/>
      <w:r w:rsidRPr="00175506">
        <w:rPr>
          <w:rFonts w:ascii="Times New Roman" w:hAnsi="Times New Roman" w:cs="Times New Roman"/>
        </w:rPr>
        <w:t>.</w:t>
      </w:r>
    </w:p>
    <w:p w14:paraId="2DDE01EA" w14:textId="7A2F31A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 w:hint="eastAsia"/>
        </w:rPr>
        <w:t>Milfont</w:t>
      </w:r>
      <w:proofErr w:type="spellEnd"/>
      <w:r w:rsidRPr="00175506">
        <w:rPr>
          <w:rFonts w:ascii="Times New Roman" w:hAnsi="Times New Roman" w:cs="Times New Roman" w:hint="eastAsia"/>
        </w:rPr>
        <w:t>, T.L. and Fischer, R. (2010)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“Testing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measurement</w:t>
      </w:r>
      <w:r w:rsidRPr="00175506">
        <w:rPr>
          <w:rFonts w:ascii="Times New Roman" w:hAnsi="Times New Roman" w:cs="Times New Roman" w:hint="eastAsia"/>
        </w:rPr>
        <w:t xml:space="preserve"> invariance across groups: Applications in cross-cultural research, </w:t>
      </w:r>
      <w:r w:rsidRPr="00175506">
        <w:rPr>
          <w:rFonts w:ascii="Times New Roman" w:hAnsi="Times New Roman" w:cs="Times New Roman" w:hint="eastAsia"/>
          <w:i/>
        </w:rPr>
        <w:t>International Journal of Psychological Research</w:t>
      </w:r>
      <w:r w:rsidRPr="00175506">
        <w:rPr>
          <w:rFonts w:ascii="Times New Roman" w:hAnsi="Times New Roman" w:cs="Times New Roman" w:hint="eastAsia"/>
        </w:rPr>
        <w:t>, Vol. 3 No. 1, pp. 111-121.</w:t>
      </w:r>
    </w:p>
    <w:p w14:paraId="38FC271B" w14:textId="2A4A98B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4" w:name="_ENREF_163"/>
      <w:bookmarkStart w:id="45" w:name="_ENREF_46"/>
      <w:proofErr w:type="spellStart"/>
      <w:r w:rsidRPr="00175506">
        <w:rPr>
          <w:rFonts w:ascii="Times New Roman" w:hAnsi="Times New Roman" w:cs="Times New Roman"/>
        </w:rPr>
        <w:t>Mintzberg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H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(1988) “Generic strategies: Toward a comprehensive framework”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bookmarkEnd w:id="44"/>
      <w:r w:rsidRPr="00175506">
        <w:rPr>
          <w:rFonts w:ascii="Times New Roman" w:hAnsi="Times New Roman" w:cs="Times New Roman" w:hint="eastAsia"/>
        </w:rPr>
        <w:t>i</w:t>
      </w:r>
      <w:r w:rsidRPr="00175506">
        <w:rPr>
          <w:rFonts w:ascii="Times New Roman" w:hAnsi="Times New Roman" w:cs="Times New Roman"/>
        </w:rPr>
        <w:t>n Lamb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Shrivastava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</w:t>
      </w:r>
      <w:r w:rsidRPr="00175506">
        <w:rPr>
          <w:rFonts w:ascii="Times New Roman" w:hAnsi="Times New Roman" w:cs="Times New Roman" w:hint="eastAsia"/>
        </w:rPr>
        <w:t>E</w:t>
      </w:r>
      <w:r w:rsidRPr="00175506">
        <w:rPr>
          <w:rFonts w:ascii="Times New Roman" w:hAnsi="Times New Roman" w:cs="Times New Roman"/>
        </w:rPr>
        <w:t>d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)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Advances in strategic management</w:t>
      </w:r>
      <w:r w:rsidRPr="00175506">
        <w:rPr>
          <w:rFonts w:ascii="Times New Roman" w:hAnsi="Times New Roman" w:cs="Times New Roman"/>
        </w:rPr>
        <w:t>, JAI Press, Greenwich, pp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1-67</w:t>
      </w:r>
      <w:r w:rsidRPr="00175506">
        <w:rPr>
          <w:rFonts w:ascii="Times New Roman" w:hAnsi="Times New Roman" w:cs="Times New Roman" w:hint="eastAsia"/>
        </w:rPr>
        <w:t>.</w:t>
      </w:r>
    </w:p>
    <w:p w14:paraId="3C74FA05" w14:textId="651679C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Montreuil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B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Poulin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(2005)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“Demand and supply network design scope for personalized manufacturing”</w:t>
      </w:r>
      <w:r w:rsidR="00A45D3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Production Planning and Control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16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5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454-469</w:t>
      </w:r>
      <w:bookmarkEnd w:id="45"/>
      <w:r w:rsidRPr="00175506">
        <w:rPr>
          <w:rFonts w:ascii="Times New Roman" w:hAnsi="Times New Roman" w:cs="Times New Roman" w:hint="eastAsia"/>
        </w:rPr>
        <w:t>.</w:t>
      </w:r>
    </w:p>
    <w:p w14:paraId="6EA86908" w14:textId="1434692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6" w:name="_ENREF_47"/>
      <w:r w:rsidRPr="00175506">
        <w:rPr>
          <w:rFonts w:ascii="Times New Roman" w:hAnsi="Times New Roman" w:cs="Times New Roman"/>
        </w:rPr>
        <w:t>Nair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(2005)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“Linking manufacturing postponement, centralized distribution and value chain flexibility with performance”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Production Research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43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447-463</w:t>
      </w:r>
      <w:bookmarkEnd w:id="46"/>
      <w:r w:rsidRPr="00175506">
        <w:rPr>
          <w:rFonts w:ascii="Times New Roman" w:hAnsi="Times New Roman" w:cs="Times New Roman" w:hint="eastAsia"/>
        </w:rPr>
        <w:t>.</w:t>
      </w:r>
    </w:p>
    <w:p w14:paraId="4DD2423B" w14:textId="39B35EA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7" w:name="_ENREF_48"/>
      <w:proofErr w:type="spellStart"/>
      <w:r w:rsidRPr="00175506">
        <w:rPr>
          <w:rFonts w:ascii="Times New Roman" w:hAnsi="Times New Roman" w:cs="Times New Roman"/>
        </w:rPr>
        <w:lastRenderedPageBreak/>
        <w:t>Narasimhan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Das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(1999)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“An empirical investigation of the contribution of strategic sourcing to manufacturing flexibilities and performance”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Decision Sciences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30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683-718</w:t>
      </w:r>
      <w:bookmarkEnd w:id="47"/>
      <w:r w:rsidRPr="00175506">
        <w:rPr>
          <w:rFonts w:ascii="Times New Roman" w:hAnsi="Times New Roman" w:cs="Times New Roman" w:hint="eastAsia"/>
        </w:rPr>
        <w:t>.</w:t>
      </w:r>
    </w:p>
    <w:p w14:paraId="1643A1AF" w14:textId="31420F52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8" w:name="_ENREF_49"/>
      <w:proofErr w:type="spellStart"/>
      <w:r w:rsidRPr="00175506">
        <w:rPr>
          <w:rFonts w:ascii="Times New Roman" w:hAnsi="Times New Roman" w:cs="Times New Roman"/>
        </w:rPr>
        <w:t>Narasimhan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Jayaram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(1998)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“Causal linkages in supply chain management: An exploratory study of North American manufacturing firms”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Decision Sciences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29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579-605</w:t>
      </w:r>
      <w:bookmarkEnd w:id="48"/>
      <w:r w:rsidRPr="00175506">
        <w:rPr>
          <w:rFonts w:ascii="Times New Roman" w:hAnsi="Times New Roman" w:cs="Times New Roman" w:hint="eastAsia"/>
        </w:rPr>
        <w:t>.</w:t>
      </w:r>
    </w:p>
    <w:p w14:paraId="3B9E7EA8" w14:textId="7777777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49" w:name="_ENREF_50"/>
      <w:r w:rsidRPr="00175506">
        <w:rPr>
          <w:rFonts w:ascii="Times New Roman" w:hAnsi="Times New Roman" w:cs="Times New Roman"/>
        </w:rPr>
        <w:t xml:space="preserve">Ngai, E.W.T., Chau, D.C.K. and Chan, T.L.A. (2011), “Information technology, operational, and management competencies for supply chain agility: Findings from case studies”, </w:t>
      </w:r>
      <w:r w:rsidRPr="00175506">
        <w:rPr>
          <w:rFonts w:ascii="Times New Roman" w:hAnsi="Times New Roman" w:cs="Times New Roman"/>
          <w:i/>
        </w:rPr>
        <w:t>The Journal of Strategic Information Systems</w:t>
      </w:r>
      <w:r w:rsidRPr="00175506">
        <w:rPr>
          <w:rFonts w:ascii="Times New Roman" w:hAnsi="Times New Roman" w:cs="Times New Roman"/>
        </w:rPr>
        <w:t>, Vol. 20 No. 3, pp. 232–249.</w:t>
      </w:r>
    </w:p>
    <w:p w14:paraId="4A6DC2D4" w14:textId="4E52858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Ngai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E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W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T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Cheng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T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E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and Ho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(2004)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“Critical success factors of web-based supply chain management systems: An exploratory study”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Production Planning and Control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15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6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622-630</w:t>
      </w:r>
      <w:bookmarkEnd w:id="49"/>
      <w:r w:rsidRPr="00175506">
        <w:rPr>
          <w:rFonts w:ascii="Times New Roman" w:hAnsi="Times New Roman" w:cs="Times New Roman" w:hint="eastAsia"/>
        </w:rPr>
        <w:t>.</w:t>
      </w:r>
    </w:p>
    <w:p w14:paraId="6FD82A03" w14:textId="4EDA0DA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0" w:name="_ENREF_51"/>
      <w:r w:rsidRPr="00175506">
        <w:rPr>
          <w:rFonts w:ascii="Times New Roman" w:hAnsi="Times New Roman" w:cs="Times New Roman"/>
        </w:rPr>
        <w:t>Nieto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J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Santamaria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L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(2007)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importance of diverse collaborative networks for the novelty of product innovation”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  <w:i/>
        </w:rPr>
        <w:t>Technovation</w:t>
      </w:r>
      <w:proofErr w:type="spellEnd"/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27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6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367-377</w:t>
      </w:r>
      <w:bookmarkEnd w:id="50"/>
      <w:r w:rsidRPr="00175506">
        <w:rPr>
          <w:rFonts w:ascii="Times New Roman" w:hAnsi="Times New Roman" w:cs="Times New Roman" w:hint="eastAsia"/>
        </w:rPr>
        <w:t>.</w:t>
      </w:r>
    </w:p>
    <w:p w14:paraId="52D09D9D" w14:textId="1E4A5F3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 w:hint="eastAsia"/>
        </w:rPr>
        <w:t>Olhager</w:t>
      </w:r>
      <w:proofErr w:type="spellEnd"/>
      <w:r w:rsidRPr="00175506">
        <w:rPr>
          <w:rFonts w:ascii="Times New Roman" w:hAnsi="Times New Roman" w:cs="Times New Roman" w:hint="eastAsia"/>
        </w:rPr>
        <w:t>, J. (2010)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“</w:t>
      </w:r>
      <w:r w:rsidRPr="00175506">
        <w:rPr>
          <w:rFonts w:ascii="Times New Roman" w:hAnsi="Times New Roman" w:cs="Times New Roman" w:hint="eastAsia"/>
        </w:rPr>
        <w:t>The role of the customer order decoupling point in production and supply chain management</w:t>
      </w:r>
      <w:r w:rsidRPr="00175506">
        <w:rPr>
          <w:rFonts w:ascii="Times New Roman" w:hAnsi="Times New Roman" w:cs="Times New Roman"/>
        </w:rPr>
        <w:t>”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 w:hint="eastAsia"/>
          <w:i/>
        </w:rPr>
        <w:t>Computers in Industry</w:t>
      </w:r>
      <w:r w:rsidRPr="00175506">
        <w:rPr>
          <w:rFonts w:ascii="Times New Roman" w:hAnsi="Times New Roman" w:cs="Times New Roman" w:hint="eastAsia"/>
        </w:rPr>
        <w:t>, Vol. 61</w:t>
      </w:r>
      <w:r w:rsidRPr="00175506">
        <w:rPr>
          <w:rFonts w:ascii="Times New Roman" w:hAnsi="Times New Roman" w:cs="Times New Roman"/>
        </w:rPr>
        <w:t xml:space="preserve"> No. 9</w:t>
      </w:r>
      <w:r w:rsidRPr="00175506">
        <w:rPr>
          <w:rFonts w:ascii="Times New Roman" w:hAnsi="Times New Roman" w:cs="Times New Roman" w:hint="eastAsia"/>
        </w:rPr>
        <w:t>, pp. 863-868.</w:t>
      </w:r>
    </w:p>
    <w:p w14:paraId="283B78DD" w14:textId="26338684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Patel, P.C. and </w:t>
      </w:r>
      <w:proofErr w:type="spellStart"/>
      <w:r w:rsidRPr="00175506">
        <w:rPr>
          <w:rFonts w:ascii="Times New Roman" w:hAnsi="Times New Roman" w:cs="Times New Roman"/>
        </w:rPr>
        <w:t>Jayaram</w:t>
      </w:r>
      <w:proofErr w:type="spellEnd"/>
      <w:r w:rsidRPr="00175506">
        <w:rPr>
          <w:rFonts w:ascii="Times New Roman" w:hAnsi="Times New Roman" w:cs="Times New Roman"/>
        </w:rPr>
        <w:t>, J. (2013)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antecedents and consequences of product variety in new ventures: An empirical study”,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/>
        </w:rPr>
        <w:t>, Vol. 32 No. 1-2, pp. 34-50.</w:t>
      </w:r>
    </w:p>
    <w:p w14:paraId="0C986E2F" w14:textId="21BC3F03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1" w:name="_ENREF_53"/>
      <w:proofErr w:type="spellStart"/>
      <w:r w:rsidRPr="00175506">
        <w:rPr>
          <w:rFonts w:ascii="Times New Roman" w:hAnsi="Times New Roman" w:cs="Times New Roman"/>
        </w:rPr>
        <w:t>Podsakoff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MacKenzie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B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Lee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Y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Podsakoff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N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(2003)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“Common method biases in behavioral research: A critical review of the literature and recommended remedies”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Applied Psychology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88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5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879-903</w:t>
      </w:r>
      <w:bookmarkEnd w:id="51"/>
      <w:r w:rsidRPr="00175506">
        <w:rPr>
          <w:rFonts w:ascii="Times New Roman" w:hAnsi="Times New Roman" w:cs="Times New Roman" w:hint="eastAsia"/>
        </w:rPr>
        <w:t>.</w:t>
      </w:r>
    </w:p>
    <w:p w14:paraId="4EC7C7E2" w14:textId="4DCA0D63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2" w:name="_ENREF_54"/>
      <w:proofErr w:type="spellStart"/>
      <w:r w:rsidRPr="00175506">
        <w:rPr>
          <w:rFonts w:ascii="Times New Roman" w:hAnsi="Times New Roman" w:cs="Times New Roman"/>
        </w:rPr>
        <w:t>Poulin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Montreuil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B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and Martel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(2006)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“Implications of personalization offers on demand and supply network design: A case from the golf club industry”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European Journal of Operational Research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169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996-1009</w:t>
      </w:r>
      <w:bookmarkEnd w:id="52"/>
      <w:r w:rsidRPr="00175506">
        <w:rPr>
          <w:rFonts w:ascii="Times New Roman" w:hAnsi="Times New Roman" w:cs="Times New Roman" w:hint="eastAsia"/>
        </w:rPr>
        <w:t>.</w:t>
      </w:r>
    </w:p>
    <w:p w14:paraId="614BF587" w14:textId="64B6EF2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3" w:name="_ENREF_55"/>
      <w:r w:rsidRPr="00175506">
        <w:rPr>
          <w:rFonts w:ascii="Times New Roman" w:hAnsi="Times New Roman" w:cs="Times New Roman"/>
        </w:rPr>
        <w:t>Power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D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Sohal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Rahman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U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“Critical success factors in agile supply chain management: An empirical study”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 xml:space="preserve">International Journal of Physical Distribution </w:t>
      </w:r>
      <w:r w:rsidR="00DF4103">
        <w:rPr>
          <w:rFonts w:ascii="Times New Roman" w:hAnsi="Times New Roman" w:cs="Times New Roman"/>
          <w:i/>
        </w:rPr>
        <w:t>&amp;</w:t>
      </w:r>
      <w:r w:rsidR="00DF4103" w:rsidRPr="00175506">
        <w:rPr>
          <w:rFonts w:ascii="Times New Roman" w:hAnsi="Times New Roman" w:cs="Times New Roman"/>
          <w:i/>
        </w:rPr>
        <w:t xml:space="preserve"> </w:t>
      </w:r>
      <w:r w:rsidRPr="00175506">
        <w:rPr>
          <w:rFonts w:ascii="Times New Roman" w:hAnsi="Times New Roman" w:cs="Times New Roman"/>
          <w:i/>
        </w:rPr>
        <w:t>Logistics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31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247-265</w:t>
      </w:r>
      <w:bookmarkEnd w:id="53"/>
      <w:r w:rsidRPr="00175506">
        <w:rPr>
          <w:rFonts w:ascii="Times New Roman" w:hAnsi="Times New Roman" w:cs="Times New Roman" w:hint="eastAsia"/>
        </w:rPr>
        <w:t>.</w:t>
      </w:r>
    </w:p>
    <w:p w14:paraId="3A17205F" w14:textId="02BC352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4" w:name="_ENREF_56"/>
      <w:proofErr w:type="spellStart"/>
      <w:r w:rsidRPr="00175506">
        <w:rPr>
          <w:rFonts w:ascii="Times New Roman" w:hAnsi="Times New Roman" w:cs="Times New Roman"/>
        </w:rPr>
        <w:t>Qiang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T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Mark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V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Ragu-Nathan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T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impact of time-based manufacturing practices on mass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 xml:space="preserve"> and value to customer”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19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201-217</w:t>
      </w:r>
      <w:bookmarkEnd w:id="54"/>
      <w:r w:rsidRPr="00175506">
        <w:rPr>
          <w:rFonts w:ascii="Times New Roman" w:hAnsi="Times New Roman" w:cs="Times New Roman" w:hint="eastAsia"/>
        </w:rPr>
        <w:t>.</w:t>
      </w:r>
    </w:p>
    <w:p w14:paraId="2441BEAB" w14:textId="094FADC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5" w:name="_ENREF_57"/>
      <w:proofErr w:type="spellStart"/>
      <w:r w:rsidRPr="00175506">
        <w:rPr>
          <w:rFonts w:ascii="Times New Roman" w:hAnsi="Times New Roman" w:cs="Times New Roman"/>
        </w:rPr>
        <w:t>Ragatz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G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L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Handfield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B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Scannell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T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V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(1997)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“Success factors for integrating supplier into new product development”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Product Innovation Management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14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190-202</w:t>
      </w:r>
      <w:bookmarkEnd w:id="55"/>
      <w:r w:rsidRPr="00175506">
        <w:rPr>
          <w:rFonts w:ascii="Times New Roman" w:hAnsi="Times New Roman" w:cs="Times New Roman" w:hint="eastAsia"/>
        </w:rPr>
        <w:t>.</w:t>
      </w:r>
    </w:p>
    <w:p w14:paraId="093C7E04" w14:textId="50CA5CE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/>
        </w:rPr>
        <w:t>Ramdas</w:t>
      </w:r>
      <w:proofErr w:type="spellEnd"/>
      <w:r w:rsidRPr="00175506">
        <w:rPr>
          <w:rFonts w:ascii="Times New Roman" w:hAnsi="Times New Roman" w:cs="Times New Roman"/>
        </w:rPr>
        <w:t>, K. and Randall, T. (2008)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“Does component sharing help or hurt reliability?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 xml:space="preserve">An empirical study in the automotive industry”, </w:t>
      </w:r>
      <w:r w:rsidRPr="00175506">
        <w:rPr>
          <w:rFonts w:ascii="Times New Roman" w:hAnsi="Times New Roman" w:cs="Times New Roman"/>
          <w:i/>
        </w:rPr>
        <w:t>Management Science</w:t>
      </w:r>
      <w:r w:rsidRPr="00175506">
        <w:rPr>
          <w:rFonts w:ascii="Times New Roman" w:hAnsi="Times New Roman" w:cs="Times New Roman"/>
        </w:rPr>
        <w:t xml:space="preserve">, </w:t>
      </w:r>
      <w:r w:rsidRPr="00175506">
        <w:rPr>
          <w:rFonts w:ascii="Times New Roman" w:hAnsi="Times New Roman" w:cs="Times New Roman" w:hint="eastAsia"/>
        </w:rPr>
        <w:t xml:space="preserve">Vol. </w:t>
      </w:r>
      <w:r w:rsidRPr="00175506">
        <w:rPr>
          <w:rFonts w:ascii="Times New Roman" w:hAnsi="Times New Roman" w:cs="Times New Roman"/>
        </w:rPr>
        <w:t xml:space="preserve">54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5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pp.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922-938.</w:t>
      </w:r>
    </w:p>
    <w:p w14:paraId="70BB1566" w14:textId="7E5AB77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6" w:name="_ENREF_58"/>
      <w:proofErr w:type="spellStart"/>
      <w:r w:rsidRPr="00175506">
        <w:rPr>
          <w:rFonts w:ascii="Times New Roman" w:hAnsi="Times New Roman" w:cs="Times New Roman"/>
        </w:rPr>
        <w:t>Ramdas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 xml:space="preserve">. and </w:t>
      </w:r>
      <w:proofErr w:type="spellStart"/>
      <w:r w:rsidRPr="00175506">
        <w:rPr>
          <w:rFonts w:ascii="Times New Roman" w:hAnsi="Times New Roman" w:cs="Times New Roman"/>
        </w:rPr>
        <w:t>Spekman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(2000)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“Chain or shackles: Understanding what drives supply-chain performance”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Interfaces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30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3-21</w:t>
      </w:r>
      <w:bookmarkEnd w:id="56"/>
      <w:r w:rsidRPr="00175506">
        <w:rPr>
          <w:rFonts w:ascii="Times New Roman" w:hAnsi="Times New Roman" w:cs="Times New Roman" w:hint="eastAsia"/>
        </w:rPr>
        <w:t>.</w:t>
      </w:r>
    </w:p>
    <w:p w14:paraId="5430E1DD" w14:textId="793D2B9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7" w:name="_ENREF_59"/>
      <w:r w:rsidRPr="00175506">
        <w:rPr>
          <w:rFonts w:ascii="Times New Roman" w:hAnsi="Times New Roman" w:cs="Times New Roman"/>
        </w:rPr>
        <w:t>Randall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T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Ulrich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“Product variety, supply chain structure, and firm performance: Analysis of the U. S. Bicycle Industry”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Management Science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47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12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1588-1604</w:t>
      </w:r>
      <w:bookmarkEnd w:id="57"/>
      <w:r w:rsidRPr="00175506">
        <w:rPr>
          <w:rFonts w:ascii="Times New Roman" w:hAnsi="Times New Roman" w:cs="Times New Roman" w:hint="eastAsia"/>
        </w:rPr>
        <w:t>.</w:t>
      </w:r>
    </w:p>
    <w:p w14:paraId="7255C635" w14:textId="3ABD43B3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8" w:name="_ENREF_60"/>
      <w:proofErr w:type="spellStart"/>
      <w:r w:rsidRPr="00175506">
        <w:rPr>
          <w:rFonts w:ascii="Times New Roman" w:hAnsi="Times New Roman" w:cs="Times New Roman"/>
        </w:rPr>
        <w:t>Ranganathan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Dhaliwal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Teo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T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H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(2004)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“Assimilation and diffusion of web technologies in supply-chain management: An examination of key drivers and performance impacts”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Electronic Commerce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9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1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127-161</w:t>
      </w:r>
      <w:bookmarkEnd w:id="58"/>
      <w:r w:rsidRPr="00175506">
        <w:rPr>
          <w:rFonts w:ascii="Times New Roman" w:hAnsi="Times New Roman" w:cs="Times New Roman" w:hint="eastAsia"/>
        </w:rPr>
        <w:t>.</w:t>
      </w:r>
    </w:p>
    <w:p w14:paraId="5FA1C0CF" w14:textId="09DB04C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59" w:name="_ENREF_61"/>
      <w:proofErr w:type="spellStart"/>
      <w:r w:rsidRPr="00175506">
        <w:rPr>
          <w:rFonts w:ascii="Times New Roman" w:hAnsi="Times New Roman" w:cs="Times New Roman"/>
        </w:rPr>
        <w:t>Rudberg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Wikner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(2004)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“Mass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 xml:space="preserve"> in terms of the customer order decoupling point”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Production Planning and Control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15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445-458</w:t>
      </w:r>
      <w:bookmarkEnd w:id="59"/>
      <w:r w:rsidRPr="00175506">
        <w:rPr>
          <w:rFonts w:ascii="Times New Roman" w:hAnsi="Times New Roman" w:cs="Times New Roman" w:hint="eastAsia"/>
        </w:rPr>
        <w:t>.</w:t>
      </w:r>
    </w:p>
    <w:p w14:paraId="5B6EB238" w14:textId="3252ABC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0" w:name="_ENREF_62"/>
      <w:r w:rsidRPr="00175506">
        <w:rPr>
          <w:rFonts w:ascii="Times New Roman" w:hAnsi="Times New Roman" w:cs="Times New Roman"/>
        </w:rPr>
        <w:t>Salvador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F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Forza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 xml:space="preserve">. and </w:t>
      </w:r>
      <w:proofErr w:type="spellStart"/>
      <w:r w:rsidRPr="00175506">
        <w:rPr>
          <w:rFonts w:ascii="Times New Roman" w:hAnsi="Times New Roman" w:cs="Times New Roman"/>
        </w:rPr>
        <w:t>Rungtusanatham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(2002)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“Modularity, product variety, production volume, and component sourcing: Theorizing beyond generic prescriptions”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20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5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549-575</w:t>
      </w:r>
      <w:bookmarkEnd w:id="60"/>
      <w:r w:rsidRPr="00175506">
        <w:rPr>
          <w:rFonts w:ascii="Times New Roman" w:hAnsi="Times New Roman" w:cs="Times New Roman" w:hint="eastAsia"/>
        </w:rPr>
        <w:t>.</w:t>
      </w:r>
    </w:p>
    <w:p w14:paraId="40B7F333" w14:textId="6207815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1" w:name="_ENREF_63"/>
      <w:r w:rsidRPr="00175506">
        <w:rPr>
          <w:rFonts w:ascii="Times New Roman" w:hAnsi="Times New Roman" w:cs="Times New Roman"/>
        </w:rPr>
        <w:t>Salvador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F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Rungtusanatham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Forza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(2004)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“Supply-chain configurations for mass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>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Production Planning and Control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15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381-397</w:t>
      </w:r>
      <w:bookmarkEnd w:id="61"/>
      <w:r w:rsidRPr="00175506">
        <w:rPr>
          <w:rFonts w:ascii="Times New Roman" w:hAnsi="Times New Roman" w:cs="Times New Roman" w:hint="eastAsia"/>
        </w:rPr>
        <w:t>.</w:t>
      </w:r>
    </w:p>
    <w:p w14:paraId="6BF9B1BC" w14:textId="54FAE15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2" w:name="_ENREF_64"/>
      <w:proofErr w:type="spellStart"/>
      <w:r w:rsidRPr="00175506">
        <w:rPr>
          <w:rFonts w:ascii="Times New Roman" w:hAnsi="Times New Roman" w:cs="Times New Roman"/>
        </w:rPr>
        <w:t>Scavarda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L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F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Reichhart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Hamacher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Holweg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(2010)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“Managing product variety in emerging markets”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30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205-224</w:t>
      </w:r>
      <w:bookmarkEnd w:id="62"/>
      <w:r w:rsidRPr="00175506">
        <w:rPr>
          <w:rFonts w:ascii="Times New Roman" w:hAnsi="Times New Roman" w:cs="Times New Roman" w:hint="eastAsia"/>
        </w:rPr>
        <w:t>.</w:t>
      </w:r>
    </w:p>
    <w:p w14:paraId="65245AB4" w14:textId="37A4B468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/>
        </w:rPr>
        <w:t>Schumacker</w:t>
      </w:r>
      <w:proofErr w:type="spellEnd"/>
      <w:r w:rsidRPr="00175506">
        <w:rPr>
          <w:rFonts w:ascii="Times New Roman" w:hAnsi="Times New Roman" w:cs="Times New Roman"/>
        </w:rPr>
        <w:t>, R. E., and Lomax, R. G. (2004)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13FF0">
        <w:rPr>
          <w:rFonts w:ascii="Times New Roman" w:hAnsi="Times New Roman" w:cs="Times New Roman"/>
          <w:i/>
        </w:rPr>
        <w:t>A Beginner's Guide to Structural Equation Modelling</w:t>
      </w:r>
      <w:r w:rsidRPr="00175506">
        <w:rPr>
          <w:rFonts w:ascii="Times New Roman" w:hAnsi="Times New Roman" w:cs="Times New Roman"/>
        </w:rPr>
        <w:t>, Lawrence Erlbaum Associates, Mahwah, NJ.</w:t>
      </w:r>
    </w:p>
    <w:p w14:paraId="3EB88A53" w14:textId="2EF6507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3" w:name="_ENREF_65"/>
      <w:proofErr w:type="spellStart"/>
      <w:r w:rsidRPr="00175506">
        <w:rPr>
          <w:rFonts w:ascii="Times New Roman" w:hAnsi="Times New Roman" w:cs="Times New Roman"/>
        </w:rPr>
        <w:lastRenderedPageBreak/>
        <w:t>Sengupta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Heiser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D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R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Cook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L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(2006)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“Manufacturing and service supply chain performance: A comparative analysis”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Supply Chain Management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42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5-16</w:t>
      </w:r>
      <w:bookmarkEnd w:id="63"/>
      <w:r w:rsidRPr="00175506">
        <w:rPr>
          <w:rFonts w:ascii="Times New Roman" w:hAnsi="Times New Roman" w:cs="Times New Roman" w:hint="eastAsia"/>
        </w:rPr>
        <w:t>.</w:t>
      </w:r>
    </w:p>
    <w:p w14:paraId="489F7150" w14:textId="40D51BB2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4" w:name="_ENREF_66"/>
      <w:proofErr w:type="spellStart"/>
      <w:r w:rsidRPr="00175506">
        <w:rPr>
          <w:rFonts w:ascii="Times New Roman" w:hAnsi="Times New Roman" w:cs="Times New Roman"/>
        </w:rPr>
        <w:t>Sethi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K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Sethi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(1990)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“Flexibility in manufacturing: A survey”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Flexible Manufacturing Systems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2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289-328</w:t>
      </w:r>
      <w:bookmarkEnd w:id="64"/>
      <w:r w:rsidRPr="00175506">
        <w:rPr>
          <w:rFonts w:ascii="Times New Roman" w:hAnsi="Times New Roman" w:cs="Times New Roman" w:hint="eastAsia"/>
        </w:rPr>
        <w:t>.</w:t>
      </w:r>
    </w:p>
    <w:p w14:paraId="27CAD7C4" w14:textId="4A94489D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5" w:name="_ENREF_67"/>
      <w:proofErr w:type="spellStart"/>
      <w:r w:rsidRPr="00175506">
        <w:rPr>
          <w:rFonts w:ascii="Times New Roman" w:hAnsi="Times New Roman" w:cs="Times New Roman"/>
        </w:rPr>
        <w:t>Sharifi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H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Zhang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Z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(1999)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 methodology for achieving agility in manufacturing </w:t>
      </w:r>
      <w:proofErr w:type="spellStart"/>
      <w:r w:rsidRPr="00175506">
        <w:rPr>
          <w:rFonts w:ascii="Times New Roman" w:hAnsi="Times New Roman" w:cs="Times New Roman"/>
        </w:rPr>
        <w:t>organisations</w:t>
      </w:r>
      <w:proofErr w:type="spellEnd"/>
      <w:r w:rsidRPr="00175506">
        <w:rPr>
          <w:rFonts w:ascii="Times New Roman" w:hAnsi="Times New Roman" w:cs="Times New Roman"/>
        </w:rPr>
        <w:t>: An introduction”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Production Economics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62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7-22</w:t>
      </w:r>
      <w:bookmarkEnd w:id="65"/>
      <w:r w:rsidRPr="00175506">
        <w:rPr>
          <w:rFonts w:ascii="Times New Roman" w:hAnsi="Times New Roman" w:cs="Times New Roman" w:hint="eastAsia"/>
        </w:rPr>
        <w:t>.</w:t>
      </w:r>
    </w:p>
    <w:p w14:paraId="2BC43B8B" w14:textId="35B29DC8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6" w:name="_ENREF_68"/>
      <w:proofErr w:type="spellStart"/>
      <w:r w:rsidRPr="00175506">
        <w:rPr>
          <w:rFonts w:ascii="Times New Roman" w:hAnsi="Times New Roman" w:cs="Times New Roman"/>
        </w:rPr>
        <w:t>Silveira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G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D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(1998)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 framework for the management of product variety”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18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271-285</w:t>
      </w:r>
      <w:bookmarkEnd w:id="66"/>
      <w:r w:rsidRPr="00175506">
        <w:rPr>
          <w:rFonts w:ascii="Times New Roman" w:hAnsi="Times New Roman" w:cs="Times New Roman" w:hint="eastAsia"/>
        </w:rPr>
        <w:t>.</w:t>
      </w:r>
    </w:p>
    <w:p w14:paraId="222D05F6" w14:textId="205BC6F8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7" w:name="_ENREF_69"/>
      <w:r w:rsidRPr="00175506">
        <w:rPr>
          <w:rFonts w:ascii="Times New Roman" w:hAnsi="Times New Roman" w:cs="Times New Roman"/>
        </w:rPr>
        <w:t>Slack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N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(1983)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“Flexibility as a manufacturing objective”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3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4-13</w:t>
      </w:r>
      <w:bookmarkEnd w:id="67"/>
      <w:r w:rsidRPr="00175506">
        <w:rPr>
          <w:rFonts w:ascii="Times New Roman" w:hAnsi="Times New Roman" w:cs="Times New Roman" w:hint="eastAsia"/>
        </w:rPr>
        <w:t>.</w:t>
      </w:r>
    </w:p>
    <w:p w14:paraId="344A6644" w14:textId="7BECCC3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8" w:name="_ENREF_70"/>
      <w:r w:rsidRPr="00175506">
        <w:rPr>
          <w:rFonts w:ascii="Times New Roman" w:hAnsi="Times New Roman" w:cs="Times New Roman"/>
        </w:rPr>
        <w:t>Slack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N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Chambers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(2007)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Operations management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Prentice Hall, Harlow</w:t>
      </w:r>
    </w:p>
    <w:p w14:paraId="25420583" w14:textId="4664508C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Skipper, J.B. and Hanna, J.B. (2009)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“Minimizing supply chain disruption risk through enhanced flexibility”, </w:t>
      </w:r>
      <w:r w:rsidRPr="00175506">
        <w:rPr>
          <w:rFonts w:ascii="Times New Roman" w:hAnsi="Times New Roman" w:cs="Times New Roman"/>
          <w:i/>
        </w:rPr>
        <w:t>International Journal of Physical Distribution &amp; Logistics Management</w:t>
      </w:r>
      <w:r w:rsidRPr="00175506">
        <w:rPr>
          <w:rFonts w:ascii="Times New Roman" w:hAnsi="Times New Roman" w:cs="Times New Roman"/>
        </w:rPr>
        <w:t>. Vol. 39 No. 5, pp. 404-427</w:t>
      </w:r>
    </w:p>
    <w:p w14:paraId="70DA3F04" w14:textId="1172E59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69" w:name="_ENREF_71"/>
      <w:bookmarkEnd w:id="68"/>
      <w:r w:rsidRPr="00175506">
        <w:rPr>
          <w:rFonts w:ascii="Times New Roman" w:hAnsi="Times New Roman" w:cs="Times New Roman"/>
        </w:rPr>
        <w:t>Squire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B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Readman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Brown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Bessant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(2004)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“Mass </w:t>
      </w:r>
      <w:proofErr w:type="spellStart"/>
      <w:r w:rsidRPr="00175506">
        <w:rPr>
          <w:rFonts w:ascii="Times New Roman" w:hAnsi="Times New Roman" w:cs="Times New Roman"/>
        </w:rPr>
        <w:t>customisation</w:t>
      </w:r>
      <w:proofErr w:type="spellEnd"/>
      <w:r w:rsidRPr="00175506">
        <w:rPr>
          <w:rFonts w:ascii="Times New Roman" w:hAnsi="Times New Roman" w:cs="Times New Roman"/>
        </w:rPr>
        <w:t>: The key to customer value?”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Production Planning and Control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15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459–471</w:t>
      </w:r>
      <w:bookmarkEnd w:id="69"/>
      <w:r w:rsidRPr="00175506">
        <w:rPr>
          <w:rFonts w:ascii="Times New Roman" w:hAnsi="Times New Roman" w:cs="Times New Roman" w:hint="eastAsia"/>
        </w:rPr>
        <w:t>.</w:t>
      </w:r>
    </w:p>
    <w:p w14:paraId="7FB060C7" w14:textId="7777777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Stank, T.P., Keller, S.B. and Daugherty, P.J. (2001), “Supply chain collaboration and logistical service performance”, </w:t>
      </w:r>
      <w:r w:rsidRPr="00175506">
        <w:rPr>
          <w:rFonts w:ascii="Times New Roman" w:hAnsi="Times New Roman" w:cs="Times New Roman"/>
          <w:i/>
        </w:rPr>
        <w:t>Journal of Business Logistics</w:t>
      </w:r>
      <w:r w:rsidRPr="00175506">
        <w:rPr>
          <w:rFonts w:ascii="Times New Roman" w:hAnsi="Times New Roman" w:cs="Times New Roman"/>
        </w:rPr>
        <w:t>, Vol. 22 No. 1, pp. 29-48.</w:t>
      </w:r>
    </w:p>
    <w:p w14:paraId="2C7DBAE4" w14:textId="7FDEF72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0" w:name="_ENREF_72"/>
      <w:proofErr w:type="spellStart"/>
      <w:r w:rsidRPr="00175506">
        <w:rPr>
          <w:rFonts w:ascii="Times New Roman" w:hAnsi="Times New Roman" w:cs="Times New Roman"/>
        </w:rPr>
        <w:t>Stavrulaki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E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Davis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(2010)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“Aligning products with supply chain processes and strategy”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Logistics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21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1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127-151</w:t>
      </w:r>
      <w:bookmarkEnd w:id="70"/>
      <w:r w:rsidRPr="00175506">
        <w:rPr>
          <w:rFonts w:ascii="Times New Roman" w:hAnsi="Times New Roman" w:cs="Times New Roman" w:hint="eastAsia"/>
        </w:rPr>
        <w:t>.</w:t>
      </w:r>
    </w:p>
    <w:p w14:paraId="6E777565" w14:textId="27BC3B1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1" w:name="_ENREF_73"/>
      <w:r w:rsidRPr="00175506">
        <w:rPr>
          <w:rFonts w:ascii="Times New Roman" w:hAnsi="Times New Roman" w:cs="Times New Roman"/>
        </w:rPr>
        <w:t>Suarez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F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F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Cusumano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A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Fine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H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(1996)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“An empirical study of manufacturing flexibility in printed circuit board assembly”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Operations Research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44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1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223-240</w:t>
      </w:r>
      <w:bookmarkEnd w:id="71"/>
      <w:r w:rsidRPr="00175506">
        <w:rPr>
          <w:rFonts w:ascii="Times New Roman" w:hAnsi="Times New Roman" w:cs="Times New Roman" w:hint="eastAsia"/>
        </w:rPr>
        <w:t>.</w:t>
      </w:r>
    </w:p>
    <w:p w14:paraId="77DFA936" w14:textId="7B344D9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2" w:name="_ENREF_234"/>
      <w:r w:rsidRPr="00175506">
        <w:rPr>
          <w:rFonts w:ascii="Times New Roman" w:hAnsi="Times New Roman" w:cs="Times New Roman"/>
        </w:rPr>
        <w:t>Swafford, P.M., Ghosh, S. and Murthy, N. (2006)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antecedents of supply chain agility of a firm: Scale development and model testing”, </w:t>
      </w:r>
      <w:r w:rsidRPr="00175506">
        <w:rPr>
          <w:rFonts w:ascii="Times New Roman" w:hAnsi="Times New Roman" w:cs="Times New Roman"/>
          <w:i/>
        </w:rPr>
        <w:t>J</w:t>
      </w:r>
      <w:r w:rsidRPr="00175506">
        <w:rPr>
          <w:rFonts w:ascii="Times New Roman" w:hAnsi="Times New Roman" w:cs="Times New Roman" w:hint="eastAsia"/>
          <w:i/>
        </w:rPr>
        <w:t>ournal of Operations Management</w:t>
      </w:r>
      <w:r w:rsidRPr="00175506">
        <w:rPr>
          <w:rFonts w:ascii="Times New Roman" w:hAnsi="Times New Roman" w:cs="Times New Roman"/>
        </w:rPr>
        <w:t xml:space="preserve">, </w:t>
      </w:r>
      <w:r w:rsidRPr="00175506">
        <w:rPr>
          <w:rFonts w:ascii="Times New Roman" w:hAnsi="Times New Roman" w:cs="Times New Roman" w:hint="eastAsia"/>
        </w:rPr>
        <w:t xml:space="preserve">Vol. </w:t>
      </w:r>
      <w:r w:rsidRPr="00175506">
        <w:rPr>
          <w:rFonts w:ascii="Times New Roman" w:hAnsi="Times New Roman" w:cs="Times New Roman"/>
        </w:rPr>
        <w:t xml:space="preserve">24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pp. 170-188.</w:t>
      </w:r>
      <w:bookmarkEnd w:id="72"/>
    </w:p>
    <w:p w14:paraId="5A6B70D4" w14:textId="20920223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3" w:name="_ENREF_74"/>
      <w:r w:rsidRPr="00175506">
        <w:rPr>
          <w:rFonts w:ascii="Times New Roman" w:hAnsi="Times New Roman" w:cs="Times New Roman"/>
        </w:rPr>
        <w:t>Swafford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Ghosh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Murthy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N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(2008)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“Achieving supply chain agility through IT integration and flexibility”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Production Economics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116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288-297</w:t>
      </w:r>
      <w:bookmarkEnd w:id="73"/>
      <w:r w:rsidRPr="00175506">
        <w:rPr>
          <w:rFonts w:ascii="Times New Roman" w:hAnsi="Times New Roman" w:cs="Times New Roman" w:hint="eastAsia"/>
        </w:rPr>
        <w:t>.</w:t>
      </w:r>
    </w:p>
    <w:p w14:paraId="66D46ABA" w14:textId="7777777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 w:hint="eastAsia"/>
        </w:rPr>
        <w:t>Syam</w:t>
      </w:r>
      <w:proofErr w:type="spellEnd"/>
      <w:r w:rsidRPr="00175506">
        <w:rPr>
          <w:rFonts w:ascii="Times New Roman" w:hAnsi="Times New Roman" w:cs="Times New Roman" w:hint="eastAsia"/>
        </w:rPr>
        <w:t xml:space="preserve">, S.S. and </w:t>
      </w:r>
      <w:proofErr w:type="spellStart"/>
      <w:r w:rsidRPr="00175506">
        <w:rPr>
          <w:rFonts w:ascii="Times New Roman" w:hAnsi="Times New Roman" w:cs="Times New Roman" w:hint="eastAsia"/>
        </w:rPr>
        <w:t>Bhatnagar</w:t>
      </w:r>
      <w:proofErr w:type="spellEnd"/>
      <w:r w:rsidRPr="00175506">
        <w:rPr>
          <w:rFonts w:ascii="Times New Roman" w:hAnsi="Times New Roman" w:cs="Times New Roman" w:hint="eastAsia"/>
        </w:rPr>
        <w:t xml:space="preserve">, A. (2015), </w:t>
      </w:r>
      <w:r w:rsidRPr="00175506">
        <w:rPr>
          <w:rFonts w:ascii="Times New Roman" w:hAnsi="Times New Roman" w:cs="Times New Roman"/>
        </w:rPr>
        <w:t>“</w:t>
      </w:r>
      <w:r w:rsidRPr="00175506">
        <w:rPr>
          <w:rFonts w:ascii="Times New Roman" w:hAnsi="Times New Roman" w:cs="Times New Roman" w:hint="eastAsia"/>
        </w:rPr>
        <w:t>A decision support model for determining the level of product variety with marketing and supply chain considerations</w:t>
      </w:r>
      <w:r w:rsidRPr="00175506">
        <w:rPr>
          <w:rFonts w:ascii="Times New Roman" w:hAnsi="Times New Roman" w:cs="Times New Roman"/>
        </w:rPr>
        <w:t>”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 w:hint="eastAsia"/>
          <w:i/>
        </w:rPr>
        <w:t>Journal of Retailing and Consumer Services</w:t>
      </w:r>
      <w:r w:rsidRPr="00175506">
        <w:rPr>
          <w:rFonts w:ascii="Times New Roman" w:hAnsi="Times New Roman" w:cs="Times New Roman" w:hint="eastAsia"/>
        </w:rPr>
        <w:t>, Vol. 25, pp. 12-21.</w:t>
      </w:r>
    </w:p>
    <w:p w14:paraId="7E0F491E" w14:textId="1C68AF7D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4" w:name="_ENREF_75"/>
      <w:r w:rsidRPr="00175506">
        <w:rPr>
          <w:rFonts w:ascii="Times New Roman" w:hAnsi="Times New Roman" w:cs="Times New Roman"/>
        </w:rPr>
        <w:t>Tan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C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Kannan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V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(1998)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“Supply Chain management: Supplier performance and firm performance”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Purchasing and Materials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34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2-9</w:t>
      </w:r>
      <w:bookmarkEnd w:id="74"/>
      <w:r w:rsidRPr="00175506">
        <w:rPr>
          <w:rFonts w:ascii="Times New Roman" w:hAnsi="Times New Roman" w:cs="Times New Roman" w:hint="eastAsia"/>
        </w:rPr>
        <w:t>.</w:t>
      </w:r>
    </w:p>
    <w:p w14:paraId="2B750527" w14:textId="77211FC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5" w:name="_ENREF_76"/>
      <w:r w:rsidRPr="00175506">
        <w:rPr>
          <w:rFonts w:ascii="Times New Roman" w:hAnsi="Times New Roman" w:cs="Times New Roman"/>
        </w:rPr>
        <w:t>Tan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Kannan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V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Handfield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B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and Ghosh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(1999)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“Supply chain management: An empirical study of its impact on performance”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19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9/10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1034-1052</w:t>
      </w:r>
      <w:bookmarkEnd w:id="75"/>
      <w:r w:rsidRPr="00175506">
        <w:rPr>
          <w:rFonts w:ascii="Times New Roman" w:hAnsi="Times New Roman" w:cs="Times New Roman" w:hint="eastAsia"/>
        </w:rPr>
        <w:t>.</w:t>
      </w:r>
    </w:p>
    <w:p w14:paraId="43536962" w14:textId="4CCD1F89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6" w:name="_ENREF_77"/>
      <w:proofErr w:type="spellStart"/>
      <w:r w:rsidRPr="00175506">
        <w:rPr>
          <w:rFonts w:ascii="Times New Roman" w:hAnsi="Times New Roman" w:cs="Times New Roman"/>
        </w:rPr>
        <w:t>Thonemann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U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W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Bradley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(2002)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effect of product variety on supply-chain performance”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European Journal of Operational Research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143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3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548-569</w:t>
      </w:r>
      <w:bookmarkEnd w:id="76"/>
      <w:r w:rsidRPr="00175506">
        <w:rPr>
          <w:rFonts w:ascii="Times New Roman" w:hAnsi="Times New Roman" w:cs="Times New Roman" w:hint="eastAsia"/>
        </w:rPr>
        <w:t>.</w:t>
      </w:r>
    </w:p>
    <w:p w14:paraId="71FEA1A0" w14:textId="5C197DF8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7" w:name="_ENREF_78"/>
      <w:r w:rsidRPr="00175506">
        <w:rPr>
          <w:rFonts w:ascii="Times New Roman" w:hAnsi="Times New Roman" w:cs="Times New Roman"/>
        </w:rPr>
        <w:t>Tracey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Tan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L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“Empirical analysis of supplier selection and involvement, customer satisfaction, and firm performance”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Supply Chain Management</w:t>
      </w:r>
      <w:r w:rsidR="00143D33">
        <w:rPr>
          <w:rFonts w:ascii="Times New Roman" w:hAnsi="Times New Roman" w:cs="Times New Roman"/>
          <w:i/>
        </w:rPr>
        <w:t xml:space="preserve">: </w:t>
      </w:r>
      <w:r w:rsidRPr="00175506">
        <w:rPr>
          <w:rFonts w:ascii="Times New Roman" w:hAnsi="Times New Roman" w:cs="Times New Roman"/>
          <w:i/>
        </w:rPr>
        <w:t>An International Journal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6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4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174-188</w:t>
      </w:r>
      <w:bookmarkEnd w:id="77"/>
      <w:r w:rsidRPr="00175506">
        <w:rPr>
          <w:rFonts w:ascii="Times New Roman" w:hAnsi="Times New Roman" w:cs="Times New Roman" w:hint="eastAsia"/>
        </w:rPr>
        <w:t>.</w:t>
      </w:r>
    </w:p>
    <w:p w14:paraId="508B6CD6" w14:textId="49587DCF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8" w:name="_ENREF_79"/>
      <w:proofErr w:type="spellStart"/>
      <w:r w:rsidRPr="00175506">
        <w:rPr>
          <w:rFonts w:ascii="Times New Roman" w:hAnsi="Times New Roman" w:cs="Times New Roman"/>
        </w:rPr>
        <w:t>Treville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D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Shapiro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D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Hameri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(2004)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“From supply chain to demand chain: The role of lead time reduction in improving demand chain performance”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21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6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613-627</w:t>
      </w:r>
      <w:bookmarkEnd w:id="78"/>
      <w:r w:rsidRPr="00175506">
        <w:rPr>
          <w:rFonts w:ascii="Times New Roman" w:hAnsi="Times New Roman" w:cs="Times New Roman" w:hint="eastAsia"/>
        </w:rPr>
        <w:t>.</w:t>
      </w:r>
    </w:p>
    <w:p w14:paraId="0FDB355F" w14:textId="4F3EE5CB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79" w:name="_ENREF_80"/>
      <w:proofErr w:type="spellStart"/>
      <w:r w:rsidRPr="00175506">
        <w:rPr>
          <w:rFonts w:ascii="Times New Roman" w:hAnsi="Times New Roman" w:cs="Times New Roman"/>
        </w:rPr>
        <w:t>Tummala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V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Phillips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L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M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Johnson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(2006)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“Assessing supply chain management success factors: A case study”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Supply Chain Management</w:t>
      </w:r>
      <w:r w:rsidR="00143D33">
        <w:rPr>
          <w:rFonts w:ascii="Times New Roman" w:hAnsi="Times New Roman" w:cs="Times New Roman"/>
          <w:i/>
        </w:rPr>
        <w:t xml:space="preserve">: </w:t>
      </w:r>
      <w:r w:rsidRPr="00175506">
        <w:rPr>
          <w:rFonts w:ascii="Times New Roman" w:hAnsi="Times New Roman" w:cs="Times New Roman"/>
          <w:i/>
        </w:rPr>
        <w:t>An International Journal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11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</w:t>
      </w:r>
      <w:bookmarkEnd w:id="79"/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179-192</w:t>
      </w:r>
      <w:r w:rsidRPr="00175506">
        <w:rPr>
          <w:rFonts w:ascii="Times New Roman" w:hAnsi="Times New Roman" w:cs="Times New Roman" w:hint="eastAsia"/>
        </w:rPr>
        <w:t>.</w:t>
      </w:r>
    </w:p>
    <w:p w14:paraId="679B3901" w14:textId="5A7BFC69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/>
        </w:rPr>
        <w:t>Turker</w:t>
      </w:r>
      <w:proofErr w:type="spellEnd"/>
      <w:r w:rsidRPr="00175506">
        <w:rPr>
          <w:rFonts w:ascii="Times New Roman" w:hAnsi="Times New Roman" w:cs="Times New Roman"/>
        </w:rPr>
        <w:t>, D. (2009)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“Measuring corporate social responsibility: A scale development study”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Business Ethics</w:t>
      </w:r>
      <w:r w:rsidRPr="00175506">
        <w:rPr>
          <w:rFonts w:ascii="Times New Roman" w:hAnsi="Times New Roman" w:cs="Times New Roman"/>
        </w:rPr>
        <w:t>, Vol. 82, pp. 411-427.</w:t>
      </w:r>
    </w:p>
    <w:p w14:paraId="48E6BDBE" w14:textId="618F2940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0" w:name="_ENREF_81"/>
      <w:r w:rsidRPr="00175506">
        <w:rPr>
          <w:rFonts w:ascii="Times New Roman" w:hAnsi="Times New Roman" w:cs="Times New Roman"/>
        </w:rPr>
        <w:t>Ulrich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Tung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bookmarkEnd w:id="80"/>
      <w:r w:rsidRPr="00175506">
        <w:rPr>
          <w:rFonts w:ascii="Times New Roman" w:hAnsi="Times New Roman" w:cs="Times New Roman"/>
        </w:rPr>
        <w:t xml:space="preserve">“Fundamentals of product modularity” </w:t>
      </w:r>
      <w:r w:rsidRPr="00175506">
        <w:rPr>
          <w:rFonts w:ascii="Times New Roman" w:hAnsi="Times New Roman" w:cs="Times New Roman" w:hint="eastAsia"/>
        </w:rPr>
        <w:t>i</w:t>
      </w:r>
      <w:r w:rsidRPr="00175506">
        <w:rPr>
          <w:rFonts w:ascii="Times New Roman" w:hAnsi="Times New Roman" w:cs="Times New Roman"/>
        </w:rPr>
        <w:t>n Sharon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</w:t>
      </w:r>
      <w:r w:rsidRPr="00175506">
        <w:rPr>
          <w:rFonts w:ascii="Times New Roman" w:hAnsi="Times New Roman" w:cs="Times New Roman" w:hint="eastAsia"/>
        </w:rPr>
        <w:t>E</w:t>
      </w:r>
      <w:r w:rsidRPr="00175506">
        <w:rPr>
          <w:rFonts w:ascii="Times New Roman" w:hAnsi="Times New Roman" w:cs="Times New Roman"/>
        </w:rPr>
        <w:t>d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)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Design / manufacturing integration</w:t>
      </w:r>
      <w:r w:rsidRPr="00175506">
        <w:rPr>
          <w:rFonts w:ascii="Times New Roman" w:hAnsi="Times New Roman" w:cs="Times New Roman"/>
        </w:rPr>
        <w:t>, ASME, New York, pp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73-79</w:t>
      </w:r>
      <w:r w:rsidRPr="00175506">
        <w:rPr>
          <w:rFonts w:ascii="Times New Roman" w:hAnsi="Times New Roman" w:cs="Times New Roman" w:hint="eastAsia"/>
        </w:rPr>
        <w:t>.</w:t>
      </w:r>
    </w:p>
    <w:p w14:paraId="570A0ED1" w14:textId="7777777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 w:hint="eastAsia"/>
        </w:rPr>
        <w:lastRenderedPageBreak/>
        <w:t>V</w:t>
      </w:r>
      <w:r w:rsidRPr="00175506">
        <w:rPr>
          <w:rFonts w:ascii="Times New Roman" w:hAnsi="Times New Roman" w:cs="Times New Roman"/>
        </w:rPr>
        <w:t>an Donk, D.P. and van Dam, P. (1996), “Structuring complexity in scheduling: a study in a food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 xml:space="preserve">processing industry”, </w:t>
      </w:r>
      <w:r w:rsidRPr="00113FF0">
        <w:rPr>
          <w:rFonts w:ascii="Times New Roman" w:hAnsi="Times New Roman" w:cs="Times New Roman"/>
          <w:i/>
        </w:rPr>
        <w:t>International Journal of Operations &amp; Production Management</w:t>
      </w:r>
      <w:r w:rsidRPr="00175506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 w:hint="eastAsia"/>
        </w:rPr>
        <w:t xml:space="preserve"> </w:t>
      </w:r>
      <w:r w:rsidRPr="00175506">
        <w:rPr>
          <w:rFonts w:ascii="Times New Roman" w:hAnsi="Times New Roman" w:cs="Times New Roman"/>
        </w:rPr>
        <w:t>Vol. 16 No. 5, pp. 54-63.</w:t>
      </w:r>
    </w:p>
    <w:p w14:paraId="37E75E3D" w14:textId="6B40EAFF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1" w:name="_ENREF_82"/>
      <w:r w:rsidRPr="00175506">
        <w:rPr>
          <w:rFonts w:ascii="Times New Roman" w:hAnsi="Times New Roman" w:cs="Times New Roman"/>
        </w:rPr>
        <w:t>Van Hoek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I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(1999)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“Postponement and the reconfiguration challenge for food supply chains”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Supply Chain Management</w:t>
      </w:r>
      <w:r w:rsidR="00143D33">
        <w:rPr>
          <w:rFonts w:ascii="Times New Roman" w:hAnsi="Times New Roman" w:cs="Times New Roman"/>
          <w:i/>
        </w:rPr>
        <w:t xml:space="preserve">: </w:t>
      </w:r>
      <w:r w:rsidRPr="00175506">
        <w:rPr>
          <w:rFonts w:ascii="Times New Roman" w:hAnsi="Times New Roman" w:cs="Times New Roman"/>
          <w:i/>
        </w:rPr>
        <w:t>An International Journal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/>
        </w:rPr>
        <w:t>Vol</w:t>
      </w:r>
      <w:r w:rsidRPr="00175506">
        <w:rPr>
          <w:rFonts w:ascii="Times New Roman" w:hAnsi="Times New Roman" w:cs="Times New Roman" w:hint="eastAsia"/>
        </w:rPr>
        <w:t xml:space="preserve">. </w:t>
      </w:r>
      <w:r w:rsidRPr="00175506">
        <w:rPr>
          <w:rFonts w:ascii="Times New Roman" w:hAnsi="Times New Roman" w:cs="Times New Roman"/>
        </w:rPr>
        <w:t xml:space="preserve">4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1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18-34</w:t>
      </w:r>
      <w:bookmarkEnd w:id="81"/>
      <w:r w:rsidRPr="00175506">
        <w:rPr>
          <w:rFonts w:ascii="Times New Roman" w:hAnsi="Times New Roman" w:cs="Times New Roman" w:hint="eastAsia"/>
        </w:rPr>
        <w:t>.</w:t>
      </w:r>
    </w:p>
    <w:p w14:paraId="42171CBB" w14:textId="2AFF672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2" w:name="_ENREF_83"/>
      <w:r w:rsidRPr="00175506">
        <w:rPr>
          <w:rFonts w:ascii="Times New Roman" w:hAnsi="Times New Roman" w:cs="Times New Roman"/>
        </w:rPr>
        <w:t>Van Hoek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I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, Harrison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A</w:t>
      </w:r>
      <w:r w:rsidRPr="00175506">
        <w:rPr>
          <w:rFonts w:ascii="Times New Roman" w:hAnsi="Times New Roman" w:cs="Times New Roman" w:hint="eastAsia"/>
        </w:rPr>
        <w:t xml:space="preserve">. and </w:t>
      </w:r>
      <w:r w:rsidRPr="00175506">
        <w:rPr>
          <w:rFonts w:ascii="Times New Roman" w:hAnsi="Times New Roman" w:cs="Times New Roman"/>
        </w:rPr>
        <w:t>Christopher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“Measuring agile capabilities in the supply chain”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21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126-147</w:t>
      </w:r>
      <w:bookmarkEnd w:id="82"/>
      <w:r w:rsidRPr="00175506">
        <w:rPr>
          <w:rFonts w:ascii="Times New Roman" w:hAnsi="Times New Roman" w:cs="Times New Roman" w:hint="eastAsia"/>
        </w:rPr>
        <w:t>.</w:t>
      </w:r>
    </w:p>
    <w:p w14:paraId="0BB61238" w14:textId="23242931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3" w:name="_ENREF_257"/>
      <w:r w:rsidRPr="00175506">
        <w:rPr>
          <w:rFonts w:ascii="Times New Roman" w:hAnsi="Times New Roman" w:cs="Times New Roman"/>
        </w:rPr>
        <w:t>Voss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Tsikriktsis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N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Frohlich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M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(2002)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“Case research in operations management”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/>
        </w:rPr>
        <w:t>Vol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22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195-219</w:t>
      </w:r>
      <w:bookmarkEnd w:id="83"/>
      <w:r w:rsidRPr="00175506">
        <w:rPr>
          <w:rFonts w:ascii="Times New Roman" w:hAnsi="Times New Roman" w:cs="Times New Roman" w:hint="eastAsia"/>
        </w:rPr>
        <w:t>.</w:t>
      </w:r>
    </w:p>
    <w:p w14:paraId="62E5B17A" w14:textId="3D4D0C3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4" w:name="_ENREF_84"/>
      <w:r w:rsidRPr="00175506">
        <w:rPr>
          <w:rFonts w:ascii="Times New Roman" w:hAnsi="Times New Roman" w:cs="Times New Roman"/>
        </w:rPr>
        <w:t>Vickery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K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Jayaram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J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, </w:t>
      </w:r>
      <w:proofErr w:type="spellStart"/>
      <w:r w:rsidRPr="00175506">
        <w:rPr>
          <w:rFonts w:ascii="Times New Roman" w:hAnsi="Times New Roman" w:cs="Times New Roman"/>
        </w:rPr>
        <w:t>Droge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</w:t>
      </w:r>
      <w:proofErr w:type="spellStart"/>
      <w:r w:rsidRPr="00175506">
        <w:rPr>
          <w:rFonts w:ascii="Times New Roman" w:hAnsi="Times New Roman" w:cs="Times New Roman"/>
        </w:rPr>
        <w:t>Calantone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R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(2003)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“The effects of an integrative supply chain strategy on customer service and financial performance: An analysis of direct versus indirect relationships”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Operations Management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21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5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523-539</w:t>
      </w:r>
      <w:bookmarkEnd w:id="84"/>
      <w:r w:rsidRPr="00175506">
        <w:rPr>
          <w:rFonts w:ascii="Times New Roman" w:hAnsi="Times New Roman" w:cs="Times New Roman" w:hint="eastAsia"/>
        </w:rPr>
        <w:t>.</w:t>
      </w:r>
    </w:p>
    <w:p w14:paraId="20D68BEF" w14:textId="4FDAD53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 w:hint="eastAsia"/>
        </w:rPr>
        <w:t>Wan, X</w:t>
      </w:r>
      <w:r w:rsidR="00113FF0">
        <w:rPr>
          <w:rFonts w:ascii="Times New Roman" w:hAnsi="Times New Roman" w:cs="Times New Roman"/>
        </w:rPr>
        <w:t>.</w:t>
      </w:r>
      <w:r w:rsidRPr="00175506">
        <w:rPr>
          <w:rFonts w:ascii="Times New Roman" w:hAnsi="Times New Roman" w:cs="Times New Roman" w:hint="eastAsia"/>
        </w:rPr>
        <w:t xml:space="preserve">, Evers, P. and </w:t>
      </w:r>
      <w:proofErr w:type="spellStart"/>
      <w:r w:rsidRPr="00175506">
        <w:rPr>
          <w:rFonts w:ascii="Times New Roman" w:hAnsi="Times New Roman" w:cs="Times New Roman" w:hint="eastAsia"/>
        </w:rPr>
        <w:t>Dresner</w:t>
      </w:r>
      <w:proofErr w:type="spellEnd"/>
      <w:r w:rsidRPr="00175506">
        <w:rPr>
          <w:rFonts w:ascii="Times New Roman" w:hAnsi="Times New Roman" w:cs="Times New Roman" w:hint="eastAsia"/>
        </w:rPr>
        <w:t xml:space="preserve">, M. (2012), </w:t>
      </w:r>
      <w:r w:rsidRPr="00175506">
        <w:rPr>
          <w:rFonts w:ascii="Times New Roman" w:hAnsi="Times New Roman" w:cs="Times New Roman"/>
        </w:rPr>
        <w:t>“</w:t>
      </w:r>
      <w:r w:rsidRPr="00175506">
        <w:rPr>
          <w:rFonts w:ascii="Times New Roman" w:hAnsi="Times New Roman" w:cs="Times New Roman" w:hint="eastAsia"/>
        </w:rPr>
        <w:t xml:space="preserve">Too much of a good thing: The impact of product variety on operations and sales </w:t>
      </w:r>
      <w:r w:rsidRPr="00175506">
        <w:rPr>
          <w:rFonts w:ascii="Times New Roman" w:hAnsi="Times New Roman" w:cs="Times New Roman"/>
        </w:rPr>
        <w:t>performance”</w:t>
      </w:r>
      <w:r w:rsidRPr="00175506">
        <w:rPr>
          <w:rFonts w:ascii="Times New Roman" w:hAnsi="Times New Roman" w:cs="Times New Roman" w:hint="eastAsia"/>
        </w:rPr>
        <w:t xml:space="preserve">, </w:t>
      </w:r>
      <w:r w:rsidRPr="00175506">
        <w:rPr>
          <w:rFonts w:ascii="Times New Roman" w:hAnsi="Times New Roman" w:cs="Times New Roman" w:hint="eastAsia"/>
          <w:i/>
        </w:rPr>
        <w:t>Journal of Operations Management</w:t>
      </w:r>
      <w:r w:rsidRPr="00175506">
        <w:rPr>
          <w:rFonts w:ascii="Times New Roman" w:hAnsi="Times New Roman" w:cs="Times New Roman" w:hint="eastAsia"/>
        </w:rPr>
        <w:t>, Vol. 30</w:t>
      </w:r>
      <w:r w:rsidRPr="00175506">
        <w:rPr>
          <w:rFonts w:ascii="Times New Roman" w:hAnsi="Times New Roman" w:cs="Times New Roman"/>
        </w:rPr>
        <w:t xml:space="preserve"> No. 4</w:t>
      </w:r>
      <w:r w:rsidRPr="00175506">
        <w:rPr>
          <w:rFonts w:ascii="Times New Roman" w:hAnsi="Times New Roman" w:cs="Times New Roman" w:hint="eastAsia"/>
        </w:rPr>
        <w:t>, pp. 316-324.</w:t>
      </w:r>
    </w:p>
    <w:p w14:paraId="61C317E7" w14:textId="1932E8D7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5" w:name="_ENREF_85"/>
      <w:r w:rsidRPr="00175506">
        <w:rPr>
          <w:rFonts w:ascii="Times New Roman" w:hAnsi="Times New Roman" w:cs="Times New Roman"/>
        </w:rPr>
        <w:t>Whang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S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Lee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H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(1998)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bookmarkStart w:id="86" w:name="_ENREF_86"/>
      <w:bookmarkEnd w:id="85"/>
      <w:r w:rsidRPr="00175506">
        <w:rPr>
          <w:rFonts w:ascii="Times New Roman" w:hAnsi="Times New Roman" w:cs="Times New Roman"/>
        </w:rPr>
        <w:t>“Value of Postponement”</w:t>
      </w:r>
      <w:r w:rsidRPr="00175506">
        <w:rPr>
          <w:rFonts w:ascii="Times New Roman" w:hAnsi="Times New Roman" w:cs="Times New Roman" w:hint="eastAsia"/>
        </w:rPr>
        <w:t xml:space="preserve"> i</w:t>
      </w:r>
      <w:r w:rsidRPr="00175506">
        <w:rPr>
          <w:rFonts w:ascii="Times New Roman" w:hAnsi="Times New Roman" w:cs="Times New Roman"/>
        </w:rPr>
        <w:t>n Ho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T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H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Tang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S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</w:t>
      </w:r>
      <w:r w:rsidRPr="00175506">
        <w:rPr>
          <w:rFonts w:ascii="Times New Roman" w:hAnsi="Times New Roman" w:cs="Times New Roman" w:hint="eastAsia"/>
        </w:rPr>
        <w:t>E</w:t>
      </w:r>
      <w:r w:rsidRPr="00175506">
        <w:rPr>
          <w:rFonts w:ascii="Times New Roman" w:hAnsi="Times New Roman" w:cs="Times New Roman"/>
        </w:rPr>
        <w:t>d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)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Product variety management: Research advances</w:t>
      </w:r>
      <w:r w:rsidRPr="00175506">
        <w:rPr>
          <w:rFonts w:ascii="Times New Roman" w:hAnsi="Times New Roman" w:cs="Times New Roman"/>
        </w:rPr>
        <w:t>, Kluwer Academic Publishers, Boston, pp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65-84</w:t>
      </w:r>
      <w:r w:rsidRPr="00175506">
        <w:rPr>
          <w:rFonts w:ascii="Times New Roman" w:hAnsi="Times New Roman" w:cs="Times New Roman" w:hint="eastAsia"/>
        </w:rPr>
        <w:t>.</w:t>
      </w:r>
    </w:p>
    <w:p w14:paraId="1478EF15" w14:textId="511B409E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Wang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Y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Feng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H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(2012)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</w:t>
      </w:r>
      <w:proofErr w:type="spellStart"/>
      <w:r w:rsidRPr="00175506">
        <w:rPr>
          <w:rFonts w:ascii="Times New Roman" w:hAnsi="Times New Roman" w:cs="Times New Roman"/>
        </w:rPr>
        <w:t>Custoemr</w:t>
      </w:r>
      <w:proofErr w:type="spellEnd"/>
      <w:r w:rsidRPr="00175506">
        <w:rPr>
          <w:rFonts w:ascii="Times New Roman" w:hAnsi="Times New Roman" w:cs="Times New Roman"/>
        </w:rPr>
        <w:t xml:space="preserve"> relationship management capability: Measurement, antecedents and consequences”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Management Decision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50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1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</w:rPr>
        <w:t xml:space="preserve"> 115-129</w:t>
      </w:r>
      <w:r w:rsidRPr="00175506">
        <w:rPr>
          <w:rFonts w:ascii="Times New Roman" w:hAnsi="Times New Roman" w:cs="Times New Roman" w:hint="eastAsia"/>
        </w:rPr>
        <w:t>.</w:t>
      </w:r>
    </w:p>
    <w:p w14:paraId="7E78BD42" w14:textId="5C3C18A5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 xml:space="preserve">Whipple, J.M., </w:t>
      </w:r>
      <w:proofErr w:type="spellStart"/>
      <w:r w:rsidRPr="00175506">
        <w:rPr>
          <w:rFonts w:ascii="Times New Roman" w:hAnsi="Times New Roman" w:cs="Times New Roman"/>
        </w:rPr>
        <w:t>Wiedmer</w:t>
      </w:r>
      <w:proofErr w:type="spellEnd"/>
      <w:r w:rsidRPr="00175506">
        <w:rPr>
          <w:rFonts w:ascii="Times New Roman" w:hAnsi="Times New Roman" w:cs="Times New Roman"/>
        </w:rPr>
        <w:t>, R. and Boyer, K.K. (2015), “A dyadic investigation of collaborative competence, social capital, and performance in buyer-supplier relationships”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Journal of Supply Chain Management</w:t>
      </w:r>
      <w:r w:rsidRPr="00175506">
        <w:rPr>
          <w:rFonts w:ascii="Times New Roman" w:hAnsi="Times New Roman" w:cs="Times New Roman"/>
        </w:rPr>
        <w:t>, Vol. 51 No. 2, pp. 3-21.</w:t>
      </w:r>
    </w:p>
    <w:p w14:paraId="79019BDD" w14:textId="724C06D6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Yadav, S.R., Mishra, N., Kumar, V. and Tiwari, M.K. (2011)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 framework for designing robust supply chains considering product development issues”, </w:t>
      </w:r>
      <w:r w:rsidRPr="00175506">
        <w:rPr>
          <w:rFonts w:ascii="Times New Roman" w:hAnsi="Times New Roman" w:cs="Times New Roman"/>
          <w:i/>
        </w:rPr>
        <w:t>International Journal of Production Research</w:t>
      </w:r>
      <w:r w:rsidRPr="00175506">
        <w:rPr>
          <w:rFonts w:ascii="Times New Roman" w:hAnsi="Times New Roman" w:cs="Times New Roman"/>
        </w:rPr>
        <w:t xml:space="preserve">, </w:t>
      </w:r>
      <w:r w:rsidRPr="00175506">
        <w:rPr>
          <w:rFonts w:ascii="Times New Roman" w:hAnsi="Times New Roman" w:cs="Times New Roman" w:hint="eastAsia"/>
        </w:rPr>
        <w:t xml:space="preserve">Vol. </w:t>
      </w:r>
      <w:r w:rsidRPr="00175506">
        <w:rPr>
          <w:rFonts w:ascii="Times New Roman" w:hAnsi="Times New Roman" w:cs="Times New Roman"/>
        </w:rPr>
        <w:t xml:space="preserve">49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20, pp. 6065-6088.</w:t>
      </w:r>
    </w:p>
    <w:p w14:paraId="4DC5561C" w14:textId="7FBCC0B2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75506">
        <w:rPr>
          <w:rFonts w:ascii="Times New Roman" w:hAnsi="Times New Roman" w:cs="Times New Roman"/>
        </w:rPr>
        <w:t>Yang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B</w:t>
      </w:r>
      <w:r w:rsidRPr="00175506">
        <w:rPr>
          <w:rFonts w:ascii="Times New Roman" w:hAnsi="Times New Roman" w:cs="Times New Roman" w:hint="eastAsia"/>
        </w:rPr>
        <w:t>. and</w:t>
      </w:r>
      <w:r w:rsidRPr="00175506">
        <w:rPr>
          <w:rFonts w:ascii="Times New Roman" w:hAnsi="Times New Roman" w:cs="Times New Roman"/>
        </w:rPr>
        <w:t xml:space="preserve"> Burns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N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(2003)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“Implications of postponement for the supply chain”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Production Research</w:t>
      </w:r>
      <w:r w:rsidRPr="00175506">
        <w:rPr>
          <w:rFonts w:ascii="Times New Roman" w:hAnsi="Times New Roman" w:cs="Times New Roman" w:hint="eastAsia"/>
        </w:rPr>
        <w:t xml:space="preserve">, Vol. </w:t>
      </w:r>
      <w:r w:rsidRPr="00175506">
        <w:rPr>
          <w:rFonts w:ascii="Times New Roman" w:hAnsi="Times New Roman" w:cs="Times New Roman"/>
        </w:rPr>
        <w:t xml:space="preserve">41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9</w:t>
      </w:r>
      <w:r w:rsidRPr="00175506">
        <w:rPr>
          <w:rFonts w:ascii="Times New Roman" w:hAnsi="Times New Roman" w:cs="Times New Roman" w:hint="eastAsia"/>
        </w:rPr>
        <w:t>, pp.</w:t>
      </w:r>
      <w:r w:rsidRPr="00175506">
        <w:rPr>
          <w:rFonts w:ascii="Times New Roman" w:hAnsi="Times New Roman" w:cs="Times New Roman"/>
          <w:b/>
        </w:rPr>
        <w:t xml:space="preserve"> </w:t>
      </w:r>
      <w:r w:rsidRPr="00175506">
        <w:rPr>
          <w:rFonts w:ascii="Times New Roman" w:hAnsi="Times New Roman" w:cs="Times New Roman"/>
        </w:rPr>
        <w:t>2075-2090</w:t>
      </w:r>
      <w:bookmarkEnd w:id="86"/>
      <w:r w:rsidRPr="00175506">
        <w:rPr>
          <w:rFonts w:ascii="Times New Roman" w:hAnsi="Times New Roman" w:cs="Times New Roman" w:hint="eastAsia"/>
        </w:rPr>
        <w:t>.</w:t>
      </w:r>
    </w:p>
    <w:p w14:paraId="26854E82" w14:textId="3E74909A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bookmarkStart w:id="87" w:name="_ENREF_87"/>
      <w:proofErr w:type="spellStart"/>
      <w:r w:rsidRPr="00175506">
        <w:rPr>
          <w:rFonts w:ascii="Times New Roman" w:hAnsi="Times New Roman" w:cs="Times New Roman"/>
        </w:rPr>
        <w:t>Yeh</w:t>
      </w:r>
      <w:proofErr w:type="spellEnd"/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K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>H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and Chu</w:t>
      </w:r>
      <w:r w:rsidRPr="00175506">
        <w:rPr>
          <w:rFonts w:ascii="Times New Roman" w:hAnsi="Times New Roman" w:cs="Times New Roman" w:hint="eastAsia"/>
        </w:rPr>
        <w:t>,</w:t>
      </w:r>
      <w:r w:rsidRPr="00175506">
        <w:rPr>
          <w:rFonts w:ascii="Times New Roman" w:hAnsi="Times New Roman" w:cs="Times New Roman"/>
        </w:rPr>
        <w:t xml:space="preserve"> C.H</w:t>
      </w:r>
      <w:r w:rsidRPr="00175506">
        <w:rPr>
          <w:rFonts w:ascii="Times New Roman" w:hAnsi="Times New Roman" w:cs="Times New Roman" w:hint="eastAsia"/>
        </w:rPr>
        <w:t>.</w:t>
      </w:r>
      <w:r w:rsidRPr="00175506">
        <w:rPr>
          <w:rFonts w:ascii="Times New Roman" w:hAnsi="Times New Roman" w:cs="Times New Roman"/>
        </w:rPr>
        <w:t xml:space="preserve"> (1991)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“Adaptive strategies for coping with product variety decisions”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Operations and Production Management</w:t>
      </w:r>
      <w:r w:rsidRPr="00175506">
        <w:rPr>
          <w:rFonts w:ascii="Times New Roman" w:hAnsi="Times New Roman" w:cs="Times New Roman" w:hint="eastAsia"/>
        </w:rPr>
        <w:t>, Vol.</w:t>
      </w:r>
      <w:r w:rsidRPr="00175506">
        <w:rPr>
          <w:rFonts w:ascii="Times New Roman" w:hAnsi="Times New Roman" w:cs="Times New Roman"/>
        </w:rPr>
        <w:t xml:space="preserve"> 11 </w:t>
      </w:r>
      <w:r w:rsidRPr="00175506">
        <w:rPr>
          <w:rFonts w:ascii="Times New Roman" w:hAnsi="Times New Roman" w:cs="Times New Roman" w:hint="eastAsia"/>
        </w:rPr>
        <w:t xml:space="preserve">No. </w:t>
      </w:r>
      <w:r w:rsidRPr="00175506">
        <w:rPr>
          <w:rFonts w:ascii="Times New Roman" w:hAnsi="Times New Roman" w:cs="Times New Roman"/>
        </w:rPr>
        <w:t>8</w:t>
      </w:r>
      <w:r w:rsidRPr="00175506">
        <w:rPr>
          <w:rFonts w:ascii="Times New Roman" w:hAnsi="Times New Roman" w:cs="Times New Roman" w:hint="eastAsia"/>
        </w:rPr>
        <w:t xml:space="preserve">, pp. </w:t>
      </w:r>
      <w:r w:rsidRPr="00175506">
        <w:rPr>
          <w:rFonts w:ascii="Times New Roman" w:hAnsi="Times New Roman" w:cs="Times New Roman"/>
        </w:rPr>
        <w:t>35-47</w:t>
      </w:r>
      <w:bookmarkEnd w:id="87"/>
      <w:r w:rsidRPr="00175506">
        <w:rPr>
          <w:rFonts w:ascii="Times New Roman" w:hAnsi="Times New Roman" w:cs="Times New Roman" w:hint="eastAsia"/>
        </w:rPr>
        <w:t>.</w:t>
      </w:r>
    </w:p>
    <w:p w14:paraId="63219F00" w14:textId="566BA079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/>
        </w:rPr>
        <w:t>Zokaei</w:t>
      </w:r>
      <w:proofErr w:type="spellEnd"/>
      <w:r w:rsidRPr="00175506">
        <w:rPr>
          <w:rFonts w:ascii="Times New Roman" w:hAnsi="Times New Roman" w:cs="Times New Roman"/>
        </w:rPr>
        <w:t>, K. and Hines, P. (2007)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“Achieving consumer focus in supply chains”</w:t>
      </w:r>
      <w:r w:rsidR="00113FF0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Physical Distribution &amp; Logistics Management</w:t>
      </w:r>
      <w:r w:rsidRPr="00175506">
        <w:rPr>
          <w:rFonts w:ascii="Times New Roman" w:hAnsi="Times New Roman" w:cs="Times New Roman"/>
        </w:rPr>
        <w:t>. Vol. 37 No. 3, pp. 223-247.</w:t>
      </w:r>
    </w:p>
    <w:p w14:paraId="1BDDB1AC" w14:textId="6DEEA27C" w:rsidR="0045193B" w:rsidRPr="00175506" w:rsidRDefault="0045193B" w:rsidP="0045193B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175506">
        <w:rPr>
          <w:rFonts w:ascii="Times New Roman" w:hAnsi="Times New Roman" w:cs="Times New Roman"/>
        </w:rPr>
        <w:t>Zsidisin</w:t>
      </w:r>
      <w:proofErr w:type="spellEnd"/>
      <w:r w:rsidRPr="00175506">
        <w:rPr>
          <w:rFonts w:ascii="Times New Roman" w:hAnsi="Times New Roman" w:cs="Times New Roman"/>
        </w:rPr>
        <w:t xml:space="preserve">, G.A. and </w:t>
      </w:r>
      <w:proofErr w:type="spellStart"/>
      <w:r w:rsidRPr="00175506">
        <w:rPr>
          <w:rFonts w:ascii="Times New Roman" w:hAnsi="Times New Roman" w:cs="Times New Roman"/>
        </w:rPr>
        <w:t>Ellram</w:t>
      </w:r>
      <w:proofErr w:type="spellEnd"/>
      <w:r w:rsidRPr="00175506">
        <w:rPr>
          <w:rFonts w:ascii="Times New Roman" w:hAnsi="Times New Roman" w:cs="Times New Roman"/>
        </w:rPr>
        <w:t>, L.M (2001)</w:t>
      </w:r>
      <w:r w:rsidR="00143D33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“Activities related to purchasing and supply management involvement in supplier alliances”</w:t>
      </w:r>
      <w:r w:rsidR="00143D33">
        <w:rPr>
          <w:rFonts w:ascii="Times New Roman" w:hAnsi="Times New Roman" w:cs="Times New Roman"/>
        </w:rPr>
        <w:t>,</w:t>
      </w:r>
      <w:r w:rsidRPr="00175506">
        <w:rPr>
          <w:rFonts w:ascii="Times New Roman" w:hAnsi="Times New Roman" w:cs="Times New Roman"/>
        </w:rPr>
        <w:t xml:space="preserve"> </w:t>
      </w:r>
      <w:r w:rsidRPr="00175506">
        <w:rPr>
          <w:rFonts w:ascii="Times New Roman" w:hAnsi="Times New Roman" w:cs="Times New Roman"/>
          <w:i/>
        </w:rPr>
        <w:t>International Journal of Physical Distribution &amp; Logistics Management</w:t>
      </w:r>
      <w:r w:rsidRPr="00175506">
        <w:rPr>
          <w:rFonts w:ascii="Times New Roman" w:hAnsi="Times New Roman" w:cs="Times New Roman"/>
        </w:rPr>
        <w:t>, Vol. 31 No. 9, pp. 629-646.</w:t>
      </w:r>
    </w:p>
    <w:p w14:paraId="05F5DA42" w14:textId="79AD6340" w:rsidR="0045193B" w:rsidRDefault="0045193B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0BC57CB3" w14:textId="10D63798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051F855C" w14:textId="0EC11275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1FEDD724" w14:textId="1DA2EFF1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0EDBAC1F" w14:textId="13CC0864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156AA1C6" w14:textId="03125A3F" w:rsidR="00AE31C4" w:rsidRDefault="00AE31C4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721CE74B" w14:textId="0EDF31ED" w:rsidR="00AE31C4" w:rsidRDefault="00AE31C4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38AFD88" w14:textId="5F59E411" w:rsidR="00AE31C4" w:rsidRDefault="00AE31C4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1A78A255" w14:textId="66EF864E" w:rsidR="00AE31C4" w:rsidRDefault="00AE31C4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  <w:bookmarkStart w:id="88" w:name="_GoBack"/>
      <w:bookmarkEnd w:id="88"/>
    </w:p>
    <w:p w14:paraId="1E503EAD" w14:textId="77777777" w:rsidR="00E433B0" w:rsidRPr="00A46A1F" w:rsidRDefault="00E433B0" w:rsidP="00E433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List of Figure</w:t>
      </w:r>
    </w:p>
    <w:p w14:paraId="07814460" w14:textId="77777777" w:rsidR="00E433B0" w:rsidRPr="00A46A1F" w:rsidRDefault="00E433B0" w:rsidP="00E433B0">
      <w:pPr>
        <w:rPr>
          <w:rFonts w:ascii="Times New Roman" w:hAnsi="Times New Roman" w:cs="Times New Roman"/>
        </w:rPr>
      </w:pPr>
      <w:r w:rsidRPr="00504700">
        <w:rPr>
          <w:rFonts w:ascii="Times New Roman" w:hAnsi="Times New Roman" w:cs="Times New Roman"/>
          <w:b/>
          <w:sz w:val="24"/>
          <w:szCs w:val="24"/>
        </w:rPr>
        <w:t>Figure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047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A7D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B6A7D">
        <w:rPr>
          <w:rFonts w:ascii="Times New Roman" w:hAnsi="Times New Roman" w:cs="Times New Roman"/>
          <w:b/>
          <w:sz w:val="24"/>
          <w:szCs w:val="24"/>
        </w:rPr>
        <w:t>odel</w:t>
      </w:r>
    </w:p>
    <w:p w14:paraId="0528BBF8" w14:textId="77777777" w:rsidR="00E433B0" w:rsidRPr="00504700" w:rsidRDefault="00E433B0" w:rsidP="00E433B0">
      <w:pPr>
        <w:spacing w:after="0" w:line="48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  <w:lang w:val="en-GB" w:eastAsia="ko-KR"/>
        </w:rPr>
        <w:drawing>
          <wp:inline distT="0" distB="0" distL="0" distR="0" wp14:anchorId="06BFC934" wp14:editId="06967489">
            <wp:extent cx="3268800" cy="2556000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800" cy="25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DEE544" w14:textId="45DC48D5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EE2FDDA" w14:textId="6B86314D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161E3E4D" w14:textId="16457E0E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03019724" w14:textId="3405C838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5CDEDE50" w14:textId="5CCC8D3A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E52CE53" w14:textId="1653A357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1ADEF37" w14:textId="38320AD5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72D657DB" w14:textId="240FA600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07600EAB" w14:textId="3039B6AC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3121AA3E" w14:textId="770BD4F4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1BF57E71" w14:textId="74C45312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AB3D506" w14:textId="3D9F2F8A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1EEF8492" w14:textId="2F071DD6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3F1077A7" w14:textId="069BC2FA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2093AD37" w14:textId="54881936" w:rsidR="00E433B0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14:paraId="6B975142" w14:textId="77777777" w:rsidR="00E433B0" w:rsidRPr="000B30AE" w:rsidRDefault="00E433B0" w:rsidP="00E433B0">
      <w:pPr>
        <w:pStyle w:val="Caption"/>
      </w:pPr>
      <w:r w:rsidRPr="000B30AE">
        <w:lastRenderedPageBreak/>
        <w:t xml:space="preserve">Table </w:t>
      </w:r>
      <w:fldSimple w:instr=" SEQ Table \* ARABIC ">
        <w:r w:rsidRPr="000B30AE">
          <w:rPr>
            <w:noProof/>
          </w:rPr>
          <w:t>1</w:t>
        </w:r>
      </w:fldSimple>
      <w:r w:rsidRPr="000B30AE">
        <w:t xml:space="preserve"> Variety Management </w:t>
      </w:r>
      <w:r w:rsidRPr="000B30AE">
        <w:rPr>
          <w:rFonts w:eastAsiaTheme="minorEastAsia" w:hint="eastAsia"/>
          <w:lang w:eastAsia="ko-KR"/>
        </w:rPr>
        <w:t xml:space="preserve">Activities </w:t>
      </w:r>
      <w:r w:rsidRPr="000B30AE">
        <w:t>and Related Literature</w:t>
      </w:r>
    </w:p>
    <w:tbl>
      <w:tblPr>
        <w:tblW w:w="5000" w:type="pct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3461"/>
        <w:gridCol w:w="3327"/>
        <w:gridCol w:w="886"/>
      </w:tblGrid>
      <w:tr w:rsidR="00E433B0" w:rsidRPr="000B30AE" w14:paraId="5CED0EC4" w14:textId="77777777" w:rsidTr="005073F1">
        <w:trPr>
          <w:trHeight w:val="396"/>
        </w:trPr>
        <w:tc>
          <w:tcPr>
            <w:tcW w:w="74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7155048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Structure</w:t>
            </w:r>
          </w:p>
        </w:tc>
        <w:tc>
          <w:tcPr>
            <w:tcW w:w="191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7B5A502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184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88292D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Related literature</w:t>
            </w:r>
          </w:p>
        </w:tc>
        <w:tc>
          <w:tcPr>
            <w:tcW w:w="4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8A0691C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33B0" w:rsidRPr="000B30AE" w14:paraId="29097942" w14:textId="77777777" w:rsidTr="005073F1">
        <w:trPr>
          <w:trHeight w:val="438"/>
        </w:trPr>
        <w:tc>
          <w:tcPr>
            <w:tcW w:w="749" w:type="pct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  <w:hideMark/>
          </w:tcPr>
          <w:p w14:paraId="0D5C6CDE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93733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Variety management strategy</w:t>
            </w: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(VMS)</w:t>
            </w:r>
          </w:p>
        </w:tc>
        <w:tc>
          <w:tcPr>
            <w:tcW w:w="1917" w:type="pct"/>
            <w:tcBorders>
              <w:top w:val="single" w:sz="4" w:space="0" w:color="000000"/>
              <w:bottom w:val="nil"/>
            </w:tcBorders>
            <w:shd w:val="clear" w:color="auto" w:fill="FFFFFF" w:themeFill="background1"/>
            <w:noWrap/>
            <w:hideMark/>
          </w:tcPr>
          <w:p w14:paraId="1B575BFF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710F85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VMS1: </w:t>
            </w: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Modularity</w:t>
            </w:r>
          </w:p>
        </w:tc>
        <w:tc>
          <w:tcPr>
            <w:tcW w:w="2334" w:type="pct"/>
            <w:gridSpan w:val="2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696D1889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33AF5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Ulrich and Tung 1991, Salvador et al. 2002, Doran 2005,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Blecker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Abdelkafi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2006,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Scavarda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et al. 2010, Jacobs et al. 2011</w:t>
            </w: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Patel and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Jayaram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2013,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Syam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Bahatnagar</w:t>
            </w:r>
            <w:proofErr w:type="spellEnd"/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2015</w:t>
            </w:r>
          </w:p>
        </w:tc>
      </w:tr>
      <w:tr w:rsidR="00E433B0" w:rsidRPr="000B30AE" w14:paraId="2A09FEFE" w14:textId="77777777" w:rsidTr="005073F1">
        <w:trPr>
          <w:trHeight w:val="581"/>
        </w:trPr>
        <w:tc>
          <w:tcPr>
            <w:tcW w:w="749" w:type="pct"/>
            <w:vMerge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6B7DB1EA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501F4F26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VMS2: </w:t>
            </w: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Postponement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C2C496F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Whang and Lee 1998, Van Hoek, Harrison, and Christopher 2001, Christopher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Towill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, 2001, Nair 2005,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Scavarda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et al. 2010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Patel and </w:t>
            </w: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Jayaram</w:t>
            </w:r>
            <w:proofErr w:type="spellEnd"/>
            <w:r>
              <w:rPr>
                <w:rFonts w:ascii="Times New Roman" w:hAnsi="Times New Roman" w:cs="Times New Roman" w:hint="eastAsia"/>
                <w:sz w:val="18"/>
                <w:szCs w:val="18"/>
              </w:rPr>
              <w:t>, 2013</w:t>
            </w:r>
          </w:p>
        </w:tc>
      </w:tr>
      <w:tr w:rsidR="00E433B0" w:rsidRPr="000B30AE" w14:paraId="62FEC25C" w14:textId="77777777" w:rsidTr="005073F1">
        <w:trPr>
          <w:trHeight w:val="572"/>
        </w:trPr>
        <w:tc>
          <w:tcPr>
            <w:tcW w:w="749" w:type="pct"/>
            <w:vMerge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5C881DAE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6CE77A05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VMS3: </w:t>
            </w: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Cellular manufacturing 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740FB8B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Yeh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Chu 1991,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Ko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Egbelu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2003, Agrawal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Hurriyet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2004, Abdi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Labib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2004,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Blecker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Abdelkafi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2006,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Scavarda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et al. 2010 </w:t>
            </w:r>
          </w:p>
        </w:tc>
      </w:tr>
      <w:tr w:rsidR="00E433B0" w:rsidRPr="000B30AE" w14:paraId="1105BF13" w14:textId="77777777" w:rsidTr="005073F1">
        <w:trPr>
          <w:trHeight w:val="340"/>
        </w:trPr>
        <w:tc>
          <w:tcPr>
            <w:tcW w:w="749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62732C78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Partnerships with suppliers</w:t>
            </w: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(PS)</w:t>
            </w: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777DEAC1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PS1: 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Trustworthy relationships with suppliers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4A3F549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Ramdas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Spekman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2000, Handfield and Bechtel 2002, Ngai, Cheng, and Ho 2004,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Tummala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, Phillips, and Johnson 2006, Liao et al. 2011</w:t>
            </w:r>
          </w:p>
        </w:tc>
      </w:tr>
      <w:tr w:rsidR="00E433B0" w:rsidRPr="000B30AE" w14:paraId="5557604A" w14:textId="77777777" w:rsidTr="005073F1">
        <w:trPr>
          <w:trHeight w:val="469"/>
        </w:trPr>
        <w:tc>
          <w:tcPr>
            <w:tcW w:w="749" w:type="pct"/>
            <w:vMerge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247FEF4E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5B0C4E0A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PS2: 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Close relationships during product development with suppliers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21AB326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Derocher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Kilpatrick 2000, Power,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Sohal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, and Rahman 2001, Ngai, Cheng, and Ho 2004, Cousins et al. 2011</w:t>
            </w:r>
          </w:p>
        </w:tc>
      </w:tr>
      <w:tr w:rsidR="00E433B0" w:rsidRPr="000B30AE" w14:paraId="002F0EE1" w14:textId="77777777" w:rsidTr="005073F1">
        <w:trPr>
          <w:trHeight w:val="543"/>
        </w:trPr>
        <w:tc>
          <w:tcPr>
            <w:tcW w:w="749" w:type="pct"/>
            <w:vMerge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1415EC87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281FA1E7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PS3: 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Joint problem-solving and performance evaluation with suppliers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092F0DC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Chen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Paulraj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2004,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Tummala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, Phillips, and Johnson 2006</w:t>
            </w:r>
          </w:p>
        </w:tc>
      </w:tr>
      <w:tr w:rsidR="00E433B0" w:rsidRPr="000B30AE" w14:paraId="1C6554A5" w14:textId="77777777" w:rsidTr="005073F1">
        <w:trPr>
          <w:trHeight w:val="550"/>
        </w:trPr>
        <w:tc>
          <w:tcPr>
            <w:tcW w:w="749" w:type="pct"/>
            <w:vMerge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285A70E2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30A948D9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PS4: 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Shar</w:t>
            </w: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ing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sensitive information  with suppliers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695C7E47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Ngai, Cheng and Ho 2004, Liao et al. 2011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, Cousins et al. 2011</w:t>
            </w:r>
          </w:p>
        </w:tc>
      </w:tr>
      <w:tr w:rsidR="00E433B0" w:rsidRPr="000B30AE" w14:paraId="6315ACB7" w14:textId="77777777" w:rsidTr="005073F1">
        <w:trPr>
          <w:trHeight w:val="340"/>
        </w:trPr>
        <w:tc>
          <w:tcPr>
            <w:tcW w:w="749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  <w:hideMark/>
          </w:tcPr>
          <w:p w14:paraId="766CF22A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Customer relationships</w:t>
            </w: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(CS)</w:t>
            </w: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4C932640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CS1: 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Anticipate and respond to customers’ evolving needs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42F3BCB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Tan and Kannan 1998,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Ramdas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Spekman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2000, Chen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Paulraj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2004,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Zokaei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Hines 2007, Wang and Feng 2012</w:t>
            </w:r>
          </w:p>
        </w:tc>
      </w:tr>
      <w:tr w:rsidR="00E433B0" w:rsidRPr="000B30AE" w14:paraId="767CC169" w14:textId="77777777" w:rsidTr="005073F1">
        <w:trPr>
          <w:trHeight w:val="525"/>
        </w:trPr>
        <w:tc>
          <w:tcPr>
            <w:tcW w:w="749" w:type="pct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518FDDBE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173AA621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CS2: </w:t>
            </w:r>
            <w:proofErr w:type="spellStart"/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Emphasise</w:t>
            </w:r>
            <w:proofErr w:type="spellEnd"/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evaluation of formal and informal customer complaints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40040D3D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Chen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Paulraj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2004,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Ranganathan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, Dhaliwal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Teo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2004,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Tummala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, Phillips and Johnson 2006</w:t>
            </w:r>
          </w:p>
        </w:tc>
      </w:tr>
      <w:tr w:rsidR="00E433B0" w:rsidRPr="000B30AE" w14:paraId="71620FE0" w14:textId="77777777" w:rsidTr="005073F1">
        <w:trPr>
          <w:trHeight w:val="560"/>
        </w:trPr>
        <w:tc>
          <w:tcPr>
            <w:tcW w:w="749" w:type="pct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14:paraId="2B14DAB2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14:paraId="5A16BAC0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CS3: 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Monitor and measure customer service levels</w:t>
            </w:r>
          </w:p>
        </w:tc>
        <w:tc>
          <w:tcPr>
            <w:tcW w:w="2334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35073AA8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Tan and Kannan 1998, Power,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Sohal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and Rahman 2001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,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Tummala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, Phillips and Johnson 2006</w:t>
            </w:r>
          </w:p>
        </w:tc>
      </w:tr>
      <w:tr w:rsidR="00E433B0" w:rsidRPr="000B30AE" w14:paraId="5DF43542" w14:textId="77777777" w:rsidTr="005073F1">
        <w:trPr>
          <w:trHeight w:val="648"/>
        </w:trPr>
        <w:tc>
          <w:tcPr>
            <w:tcW w:w="749" w:type="pct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80434" w14:textId="77777777" w:rsidR="00E433B0" w:rsidRPr="000B30AE" w:rsidRDefault="00E433B0" w:rsidP="005073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096143D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CS4: </w:t>
            </w:r>
            <w:r w:rsidRPr="000B30AE">
              <w:rPr>
                <w:rFonts w:ascii="Times New Roman" w:eastAsia="Times New Roman" w:hAnsi="Times New Roman" w:cs="Times New Roman"/>
                <w:sz w:val="18"/>
                <w:szCs w:val="18"/>
              </w:rPr>
              <w:t>Follow up with customers for quality/service feedback</w:t>
            </w:r>
          </w:p>
        </w:tc>
        <w:tc>
          <w:tcPr>
            <w:tcW w:w="2334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893175E" w14:textId="77777777" w:rsidR="00E433B0" w:rsidRPr="000B30AE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Tan and Kannan 1998, Chen and </w:t>
            </w:r>
            <w:proofErr w:type="spellStart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>Paulraj</w:t>
            </w:r>
            <w:proofErr w:type="spellEnd"/>
            <w:r w:rsidRPr="000B30AE">
              <w:rPr>
                <w:rFonts w:ascii="Times New Roman" w:hAnsi="Times New Roman" w:cs="Times New Roman"/>
                <w:sz w:val="18"/>
                <w:szCs w:val="18"/>
              </w:rPr>
              <w:t xml:space="preserve"> 2004, Wang and Feng 2012</w:t>
            </w:r>
          </w:p>
        </w:tc>
      </w:tr>
    </w:tbl>
    <w:p w14:paraId="7CAC0E96" w14:textId="77777777" w:rsidR="00E433B0" w:rsidRDefault="00E433B0" w:rsidP="00E433B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FB87E56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13D38E2C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3601FB3D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0510110E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546AFAE9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272898A9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5B7540F8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3C4A3F10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076221E8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5ABB73A2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644FEA16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68D43ED5" w14:textId="77777777" w:rsidR="00E433B0" w:rsidRDefault="00E433B0" w:rsidP="00E43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14:paraId="317B6059" w14:textId="77777777" w:rsidR="00E433B0" w:rsidRPr="00504700" w:rsidRDefault="00E433B0" w:rsidP="00E433B0">
      <w:pPr>
        <w:pStyle w:val="Caption"/>
      </w:pPr>
      <w:r w:rsidRPr="00504700">
        <w:lastRenderedPageBreak/>
        <w:t xml:space="preserve">Table </w:t>
      </w:r>
      <w:fldSimple w:instr=" SEQ Table \* ARABIC ">
        <w:r>
          <w:rPr>
            <w:noProof/>
          </w:rPr>
          <w:t>2</w:t>
        </w:r>
      </w:fldSimple>
      <w:r w:rsidRPr="00504700">
        <w:t xml:space="preserve"> </w:t>
      </w:r>
      <w:r w:rsidRPr="002B6A7D">
        <w:t xml:space="preserve">General </w:t>
      </w:r>
      <w:r>
        <w:t>C</w:t>
      </w:r>
      <w:r w:rsidRPr="002B6A7D">
        <w:t xml:space="preserve">haracteristics of </w:t>
      </w:r>
      <w:proofErr w:type="spellStart"/>
      <w:r>
        <w:t>Customisation</w:t>
      </w:r>
      <w:proofErr w:type="spellEnd"/>
      <w:r>
        <w:t xml:space="preserve"> T</w:t>
      </w:r>
      <w:r w:rsidRPr="002B6A7D">
        <w:t>ypes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701"/>
        <w:gridCol w:w="1418"/>
        <w:gridCol w:w="142"/>
        <w:gridCol w:w="1417"/>
        <w:gridCol w:w="1621"/>
      </w:tblGrid>
      <w:tr w:rsidR="00E433B0" w:rsidRPr="00504700" w14:paraId="38881D51" w14:textId="77777777" w:rsidTr="005073F1">
        <w:trPr>
          <w:trHeight w:val="517"/>
        </w:trPr>
        <w:tc>
          <w:tcPr>
            <w:tcW w:w="9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C108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839902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Customization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1CCDF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Pure/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egmented standardization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D7D79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Customized standardization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36B7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Tailored customization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E8C45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Pure customization</w:t>
            </w:r>
          </w:p>
        </w:tc>
      </w:tr>
      <w:tr w:rsidR="00E433B0" w:rsidRPr="00504700" w14:paraId="41A742E8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975C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884CD4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Structure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82C51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Make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tock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90E5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Assembly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rder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73309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Make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rder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ADB28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Design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rder</w:t>
            </w:r>
          </w:p>
        </w:tc>
      </w:tr>
      <w:tr w:rsidR="00E433B0" w:rsidRPr="00504700" w14:paraId="1AE589BC" w14:textId="77777777" w:rsidTr="005073F1">
        <w:trPr>
          <w:trHeight w:val="1149"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E91E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Product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019A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Product variety</w:t>
            </w:r>
          </w:p>
          <w:p w14:paraId="03158B4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Demand uncertainty</w:t>
            </w:r>
          </w:p>
          <w:p w14:paraId="6C8D6B60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Profit margin</w:t>
            </w:r>
          </w:p>
          <w:p w14:paraId="085D256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Order lead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  <w:p w14:paraId="786FF38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Labour</w:t>
            </w:r>
            <w:proofErr w:type="spellEnd"/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 skill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F1E9E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A68ECD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→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C154F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</w:tr>
      <w:tr w:rsidR="00E433B0" w:rsidRPr="00504700" w14:paraId="359021D4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1AA64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2A7E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Product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ife cycle</w:t>
            </w:r>
          </w:p>
          <w:p w14:paraId="3C002036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Forecasting accuracy</w:t>
            </w:r>
          </w:p>
          <w:p w14:paraId="6BE0828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Volume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D00EA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8D291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←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3026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</w:tr>
      <w:tr w:rsidR="00E433B0" w:rsidRPr="00504700" w14:paraId="5F3188E9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97E1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C59916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Product type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8EAEB1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Functional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D0A401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↔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07CD4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Innovative</w:t>
            </w:r>
          </w:p>
        </w:tc>
      </w:tr>
      <w:tr w:rsidR="00E433B0" w:rsidRPr="00504700" w14:paraId="7731F63D" w14:textId="77777777" w:rsidTr="005073F1">
        <w:trPr>
          <w:trHeight w:val="511"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E3FD2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Manufacturing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FBD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Production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rocess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FA532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Continuous, large assembly/batch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1395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Assembly line process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1B811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Small batch Job shops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F288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Job shops project</w:t>
            </w:r>
          </w:p>
        </w:tc>
      </w:tr>
      <w:tr w:rsidR="00E433B0" w:rsidRPr="00504700" w14:paraId="51A53169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07B65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AA7A2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Product design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D8CD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Cost conscious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3205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Modular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8AC9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Specialised</w:t>
            </w:r>
            <w:proofErr w:type="spellEnd"/>
          </w:p>
        </w:tc>
      </w:tr>
      <w:tr w:rsidR="00E433B0" w:rsidRPr="00504700" w14:paraId="46775639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74A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90B2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Manufacturing focus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0EEEE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Efficiency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FA5F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Efficiency/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lexibility focus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40D8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Flexibility</w:t>
            </w:r>
          </w:p>
        </w:tc>
      </w:tr>
      <w:tr w:rsidR="00E433B0" w:rsidRPr="00504700" w14:paraId="3A2A32DE" w14:textId="77777777" w:rsidTr="005073F1">
        <w:trPr>
          <w:trHeight w:val="283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39774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4639AC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Production cost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1F5120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Low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82A10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→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2A82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High</w:t>
            </w:r>
          </w:p>
        </w:tc>
      </w:tr>
      <w:tr w:rsidR="00E433B0" w:rsidRPr="00504700" w14:paraId="72AF95E0" w14:textId="77777777" w:rsidTr="005073F1">
        <w:trPr>
          <w:trHeight w:val="546"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3FC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Logistic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24415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Number of intermediaries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AC4DA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Large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EEB65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←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5E499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Small</w:t>
            </w:r>
          </w:p>
        </w:tc>
      </w:tr>
      <w:tr w:rsidR="00E433B0" w:rsidRPr="00504700" w14:paraId="65E11499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997A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B4C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Supplier relationship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C75B4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Collaborative</w:t>
            </w:r>
          </w:p>
          <w:p w14:paraId="423C6490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High information sharing</w:t>
            </w:r>
          </w:p>
          <w:p w14:paraId="21EAD0FD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High volume transactions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4A3C" w14:textId="77777777" w:rsidR="00E433B0" w:rsidRPr="00504700" w:rsidRDefault="00E433B0" w:rsidP="005073F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Opportunistic collaboration </w:t>
            </w:r>
          </w:p>
          <w:p w14:paraId="310CAED9" w14:textId="77777777" w:rsidR="00E433B0" w:rsidRPr="00504700" w:rsidRDefault="00E433B0" w:rsidP="005073F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 xml:space="preserve">More collaborative barriers </w:t>
            </w:r>
          </w:p>
          <w:p w14:paraId="4E9C8682" w14:textId="77777777" w:rsidR="00E433B0" w:rsidRPr="00504700" w:rsidRDefault="00E433B0" w:rsidP="005073F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Low volume transactions</w:t>
            </w:r>
          </w:p>
        </w:tc>
      </w:tr>
      <w:tr w:rsidR="00E433B0" w:rsidRPr="00504700" w14:paraId="00F36FEE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0169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F4CA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Customer relationship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BE260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Small number of customer segment</w:t>
            </w:r>
          </w:p>
        </w:tc>
        <w:tc>
          <w:tcPr>
            <w:tcW w:w="3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882EB" w14:textId="77777777" w:rsidR="00E433B0" w:rsidRPr="00504700" w:rsidRDefault="00E433B0" w:rsidP="005073F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Large number of customer segment</w:t>
            </w:r>
          </w:p>
        </w:tc>
      </w:tr>
      <w:tr w:rsidR="00E433B0" w:rsidRPr="00504700" w14:paraId="12DC5847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A8EC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226B2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Order fulfilment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3728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Cost driven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CE6C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↔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E3C4D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Time driven</w:t>
            </w:r>
          </w:p>
        </w:tc>
      </w:tr>
      <w:tr w:rsidR="00E433B0" w:rsidRPr="00504700" w14:paraId="696849F2" w14:textId="77777777" w:rsidTr="005073F1">
        <w:trPr>
          <w:trHeight w:val="397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34A7A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CE405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Logistics process focus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4420C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Efficiency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6A2F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Efficiency/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lexibility focus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6F16B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Flexibility</w:t>
            </w:r>
          </w:p>
        </w:tc>
      </w:tr>
      <w:tr w:rsidR="00E433B0" w:rsidRPr="00504700" w14:paraId="127D832D" w14:textId="77777777" w:rsidTr="005073F1">
        <w:trPr>
          <w:trHeight w:val="57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9ABF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SCM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727E0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Supply chain strategic capability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1B3F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Lean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A1BA50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lity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54FA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Agility</w:t>
            </w:r>
          </w:p>
        </w:tc>
      </w:tr>
      <w:tr w:rsidR="00E433B0" w:rsidRPr="00504700" w14:paraId="701ABE8B" w14:textId="77777777" w:rsidTr="005073F1">
        <w:trPr>
          <w:trHeight w:val="572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1E1017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Market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5C2BC8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Core competitive focus (market winner)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86103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Low cost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ost leadership)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E8342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↔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E6CA5" w14:textId="77777777" w:rsidR="00E433B0" w:rsidRPr="00504700" w:rsidRDefault="00E433B0" w:rsidP="005073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High service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ifferentiation)</w:t>
            </w:r>
          </w:p>
        </w:tc>
      </w:tr>
    </w:tbl>
    <w:p w14:paraId="4D0CDB13" w14:textId="77777777" w:rsidR="00E433B0" w:rsidRDefault="00E433B0" w:rsidP="00E433B0">
      <w:pPr>
        <w:spacing w:before="120" w:after="0" w:line="480" w:lineRule="auto"/>
        <w:rPr>
          <w:rFonts w:ascii="Times New Roman" w:hAnsi="Times New Roman" w:cs="Times New Roman"/>
          <w:sz w:val="18"/>
          <w:szCs w:val="18"/>
        </w:rPr>
      </w:pPr>
      <w:r w:rsidRPr="00504700">
        <w:rPr>
          <w:rFonts w:ascii="Times New Roman" w:hAnsi="Times New Roman" w:cs="Times New Roman"/>
          <w:i/>
          <w:sz w:val="18"/>
          <w:szCs w:val="18"/>
        </w:rPr>
        <w:t>Source</w:t>
      </w:r>
      <w:r w:rsidRPr="00504700">
        <w:rPr>
          <w:rFonts w:ascii="Times New Roman" w:hAnsi="Times New Roman" w:cs="Times New Roman"/>
          <w:sz w:val="18"/>
          <w:szCs w:val="18"/>
        </w:rPr>
        <w:t>: Ad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504700">
        <w:rPr>
          <w:rFonts w:ascii="Times New Roman" w:hAnsi="Times New Roman" w:cs="Times New Roman"/>
          <w:sz w:val="18"/>
          <w:szCs w:val="18"/>
        </w:rPr>
        <w:t xml:space="preserve">pted </w:t>
      </w:r>
      <w:r>
        <w:rPr>
          <w:rFonts w:ascii="Times New Roman" w:hAnsi="Times New Roman" w:cs="Times New Roman"/>
          <w:sz w:val="18"/>
          <w:szCs w:val="18"/>
        </w:rPr>
        <w:t>from</w:t>
      </w:r>
      <w:r w:rsidRPr="0050470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04700">
        <w:rPr>
          <w:rFonts w:ascii="Times New Roman" w:hAnsi="Times New Roman" w:cs="Times New Roman"/>
          <w:sz w:val="18"/>
          <w:szCs w:val="18"/>
        </w:rPr>
        <w:t>Lampel</w:t>
      </w:r>
      <w:proofErr w:type="spellEnd"/>
      <w:r w:rsidRPr="00504700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504700">
        <w:rPr>
          <w:rFonts w:ascii="Times New Roman" w:hAnsi="Times New Roman" w:cs="Times New Roman"/>
          <w:sz w:val="18"/>
          <w:szCs w:val="18"/>
        </w:rPr>
        <w:t>Mintzberg</w:t>
      </w:r>
      <w:proofErr w:type="spellEnd"/>
      <w:r w:rsidRPr="00504700">
        <w:rPr>
          <w:rFonts w:ascii="Times New Roman" w:hAnsi="Times New Roman" w:cs="Times New Roman"/>
          <w:sz w:val="18"/>
          <w:szCs w:val="18"/>
        </w:rPr>
        <w:t xml:space="preserve"> (1996), Agarwal, Shankar, and Tiwari (2006)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04700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504700">
        <w:rPr>
          <w:rFonts w:ascii="Times New Roman" w:hAnsi="Times New Roman" w:cs="Times New Roman"/>
          <w:sz w:val="18"/>
          <w:szCs w:val="18"/>
        </w:rPr>
        <w:t>Stavrulaki</w:t>
      </w:r>
      <w:proofErr w:type="spellEnd"/>
      <w:r w:rsidRPr="00504700">
        <w:rPr>
          <w:rFonts w:ascii="Times New Roman" w:hAnsi="Times New Roman" w:cs="Times New Roman"/>
          <w:sz w:val="18"/>
          <w:szCs w:val="18"/>
        </w:rPr>
        <w:t xml:space="preserve"> and Davis (2010)</w:t>
      </w:r>
    </w:p>
    <w:p w14:paraId="013D360F" w14:textId="77777777" w:rsidR="00E433B0" w:rsidRDefault="00E433B0" w:rsidP="00E43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4F7BDF" w14:textId="77777777" w:rsidR="00E433B0" w:rsidRPr="00504700" w:rsidRDefault="00E433B0" w:rsidP="00E433B0">
      <w:pPr>
        <w:pStyle w:val="Caption"/>
      </w:pPr>
      <w:r w:rsidRPr="00504700">
        <w:lastRenderedPageBreak/>
        <w:t xml:space="preserve">Table </w:t>
      </w:r>
      <w:fldSimple w:instr=" SEQ Table \* ARABIC ">
        <w:r>
          <w:rPr>
            <w:noProof/>
          </w:rPr>
          <w:t>3</w:t>
        </w:r>
      </w:fldSimple>
      <w:r w:rsidRPr="00504700">
        <w:t xml:space="preserve"> Main </w:t>
      </w:r>
      <w:r>
        <w:t>P</w:t>
      </w:r>
      <w:r w:rsidRPr="00504700">
        <w:t>roduct</w:t>
      </w:r>
      <w:r>
        <w:t>s</w:t>
      </w:r>
      <w:r w:rsidRPr="00504700">
        <w:t xml:space="preserve"> </w:t>
      </w:r>
      <w:r>
        <w:rPr>
          <w:rFonts w:eastAsiaTheme="minorEastAsia" w:hint="eastAsia"/>
          <w:lang w:eastAsia="ko-KR"/>
        </w:rPr>
        <w:t>by</w:t>
      </w:r>
      <w:r w:rsidRPr="00504700">
        <w:t xml:space="preserve"> </w:t>
      </w:r>
      <w:proofErr w:type="spellStart"/>
      <w:r>
        <w:t>C</w:t>
      </w:r>
      <w:r w:rsidRPr="00504700">
        <w:t>ustomisation</w:t>
      </w:r>
      <w:proofErr w:type="spellEnd"/>
      <w:r>
        <w:t xml:space="preserve"> Level</w:t>
      </w:r>
    </w:p>
    <w:tbl>
      <w:tblPr>
        <w:tblW w:w="5000" w:type="pct"/>
        <w:tblBorders>
          <w:top w:val="double" w:sz="6" w:space="0" w:color="000000"/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1937"/>
        <w:gridCol w:w="1800"/>
        <w:gridCol w:w="1248"/>
        <w:gridCol w:w="894"/>
      </w:tblGrid>
      <w:tr w:rsidR="00E433B0" w:rsidRPr="00504700" w14:paraId="7C51B191" w14:textId="77777777" w:rsidTr="005073F1">
        <w:trPr>
          <w:cantSplit/>
          <w:trHeight w:hRule="exact" w:val="538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EA1D" w14:textId="77777777" w:rsidR="00E433B0" w:rsidRPr="00504700" w:rsidRDefault="00E433B0" w:rsidP="005073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Manufacturing industry type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5202E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Low customization</w:t>
            </w:r>
          </w:p>
          <w:p w14:paraId="27406B67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(c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luster 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512C0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High customization</w:t>
            </w:r>
          </w:p>
          <w:p w14:paraId="598D42C4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luster 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72C27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758A92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Valid %</w:t>
            </w:r>
          </w:p>
        </w:tc>
      </w:tr>
      <w:tr w:rsidR="00E433B0" w:rsidRPr="00504700" w14:paraId="7B5390F0" w14:textId="77777777" w:rsidTr="005073F1">
        <w:trPr>
          <w:cantSplit/>
          <w:trHeight w:hRule="exact" w:val="284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160029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Food, beverage, tobacco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01B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F7C3ECB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81E61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9D62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</w:tr>
      <w:tr w:rsidR="00E433B0" w:rsidRPr="00504700" w14:paraId="2E4FD0EE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4FEC4D4F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Wood and furniture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75EAEEF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vAlign w:val="center"/>
          </w:tcPr>
          <w:p w14:paraId="4669DB7E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vAlign w:val="center"/>
          </w:tcPr>
          <w:p w14:paraId="6616545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01AEE9E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</w:tr>
      <w:tr w:rsidR="00E433B0" w:rsidRPr="00504700" w14:paraId="36A8212A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470F1307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Chemical materials and products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2859D8D9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  <w:vAlign w:val="center"/>
          </w:tcPr>
          <w:p w14:paraId="19E0C67D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5F2B7217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0C4BD8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</w:tr>
      <w:tr w:rsidR="00E433B0" w:rsidRPr="00504700" w14:paraId="0A2BCA45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6B0D0D6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Non-metal mineral products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EC88E72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Align w:val="center"/>
          </w:tcPr>
          <w:p w14:paraId="1F0D9DD5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14:paraId="686CB5F0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D8CB5EB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</w:tr>
      <w:tr w:rsidR="00E433B0" w:rsidRPr="00504700" w14:paraId="0C5CDF26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4CFB80FF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Fabricated metal products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7909ED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14:paraId="322B512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  <w:vAlign w:val="center"/>
          </w:tcPr>
          <w:p w14:paraId="42D579A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12A984EB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</w:tr>
      <w:tr w:rsidR="00E433B0" w:rsidRPr="00504700" w14:paraId="75051C0D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61E97BF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Computer and communication products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554661D0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  <w:vAlign w:val="center"/>
          </w:tcPr>
          <w:p w14:paraId="08235EA7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14:paraId="4FF2EA55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3514AB87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</w:tr>
      <w:tr w:rsidR="00E433B0" w:rsidRPr="00504700" w14:paraId="7C22E811" w14:textId="77777777" w:rsidTr="005073F1">
        <w:trPr>
          <w:cantSplit/>
          <w:trHeight w:hRule="exact" w:val="284"/>
        </w:trPr>
        <w:tc>
          <w:tcPr>
            <w:tcW w:w="3227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60121FE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Electronic parts and components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25E9A17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24A2E88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2E810DE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BDBD90F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11.3</w:t>
            </w:r>
          </w:p>
        </w:tc>
      </w:tr>
      <w:tr w:rsidR="00E433B0" w:rsidRPr="00504700" w14:paraId="1030F806" w14:textId="77777777" w:rsidTr="005073F1">
        <w:trPr>
          <w:cantSplit/>
          <w:trHeight w:hRule="exact" w:val="284"/>
        </w:trPr>
        <w:tc>
          <w:tcPr>
            <w:tcW w:w="32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22DC949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Electrical machinery and equipment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18FF221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5A48921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2D193561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1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21867B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</w:tr>
      <w:tr w:rsidR="00E433B0" w:rsidRPr="00504700" w14:paraId="0224FE6D" w14:textId="77777777" w:rsidTr="005073F1">
        <w:trPr>
          <w:cantSplit/>
          <w:trHeight w:hRule="exact" w:val="284"/>
        </w:trPr>
        <w:tc>
          <w:tcPr>
            <w:tcW w:w="32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1A7C1C4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Transport equipment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C14FE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2223004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3CE4F7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1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CBD131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</w:tr>
      <w:tr w:rsidR="00E433B0" w:rsidRPr="00504700" w14:paraId="5D35B218" w14:textId="77777777" w:rsidTr="005073F1">
        <w:trPr>
          <w:cantSplit/>
          <w:trHeight w:hRule="exact" w:val="284"/>
        </w:trPr>
        <w:tc>
          <w:tcPr>
            <w:tcW w:w="322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604142D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Textiles and leather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AED2A8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47D4549E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7BF0638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5E5D7F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</w:tr>
      <w:tr w:rsidR="00E433B0" w:rsidRPr="00504700" w14:paraId="1D068181" w14:textId="77777777" w:rsidTr="005073F1">
        <w:trPr>
          <w:cantSplit/>
          <w:trHeight w:hRule="exact" w:val="284"/>
        </w:trPr>
        <w:tc>
          <w:tcPr>
            <w:tcW w:w="322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FFE1E34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Paper products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2D9A8C8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732CA5BE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2DF66D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79C1A4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</w:tr>
      <w:tr w:rsidR="00E433B0" w:rsidRPr="00504700" w14:paraId="48DF2A50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1DA2EBEF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Machinery and equipment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4200E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  <w:vAlign w:val="center"/>
          </w:tcPr>
          <w:p w14:paraId="15293F90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vAlign w:val="center"/>
          </w:tcPr>
          <w:p w14:paraId="6A784024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2419433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</w:tr>
      <w:tr w:rsidR="00E433B0" w:rsidRPr="00504700" w14:paraId="2BA45BE3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34672B5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Basic metal products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4F647C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272C665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6D5F4211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7A7668EE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</w:tr>
      <w:tr w:rsidR="00E433B0" w:rsidRPr="00504700" w14:paraId="2466D8B1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5B65DCD1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Clothing and footwear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DD53775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Align w:val="center"/>
          </w:tcPr>
          <w:p w14:paraId="27BD752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2A44E197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2F8F3812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3.0</w:t>
            </w:r>
          </w:p>
        </w:tc>
      </w:tr>
      <w:tr w:rsidR="00E433B0" w:rsidRPr="00504700" w14:paraId="452E0D9F" w14:textId="77777777" w:rsidTr="005073F1">
        <w:trPr>
          <w:cantSplit/>
          <w:trHeight w:hRule="exact" w:val="284"/>
        </w:trPr>
        <w:tc>
          <w:tcPr>
            <w:tcW w:w="3227" w:type="dxa"/>
            <w:shd w:val="clear" w:color="auto" w:fill="auto"/>
            <w:vAlign w:val="center"/>
            <w:hideMark/>
          </w:tcPr>
          <w:p w14:paraId="1893C31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7AFF31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340D99DD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14:paraId="08D48B54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12" w:type="dxa"/>
            <w:shd w:val="clear" w:color="auto" w:fill="auto"/>
            <w:noWrap/>
            <w:vAlign w:val="center"/>
            <w:hideMark/>
          </w:tcPr>
          <w:p w14:paraId="5CF1D966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</w:tr>
      <w:tr w:rsidR="00E433B0" w:rsidRPr="00504700" w14:paraId="56C1CE2F" w14:textId="77777777" w:rsidTr="005073F1">
        <w:trPr>
          <w:cantSplit/>
          <w:trHeight w:hRule="exact" w:val="28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CD785D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34F7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EFD5E0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ECCCD1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2A9E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14:paraId="640FC94C" w14:textId="77777777" w:rsidR="00E433B0" w:rsidRDefault="00E433B0" w:rsidP="00E433B0">
      <w:pPr>
        <w:pStyle w:val="Caption"/>
      </w:pPr>
    </w:p>
    <w:p w14:paraId="4CAA5BD9" w14:textId="77777777" w:rsidR="00E433B0" w:rsidRDefault="00E433B0" w:rsidP="00E433B0">
      <w:pPr>
        <w:pStyle w:val="Caption"/>
      </w:pPr>
    </w:p>
    <w:p w14:paraId="3E927B9C" w14:textId="77777777" w:rsidR="00E433B0" w:rsidRDefault="00E433B0" w:rsidP="00E433B0">
      <w:pPr>
        <w:pStyle w:val="Caption"/>
      </w:pPr>
    </w:p>
    <w:p w14:paraId="149CD91B" w14:textId="77777777" w:rsidR="00E433B0" w:rsidRDefault="00E433B0" w:rsidP="00E433B0">
      <w:pPr>
        <w:pStyle w:val="Caption"/>
      </w:pPr>
    </w:p>
    <w:p w14:paraId="60419495" w14:textId="77777777" w:rsidR="00E433B0" w:rsidRDefault="00E433B0" w:rsidP="00E433B0">
      <w:pPr>
        <w:pStyle w:val="Caption"/>
      </w:pPr>
    </w:p>
    <w:p w14:paraId="4EEE05AC" w14:textId="77777777" w:rsidR="00E433B0" w:rsidRDefault="00E433B0" w:rsidP="00E433B0">
      <w:pPr>
        <w:pStyle w:val="Caption"/>
      </w:pPr>
    </w:p>
    <w:p w14:paraId="1C5C86C1" w14:textId="77777777" w:rsidR="00E433B0" w:rsidRDefault="00E433B0" w:rsidP="00E433B0">
      <w:pPr>
        <w:pStyle w:val="Caption"/>
      </w:pPr>
    </w:p>
    <w:p w14:paraId="24AA69D7" w14:textId="77777777" w:rsidR="00E433B0" w:rsidRDefault="00E433B0" w:rsidP="00E433B0">
      <w:pPr>
        <w:pStyle w:val="Caption"/>
      </w:pPr>
    </w:p>
    <w:p w14:paraId="38AB1AC6" w14:textId="77777777" w:rsidR="00E433B0" w:rsidRDefault="00E433B0" w:rsidP="00E433B0">
      <w:pPr>
        <w:pStyle w:val="Caption"/>
      </w:pPr>
    </w:p>
    <w:p w14:paraId="172EE437" w14:textId="77777777" w:rsidR="00E433B0" w:rsidRDefault="00E433B0" w:rsidP="00E433B0">
      <w:pPr>
        <w:pStyle w:val="Caption"/>
      </w:pPr>
    </w:p>
    <w:p w14:paraId="7CF5D3FD" w14:textId="77777777" w:rsidR="00E433B0" w:rsidRDefault="00E433B0" w:rsidP="00E433B0">
      <w:pPr>
        <w:pStyle w:val="Caption"/>
      </w:pPr>
    </w:p>
    <w:p w14:paraId="7DD29215" w14:textId="77777777" w:rsidR="00E433B0" w:rsidRDefault="00E433B0" w:rsidP="00E433B0"/>
    <w:p w14:paraId="123B3587" w14:textId="77777777" w:rsidR="00E433B0" w:rsidRDefault="00E433B0" w:rsidP="00E433B0">
      <w:pPr>
        <w:pStyle w:val="Caption"/>
      </w:pPr>
    </w:p>
    <w:p w14:paraId="0481464D" w14:textId="77777777" w:rsidR="00E433B0" w:rsidRPr="00A46A1F" w:rsidRDefault="00E433B0" w:rsidP="00E433B0"/>
    <w:p w14:paraId="6E72ABAC" w14:textId="77777777" w:rsidR="00E433B0" w:rsidRPr="001A7083" w:rsidRDefault="00E433B0" w:rsidP="00E433B0">
      <w:pPr>
        <w:pStyle w:val="Caption"/>
      </w:pPr>
      <w:r w:rsidRPr="001A7083">
        <w:lastRenderedPageBreak/>
        <w:t xml:space="preserve">Table </w:t>
      </w:r>
      <w:fldSimple w:instr=" SEQ Table \* ARABIC ">
        <w:r w:rsidRPr="001A7083">
          <w:rPr>
            <w:noProof/>
          </w:rPr>
          <w:t>4</w:t>
        </w:r>
      </w:fldSimple>
      <w:r w:rsidRPr="001A7083">
        <w:t xml:space="preserve"> </w:t>
      </w:r>
      <w:r w:rsidRPr="002B6A7D">
        <w:t xml:space="preserve">Measurement </w:t>
      </w:r>
      <w:r>
        <w:t>I</w:t>
      </w:r>
      <w:r w:rsidRPr="002B6A7D">
        <w:t xml:space="preserve">nvariance </w:t>
      </w:r>
      <w:r>
        <w:t>T</w:t>
      </w:r>
      <w:r w:rsidRPr="002B6A7D">
        <w:t xml:space="preserve">est across the two </w:t>
      </w:r>
      <w:r>
        <w:t>C</w:t>
      </w:r>
      <w:r w:rsidRPr="002B6A7D">
        <w:t>ountries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71"/>
        <w:gridCol w:w="982"/>
        <w:gridCol w:w="1235"/>
        <w:gridCol w:w="1240"/>
        <w:gridCol w:w="1210"/>
        <w:gridCol w:w="1184"/>
        <w:gridCol w:w="1004"/>
      </w:tblGrid>
      <w:tr w:rsidR="00E433B0" w:rsidRPr="00C47406" w14:paraId="70FAF12A" w14:textId="77777777" w:rsidTr="005073F1">
        <w:trPr>
          <w:trHeight w:val="379"/>
        </w:trPr>
        <w:tc>
          <w:tcPr>
            <w:tcW w:w="2235" w:type="dxa"/>
            <w:tcBorders>
              <w:bottom w:val="single" w:sz="4" w:space="0" w:color="auto"/>
              <w:right w:val="nil"/>
            </w:tcBorders>
            <w:vAlign w:val="center"/>
          </w:tcPr>
          <w:p w14:paraId="4030CC10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114EEA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χ2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0D3D53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F67C95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χ2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163B64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RMSEA</w:t>
            </w:r>
          </w:p>
        </w:tc>
        <w:tc>
          <w:tcPr>
            <w:tcW w:w="12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F14E4F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SRMR</w:t>
            </w:r>
          </w:p>
        </w:tc>
        <w:tc>
          <w:tcPr>
            <w:tcW w:w="1025" w:type="dxa"/>
            <w:tcBorders>
              <w:left w:val="nil"/>
              <w:bottom w:val="single" w:sz="4" w:space="0" w:color="auto"/>
            </w:tcBorders>
            <w:vAlign w:val="center"/>
          </w:tcPr>
          <w:p w14:paraId="1A560498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CFI</w:t>
            </w:r>
          </w:p>
        </w:tc>
      </w:tr>
      <w:tr w:rsidR="00E433B0" w:rsidRPr="00C47406" w14:paraId="29E99A34" w14:textId="77777777" w:rsidTr="005073F1">
        <w:trPr>
          <w:trHeight w:val="568"/>
        </w:trPr>
        <w:tc>
          <w:tcPr>
            <w:tcW w:w="2235" w:type="dxa"/>
            <w:tcBorders>
              <w:bottom w:val="nil"/>
              <w:right w:val="nil"/>
            </w:tcBorders>
            <w:vAlign w:val="center"/>
          </w:tcPr>
          <w:p w14:paraId="6602D011" w14:textId="77777777" w:rsidR="00E433B0" w:rsidRPr="00C47406" w:rsidRDefault="00E433B0" w:rsidP="00507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  <w:p w14:paraId="14F5071A" w14:textId="77777777" w:rsidR="00E433B0" w:rsidRPr="00C47406" w:rsidRDefault="00E433B0" w:rsidP="00507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Configural</w:t>
            </w:r>
            <w:proofErr w:type="spellEnd"/>
            <w:r w:rsidRPr="00C47406">
              <w:rPr>
                <w:rFonts w:ascii="Times New Roman" w:hAnsi="Times New Roman" w:cs="Times New Roman"/>
                <w:sz w:val="18"/>
                <w:szCs w:val="18"/>
              </w:rPr>
              <w:t xml:space="preserve"> invariance 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171E2BA4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813.606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7B7CF915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14:paraId="046C97EA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1230" w:type="dxa"/>
            <w:tcBorders>
              <w:left w:val="nil"/>
              <w:bottom w:val="nil"/>
              <w:right w:val="nil"/>
            </w:tcBorders>
            <w:vAlign w:val="center"/>
          </w:tcPr>
          <w:p w14:paraId="550C9418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1209" w:type="dxa"/>
            <w:tcBorders>
              <w:left w:val="nil"/>
              <w:bottom w:val="nil"/>
              <w:right w:val="nil"/>
            </w:tcBorders>
            <w:vAlign w:val="center"/>
          </w:tcPr>
          <w:p w14:paraId="5E9A3D60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0.606</w:t>
            </w:r>
          </w:p>
        </w:tc>
        <w:tc>
          <w:tcPr>
            <w:tcW w:w="1025" w:type="dxa"/>
            <w:tcBorders>
              <w:left w:val="nil"/>
              <w:bottom w:val="nil"/>
            </w:tcBorders>
            <w:vAlign w:val="center"/>
          </w:tcPr>
          <w:p w14:paraId="5E3171DA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</w:p>
        </w:tc>
      </w:tr>
      <w:tr w:rsidR="00E433B0" w:rsidRPr="00C47406" w14:paraId="393B472B" w14:textId="77777777" w:rsidTr="005073F1">
        <w:trPr>
          <w:trHeight w:val="690"/>
        </w:trPr>
        <w:tc>
          <w:tcPr>
            <w:tcW w:w="2235" w:type="dxa"/>
            <w:tcBorders>
              <w:top w:val="nil"/>
              <w:bottom w:val="nil"/>
              <w:right w:val="nil"/>
            </w:tcBorders>
            <w:vAlign w:val="center"/>
          </w:tcPr>
          <w:p w14:paraId="01CD86D9" w14:textId="77777777" w:rsidR="00E433B0" w:rsidRPr="00C47406" w:rsidRDefault="00E433B0" w:rsidP="00507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  <w:p w14:paraId="44BAF106" w14:textId="77777777" w:rsidR="00E433B0" w:rsidRPr="00C47406" w:rsidRDefault="00E433B0" w:rsidP="00507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M1 + </w:t>
            </w: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 xml:space="preserve"> Factor loading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invariance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43E1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832.880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1F145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1B870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D6865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ABE03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0.609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</w:tcBorders>
            <w:vAlign w:val="center"/>
          </w:tcPr>
          <w:p w14:paraId="0BB85255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0.903</w:t>
            </w:r>
          </w:p>
        </w:tc>
      </w:tr>
      <w:tr w:rsidR="00E433B0" w:rsidRPr="00C47406" w14:paraId="7E571D33" w14:textId="77777777" w:rsidTr="005073F1">
        <w:trPr>
          <w:trHeight w:val="714"/>
        </w:trPr>
        <w:tc>
          <w:tcPr>
            <w:tcW w:w="2235" w:type="dxa"/>
            <w:tcBorders>
              <w:top w:val="nil"/>
              <w:right w:val="nil"/>
            </w:tcBorders>
            <w:vAlign w:val="center"/>
          </w:tcPr>
          <w:p w14:paraId="3226109E" w14:textId="77777777" w:rsidR="00E433B0" w:rsidRPr="00C47406" w:rsidRDefault="00E433B0" w:rsidP="00507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  <w:p w14:paraId="795848A0" w14:textId="77777777" w:rsidR="00E433B0" w:rsidRPr="00C47406" w:rsidRDefault="00E433B0" w:rsidP="005073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M2 + intercept invariance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4AE70A0D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860.153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1C796C2B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7937601F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vAlign w:val="center"/>
          </w:tcPr>
          <w:p w14:paraId="5C6F6F6F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0.053</w:t>
            </w: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vAlign w:val="center"/>
          </w:tcPr>
          <w:p w14:paraId="3A12DE00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0.704</w:t>
            </w:r>
          </w:p>
        </w:tc>
        <w:tc>
          <w:tcPr>
            <w:tcW w:w="1025" w:type="dxa"/>
            <w:tcBorders>
              <w:top w:val="nil"/>
              <w:left w:val="nil"/>
            </w:tcBorders>
            <w:vAlign w:val="center"/>
          </w:tcPr>
          <w:p w14:paraId="00DB7654" w14:textId="77777777" w:rsidR="00E433B0" w:rsidRPr="00C47406" w:rsidRDefault="00E433B0" w:rsidP="005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406">
              <w:rPr>
                <w:rFonts w:ascii="Times New Roman" w:hAnsi="Times New Roman" w:cs="Times New Roman"/>
                <w:sz w:val="18"/>
                <w:szCs w:val="18"/>
              </w:rPr>
              <w:t>0.900</w:t>
            </w:r>
          </w:p>
        </w:tc>
      </w:tr>
    </w:tbl>
    <w:p w14:paraId="6F081F91" w14:textId="77777777" w:rsidR="00E433B0" w:rsidRDefault="00E433B0" w:rsidP="00E433B0">
      <w:pPr>
        <w:pStyle w:val="Caption"/>
      </w:pPr>
    </w:p>
    <w:p w14:paraId="25AFF497" w14:textId="77777777" w:rsidR="00E433B0" w:rsidRDefault="00E433B0" w:rsidP="00E433B0">
      <w:pPr>
        <w:pStyle w:val="Caption"/>
      </w:pPr>
    </w:p>
    <w:p w14:paraId="6A470285" w14:textId="77777777" w:rsidR="00E433B0" w:rsidRDefault="00E433B0" w:rsidP="00E433B0">
      <w:pPr>
        <w:pStyle w:val="Caption"/>
      </w:pPr>
    </w:p>
    <w:p w14:paraId="413894F6" w14:textId="77777777" w:rsidR="00E433B0" w:rsidRDefault="00E433B0" w:rsidP="00E433B0">
      <w:pPr>
        <w:pStyle w:val="Caption"/>
      </w:pPr>
    </w:p>
    <w:p w14:paraId="32B789BE" w14:textId="77777777" w:rsidR="00E433B0" w:rsidRDefault="00E433B0" w:rsidP="00E433B0">
      <w:pPr>
        <w:pStyle w:val="Caption"/>
      </w:pPr>
    </w:p>
    <w:p w14:paraId="462C18D6" w14:textId="77777777" w:rsidR="00E433B0" w:rsidRDefault="00E433B0" w:rsidP="00E433B0">
      <w:pPr>
        <w:pStyle w:val="Caption"/>
        <w:rPr>
          <w:rFonts w:eastAsiaTheme="minorEastAsia"/>
          <w:lang w:eastAsia="ko-KR"/>
        </w:rPr>
      </w:pPr>
    </w:p>
    <w:p w14:paraId="24C1A947" w14:textId="77777777" w:rsidR="00E433B0" w:rsidRDefault="00E433B0" w:rsidP="00E433B0"/>
    <w:p w14:paraId="3487D2F9" w14:textId="77777777" w:rsidR="00E433B0" w:rsidRDefault="00E433B0" w:rsidP="00E433B0"/>
    <w:p w14:paraId="59B56D8D" w14:textId="77777777" w:rsidR="00E433B0" w:rsidRDefault="00E433B0" w:rsidP="00E433B0"/>
    <w:p w14:paraId="2038A4EC" w14:textId="77777777" w:rsidR="00E433B0" w:rsidRDefault="00E433B0" w:rsidP="00E433B0"/>
    <w:p w14:paraId="381BBE63" w14:textId="77777777" w:rsidR="00E433B0" w:rsidRDefault="00E433B0" w:rsidP="00E433B0"/>
    <w:p w14:paraId="1B63AED7" w14:textId="77777777" w:rsidR="00E433B0" w:rsidRDefault="00E433B0" w:rsidP="00E433B0"/>
    <w:p w14:paraId="5A371D89" w14:textId="77777777" w:rsidR="00E433B0" w:rsidRDefault="00E433B0" w:rsidP="00E433B0"/>
    <w:p w14:paraId="0F74E9CA" w14:textId="77777777" w:rsidR="00E433B0" w:rsidRDefault="00E433B0" w:rsidP="00E433B0"/>
    <w:p w14:paraId="133995C5" w14:textId="77777777" w:rsidR="00E433B0" w:rsidRDefault="00E433B0" w:rsidP="00E433B0"/>
    <w:p w14:paraId="23336090" w14:textId="77777777" w:rsidR="00E433B0" w:rsidRDefault="00E433B0" w:rsidP="00E433B0"/>
    <w:p w14:paraId="050C3E6C" w14:textId="77777777" w:rsidR="00E433B0" w:rsidRDefault="00E433B0" w:rsidP="00E433B0"/>
    <w:p w14:paraId="41C35B00" w14:textId="77777777" w:rsidR="00E433B0" w:rsidRDefault="00E433B0" w:rsidP="00E433B0">
      <w:pPr>
        <w:pStyle w:val="Caption"/>
        <w:rPr>
          <w:rFonts w:eastAsiaTheme="minorEastAsia"/>
          <w:lang w:eastAsia="ko-KR"/>
        </w:rPr>
      </w:pPr>
    </w:p>
    <w:p w14:paraId="7E86D774" w14:textId="77777777" w:rsidR="00E433B0" w:rsidRDefault="00E433B0" w:rsidP="00E433B0"/>
    <w:p w14:paraId="16046FC9" w14:textId="77777777" w:rsidR="00E433B0" w:rsidRPr="001A7083" w:rsidRDefault="00E433B0" w:rsidP="00E433B0"/>
    <w:p w14:paraId="43412233" w14:textId="77777777" w:rsidR="00E433B0" w:rsidRPr="00504700" w:rsidRDefault="00E433B0" w:rsidP="00E433B0">
      <w:pPr>
        <w:pStyle w:val="Caption"/>
      </w:pPr>
      <w:r w:rsidRPr="00504700">
        <w:lastRenderedPageBreak/>
        <w:t xml:space="preserve">Table </w:t>
      </w:r>
      <w:r>
        <w:rPr>
          <w:rFonts w:eastAsiaTheme="minorEastAsia" w:hint="eastAsia"/>
          <w:lang w:eastAsia="ko-KR"/>
        </w:rPr>
        <w:t>5</w:t>
      </w:r>
      <w:r w:rsidRPr="00504700">
        <w:t xml:space="preserve"> Exploratory </w:t>
      </w:r>
      <w:r>
        <w:t>F</w:t>
      </w:r>
      <w:r w:rsidRPr="00504700">
        <w:t xml:space="preserve">actor </w:t>
      </w:r>
      <w:r>
        <w:t>A</w:t>
      </w:r>
      <w:r w:rsidRPr="00504700">
        <w:t>nalysis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89"/>
        <w:gridCol w:w="684"/>
        <w:gridCol w:w="648"/>
        <w:gridCol w:w="648"/>
        <w:gridCol w:w="648"/>
        <w:gridCol w:w="695"/>
        <w:gridCol w:w="614"/>
      </w:tblGrid>
      <w:tr w:rsidR="00E433B0" w:rsidRPr="00504700" w14:paraId="72550025" w14:textId="77777777" w:rsidTr="005073F1">
        <w:trPr>
          <w:trHeight w:val="337"/>
        </w:trPr>
        <w:tc>
          <w:tcPr>
            <w:tcW w:w="281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C9D08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508D6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3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D662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Factors</w:t>
            </w:r>
          </w:p>
        </w:tc>
      </w:tr>
      <w:tr w:rsidR="00E433B0" w:rsidRPr="00504700" w14:paraId="42D518EF" w14:textId="77777777" w:rsidTr="005073F1">
        <w:trPr>
          <w:trHeight w:val="72"/>
        </w:trPr>
        <w:tc>
          <w:tcPr>
            <w:tcW w:w="281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F36FB2" w14:textId="77777777" w:rsidR="00E433B0" w:rsidRPr="00504700" w:rsidRDefault="00E433B0" w:rsidP="005073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310DB0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AE78F3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62D5F9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B7872E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C99B65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5B478F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E433B0" w:rsidRPr="00504700" w14:paraId="603C71BE" w14:textId="77777777" w:rsidTr="005073F1">
        <w:trPr>
          <w:trHeight w:val="284"/>
        </w:trPr>
        <w:tc>
          <w:tcPr>
            <w:tcW w:w="3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567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Partnership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with supplier (Cronbach’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alpha=0.800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CR=0.802)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35A8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41A2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CE7D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8205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D8AA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67F8DDBD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80D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develop trustworthy relationships with suppliers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3A0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2FA4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.465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89C2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AA77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7FF8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218A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211C9F29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8D67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have close relationships in product development with suppliers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077E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5417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.796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E77C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61AE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31BC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EB2C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2B4CC6B5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A3D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undertake joint problem solving and performance evaluation with suppliers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2E9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B6B1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8E35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77F5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CA38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ABFC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5F86357C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E02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share sensitive information (financial, production, design, research) with suppliers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F0B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9A80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.802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07D7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B404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D1CF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DD6C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11180B64" w14:textId="77777777" w:rsidTr="005073F1">
        <w:trPr>
          <w:trHeight w:val="284"/>
        </w:trPr>
        <w:tc>
          <w:tcPr>
            <w:tcW w:w="3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CD0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Customer relationship</w:t>
            </w:r>
            <w:r w:rsidRPr="0050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(Cronbach’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alpha=0.870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CR=0.897)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C96D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3249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EE1E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D7EA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008A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28C768E8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BB6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 anticipate and respond to customers’ evolving needs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6D0C7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4603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D37C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.730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11CB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863E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CE48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0907BBDF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54A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We </w:t>
            </w:r>
            <w:proofErr w:type="spellStart"/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emphasise</w:t>
            </w:r>
            <w:proofErr w:type="spellEnd"/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evaluation of formal and informal customer complaints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CC31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43DB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F72F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.774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A220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85E8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E4D4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33747D80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FF0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monitor and measure customer service levels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A7F0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8981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0AFE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93E8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0CCC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D0BA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5EACE59F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790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follow up with customers for quality/service feedback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FAF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F5FE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FAF3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.810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07EB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AB1E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819A7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3778591B" w14:textId="77777777" w:rsidTr="005073F1">
        <w:trPr>
          <w:trHeight w:val="284"/>
        </w:trPr>
        <w:tc>
          <w:tcPr>
            <w:tcW w:w="3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F7B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50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ariety management strategy (Cronbach’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alpha=0.793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; 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CR=</w:t>
            </w:r>
            <w:r w:rsidRPr="0050470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0.789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8804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E972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9D88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4D50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DAF3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47289DA6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1F3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use modular production at the assembly stage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B34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VMS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4C33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266A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8115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.724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D40A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6BDB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67144A44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BB6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delay the process that transforms the form or function of products (Postponement)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7217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VMS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A7B4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78E4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B45C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.805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12F1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8AE5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04714232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01A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 use cellular manufacturing which groups parts with similar design and processes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6FDB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VMS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F8A2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4CB7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FA2B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.810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2F57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0AB8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49EE3142" w14:textId="77777777" w:rsidTr="005073F1">
        <w:trPr>
          <w:trHeight w:val="284"/>
        </w:trPr>
        <w:tc>
          <w:tcPr>
            <w:tcW w:w="3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3E1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Supply chain flexibility (Cronbach’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alpha=0.860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CR=0.884)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B246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1A5B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047A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AE05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E16D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708DD965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8904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Ability to change quantity of suppliers orders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48B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6EA9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2B4D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F897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9AEB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.752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162F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4152F855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9DEB9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Ability to change delivery times of orders placed with suppliers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2096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F254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620D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677E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1A6C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.705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95C9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6C53400A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B40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Ability to change production volume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0B15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FF19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3A397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7B61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263B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.755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7E32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7BFB9289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A1CA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Ability to change in production mix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9A6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C0B7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15D4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34BD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AE6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.737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BA45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5209ED76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18D2C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Ability to implement engineering change orders in production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D77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4655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FDA5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76C6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6ABD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.466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B640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6C768CDE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9E2F" w14:textId="77777777" w:rsidR="00E433B0" w:rsidRPr="00504700" w:rsidRDefault="00E433B0" w:rsidP="005073F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sz w:val="18"/>
                <w:szCs w:val="18"/>
              </w:rPr>
              <w:t>Ability to alter delivery schedules to meet changing customer requirements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548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2B42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5129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79C2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4CF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.678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E9BA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282F77AA" w14:textId="77777777" w:rsidTr="005073F1">
        <w:trPr>
          <w:trHeight w:val="284"/>
        </w:trPr>
        <w:tc>
          <w:tcPr>
            <w:tcW w:w="3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FEC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Supply chain agility (Cronbach’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alpha=0.894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;</w:t>
            </w:r>
            <w:r w:rsidRPr="005047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CR=0.876)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837B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E15C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6A3B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4CD8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602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1DB9FC12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E7C0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Ability to rapidly reduce product development cycle time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755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AG1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9E31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ADA4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5A51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B83E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0FEC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.747</w:t>
            </w:r>
          </w:p>
        </w:tc>
      </w:tr>
      <w:tr w:rsidR="00E433B0" w:rsidRPr="00504700" w14:paraId="13EA2206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FCB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Ability to rapidly reduce manufacturing lead time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62A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AG2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FAC6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4F9A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B4607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A4EC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C6EF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.743</w:t>
            </w:r>
          </w:p>
        </w:tc>
      </w:tr>
      <w:tr w:rsidR="00E433B0" w:rsidRPr="00504700" w14:paraId="0C972356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F24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Ability to rapidly increase the level of product customization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7880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AG3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A71C0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A9A3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BAE3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7334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7B0D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.725</w:t>
            </w:r>
          </w:p>
        </w:tc>
      </w:tr>
      <w:tr w:rsidR="00E433B0" w:rsidRPr="00504700" w14:paraId="08F3CF7E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52D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Ability to rapidly improve level of customer service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CD4B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98AE9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2CDF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4FF0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7E4F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8460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.709</w:t>
            </w:r>
          </w:p>
        </w:tc>
      </w:tr>
      <w:tr w:rsidR="00E433B0" w:rsidRPr="00504700" w14:paraId="7526FC4B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D0C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Ability to rapidly improve delivery reliability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C22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72EA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5DBF7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4732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2E35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7FBE3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.731</w:t>
            </w:r>
          </w:p>
        </w:tc>
      </w:tr>
      <w:tr w:rsidR="00E433B0" w:rsidRPr="00504700" w14:paraId="4A0D316F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B85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Ability to rapidly improve responsiveness to changing market needs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B002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AG6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7300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ADE6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1F48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F795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01B8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.710</w:t>
            </w:r>
          </w:p>
        </w:tc>
      </w:tr>
      <w:tr w:rsidR="00E433B0" w:rsidRPr="00504700" w14:paraId="7793D662" w14:textId="77777777" w:rsidTr="005073F1">
        <w:trPr>
          <w:trHeight w:val="284"/>
        </w:trPr>
        <w:tc>
          <w:tcPr>
            <w:tcW w:w="28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E40EB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Ability to rapidly reduce delivery lead time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7D7028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4480E1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E11031E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B16565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8BC92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B1BC5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.683</w:t>
            </w:r>
          </w:p>
        </w:tc>
      </w:tr>
    </w:tbl>
    <w:p w14:paraId="7D9459F2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4700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50470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</w:t>
      </w:r>
      <w:r w:rsidRPr="00504700">
        <w:rPr>
          <w:rFonts w:ascii="Times New Roman" w:hAnsi="Times New Roman" w:cs="Times New Roman"/>
          <w:sz w:val="16"/>
          <w:szCs w:val="16"/>
        </w:rPr>
        <w:t>ropped due to low factor loading</w:t>
      </w:r>
      <w:r>
        <w:rPr>
          <w:rFonts w:ascii="Times New Roman" w:hAnsi="Times New Roman" w:cs="Times New Roman"/>
          <w:sz w:val="16"/>
          <w:szCs w:val="16"/>
        </w:rPr>
        <w:t>s</w:t>
      </w:r>
    </w:p>
    <w:p w14:paraId="3F4BA2DB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4700">
        <w:rPr>
          <w:rFonts w:ascii="Times New Roman" w:hAnsi="Times New Roman" w:cs="Times New Roman"/>
          <w:sz w:val="16"/>
          <w:szCs w:val="16"/>
        </w:rPr>
        <w:t>Composite Reliability</w:t>
      </w:r>
      <m:oMath>
        <m:r>
          <w:rPr>
            <w:rFonts w:ascii="Cambria Math" w:hAnsi="Times New Roman" w:cs="Times New Roman"/>
            <w:sz w:val="16"/>
            <w:szCs w:val="16"/>
          </w:rPr>
          <m:t>=</m:t>
        </m:r>
        <m:d>
          <m:dPr>
            <m:ctrlPr>
              <w:rPr>
                <w:rFonts w:ascii="Cambria Math" w:hAnsi="Times New Roman" w:cs="Times New Roman"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Times New Roman" w:hAnsi="Times New Roman" w:cs="Times New Roman"/>
                <w:sz w:val="16"/>
                <w:szCs w:val="16"/>
              </w:rPr>
              <m:t>∑</m:t>
            </m:r>
            <m:r>
              <m:rPr>
                <m:sty m:val="p"/>
              </m:rPr>
              <w:rPr>
                <w:rFonts w:ascii="Cambria Math" w:hAnsi="Times New Roman" w:cs="Times New Roman"/>
                <w:sz w:val="16"/>
                <w:szCs w:val="16"/>
              </w:rPr>
              <m:t>standardized loading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16"/>
            <w:szCs w:val="16"/>
          </w:rPr>
          <m:t>²</m:t>
        </m:r>
      </m:oMath>
      <w:r w:rsidRPr="00504700">
        <w:rPr>
          <w:rFonts w:ascii="Times New Roman" w:hAnsi="Times New Roman" w:cs="Times New Roman"/>
          <w:sz w:val="16"/>
          <w:szCs w:val="16"/>
        </w:rPr>
        <w:t xml:space="preserve"> </w:t>
      </w:r>
      <m:oMath>
        <m:r>
          <w:rPr>
            <w:rFonts w:ascii="Cambria Math" w:hAnsi="Times New Roman" w:cs="Times New Roman"/>
            <w:sz w:val="16"/>
            <w:szCs w:val="16"/>
          </w:rPr>
          <m:t>/</m:t>
        </m:r>
        <m:sSup>
          <m:sSupPr>
            <m:ctrlPr>
              <w:rPr>
                <w:rFonts w:ascii="Cambria Math" w:hAnsi="Times New Roman" w:cs="Times New Roman"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16"/>
                <w:szCs w:val="16"/>
              </w:rPr>
              <m:t>{</m:t>
            </m:r>
            <m:d>
              <m:dPr>
                <m:ctrlPr>
                  <w:rPr>
                    <w:rFonts w:ascii="Cambria Math" w:hAnsi="Times New Roman" w:cs="Times New Roman"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16"/>
                    <w:szCs w:val="16"/>
                  </w:rPr>
                  <m:t>∑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16"/>
                    <w:szCs w:val="16"/>
                  </w:rPr>
                  <m:t>standardized loading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16"/>
                <w:szCs w:val="16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16"/>
            <w:szCs w:val="16"/>
          </w:rPr>
          <m:t xml:space="preserve">+ </m:t>
        </m:r>
        <m:r>
          <m:rPr>
            <m:sty m:val="p"/>
          </m:rPr>
          <w:rPr>
            <w:rFonts w:ascii="Times New Roman" w:hAnsi="Times New Roman" w:cs="Times New Roman"/>
            <w:sz w:val="16"/>
            <w:szCs w:val="16"/>
          </w:rPr>
          <m:t>∑</m:t>
        </m:r>
        <m:r>
          <m:rPr>
            <m:sty m:val="p"/>
          </m:rPr>
          <w:rPr>
            <w:rFonts w:ascii="Times New Roman" w:hAnsi="Cambria Math" w:cs="Times New Roman"/>
            <w:sz w:val="16"/>
            <w:szCs w:val="16"/>
          </w:rPr>
          <m:t>ℇ</m:t>
        </m:r>
        <m:r>
          <m:rPr>
            <m:sty m:val="p"/>
          </m:rPr>
          <w:rPr>
            <w:rFonts w:ascii="Times New Roman" w:hAnsi="Times New Roman" w:cs="Times New Roman"/>
            <w:sz w:val="16"/>
            <w:szCs w:val="16"/>
          </w:rPr>
          <m:t>ᵢ</m:t>
        </m:r>
        <m:r>
          <m:rPr>
            <m:sty m:val="p"/>
          </m:rPr>
          <w:rPr>
            <w:rFonts w:ascii="Cambria Math" w:hAnsi="Times New Roman" w:cs="Times New Roman"/>
            <w:sz w:val="16"/>
            <w:szCs w:val="16"/>
          </w:rPr>
          <m:t>}</m:t>
        </m:r>
      </m:oMath>
    </w:p>
    <w:p w14:paraId="53B394D5" w14:textId="77777777" w:rsidR="00E433B0" w:rsidRPr="00504700" w:rsidRDefault="00E433B0" w:rsidP="00E433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619116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7CD6F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1105D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D8EFB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3332A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8F06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1BEF0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6A3EC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B9169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C672F0" w14:textId="77777777" w:rsidR="00E433B0" w:rsidRDefault="00E433B0" w:rsidP="00E433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43C86" w14:textId="77777777" w:rsidR="00E433B0" w:rsidRPr="00504700" w:rsidRDefault="00E433B0" w:rsidP="00E433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3902CAA1" w14:textId="77777777" w:rsidR="00E433B0" w:rsidRDefault="00E433B0" w:rsidP="00E433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47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sz w:val="24"/>
          <w:szCs w:val="24"/>
        </w:rPr>
        <w:t>6</w:t>
      </w:r>
      <w:r w:rsidRPr="00504700">
        <w:rPr>
          <w:rFonts w:ascii="Times New Roman" w:hAnsi="Times New Roman" w:cs="Times New Roman"/>
          <w:b/>
          <w:sz w:val="24"/>
          <w:szCs w:val="24"/>
        </w:rPr>
        <w:t xml:space="preserve"> Inter-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04700">
        <w:rPr>
          <w:rFonts w:ascii="Times New Roman" w:hAnsi="Times New Roman" w:cs="Times New Roman"/>
          <w:b/>
          <w:sz w:val="24"/>
          <w:szCs w:val="24"/>
        </w:rPr>
        <w:t xml:space="preserve">onstruct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504700">
        <w:rPr>
          <w:rFonts w:ascii="Times New Roman" w:hAnsi="Times New Roman" w:cs="Times New Roman"/>
          <w:b/>
          <w:sz w:val="24"/>
          <w:szCs w:val="24"/>
        </w:rPr>
        <w:t xml:space="preserve">orrelation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04700">
        <w:rPr>
          <w:rFonts w:ascii="Times New Roman" w:hAnsi="Times New Roman" w:cs="Times New Roman"/>
          <w:b/>
          <w:sz w:val="24"/>
          <w:szCs w:val="24"/>
        </w:rPr>
        <w:t xml:space="preserve">stimates and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504700">
        <w:rPr>
          <w:rFonts w:ascii="Times New Roman" w:hAnsi="Times New Roman" w:cs="Times New Roman"/>
          <w:b/>
          <w:sz w:val="24"/>
          <w:szCs w:val="24"/>
        </w:rPr>
        <w:t>elated AVEs</w:t>
      </w:r>
    </w:p>
    <w:p w14:paraId="3B24562F" w14:textId="77777777" w:rsidR="00E433B0" w:rsidRPr="0012359D" w:rsidRDefault="00E433B0" w:rsidP="00E433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1505"/>
        <w:gridCol w:w="1505"/>
        <w:gridCol w:w="1504"/>
        <w:gridCol w:w="1504"/>
        <w:gridCol w:w="1504"/>
        <w:gridCol w:w="1504"/>
      </w:tblGrid>
      <w:tr w:rsidR="00E433B0" w:rsidRPr="00504700" w14:paraId="0607FFD8" w14:textId="77777777" w:rsidTr="005073F1">
        <w:trPr>
          <w:trHeight w:val="300"/>
          <w:jc w:val="right"/>
        </w:trPr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B1EC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923CB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VMS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EF8B0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75EE3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01A56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F100F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</w:tr>
      <w:tr w:rsidR="00E433B0" w:rsidRPr="00504700" w14:paraId="17442712" w14:textId="77777777" w:rsidTr="005073F1">
        <w:trPr>
          <w:trHeight w:val="301"/>
          <w:jc w:val="right"/>
        </w:trPr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6A0" w14:textId="77777777" w:rsidR="00E433B0" w:rsidRPr="00504700" w:rsidRDefault="00E433B0" w:rsidP="005073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VMS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DB11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.555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E73A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983EC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C523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7F5F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4A914071" w14:textId="77777777" w:rsidTr="005073F1">
        <w:trPr>
          <w:trHeight w:val="301"/>
          <w:jc w:val="right"/>
        </w:trPr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A2ED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PS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1937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.354**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38E1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.576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1125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603A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7C39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3C905E26" w14:textId="77777777" w:rsidTr="005073F1">
        <w:trPr>
          <w:trHeight w:val="301"/>
          <w:jc w:val="right"/>
        </w:trPr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F8F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BB8FD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.333**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4AC28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.367**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D6A19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.687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C2CC1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C2A0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37F0C36A" w14:textId="77777777" w:rsidTr="005073F1">
        <w:trPr>
          <w:trHeight w:val="301"/>
          <w:jc w:val="right"/>
        </w:trPr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28C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6570F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.409**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CF1D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.333**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5E55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.427**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B1B4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.605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52387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33B0" w:rsidRPr="00504700" w14:paraId="40B050A2" w14:textId="77777777" w:rsidTr="005073F1">
        <w:trPr>
          <w:trHeight w:val="301"/>
          <w:jc w:val="right"/>
        </w:trPr>
        <w:tc>
          <w:tcPr>
            <w:tcW w:w="8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9D64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3BDAC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.426**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0601A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.384**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39F82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.374**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B24CD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.615**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BFDC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.540</w:t>
            </w: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+</w:t>
            </w:r>
          </w:p>
        </w:tc>
      </w:tr>
      <w:tr w:rsidR="00E433B0" w:rsidRPr="00504700" w14:paraId="3308B5F4" w14:textId="77777777" w:rsidTr="005073F1">
        <w:trPr>
          <w:trHeight w:val="301"/>
          <w:jc w:val="right"/>
        </w:trPr>
        <w:tc>
          <w:tcPr>
            <w:tcW w:w="83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E7A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3B02E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BA90BB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3.49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4F1C5E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2001219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3.53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C31BA8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3.23</w:t>
            </w:r>
          </w:p>
        </w:tc>
      </w:tr>
      <w:tr w:rsidR="00E433B0" w:rsidRPr="00504700" w14:paraId="6541739B" w14:textId="77777777" w:rsidTr="005073F1">
        <w:trPr>
          <w:trHeight w:val="301"/>
          <w:jc w:val="right"/>
        </w:trPr>
        <w:tc>
          <w:tcPr>
            <w:tcW w:w="834" w:type="pc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914C6" w14:textId="77777777" w:rsidR="00E433B0" w:rsidRPr="00504700" w:rsidRDefault="00E433B0" w:rsidP="00507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834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8DEE68A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33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A3F2AA6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33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4541F6F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833" w:type="pct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A46CC5B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33" w:type="pct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1A692B" w14:textId="77777777" w:rsidR="00E433B0" w:rsidRPr="00504700" w:rsidRDefault="00E433B0" w:rsidP="00507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047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</w:tr>
    </w:tbl>
    <w:p w14:paraId="1AFCEB1C" w14:textId="77777777" w:rsidR="00E433B0" w:rsidRPr="00DE5261" w:rsidRDefault="00E433B0" w:rsidP="00E433B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04700">
        <w:rPr>
          <w:rFonts w:ascii="Times New Roman" w:hAnsi="Times New Roman" w:cs="Times New Roman"/>
          <w:sz w:val="16"/>
          <w:szCs w:val="16"/>
        </w:rPr>
        <w:t xml:space="preserve">+=Average variance extracted = </w:t>
      </w:r>
      <m:oMath>
        <m:r>
          <m:rPr>
            <m:sty m:val="p"/>
          </m:rPr>
          <w:rPr>
            <w:rFonts w:ascii="Times New Roman" w:hAnsi="Times New Roman" w:cs="Times New Roman"/>
            <w:sz w:val="16"/>
            <w:szCs w:val="16"/>
          </w:rPr>
          <m:t>∑</m:t>
        </m:r>
        <m:sSup>
          <m:sSupPr>
            <m:ctrlPr>
              <w:rPr>
                <w:rFonts w:ascii="Cambria Math" w:hAnsi="Cambria Math" w:cs="Times New Roman"/>
                <w:sz w:val="16"/>
                <w:szCs w:val="16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16"/>
                    <w:szCs w:val="16"/>
                  </w:rPr>
                  <m:t>standardized loading</m:t>
                </m:r>
              </m:e>
            </m:d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16"/>
                <w:szCs w:val="16"/>
              </w:rPr>
              <m:t>2</m:t>
            </m:r>
          </m:sup>
        </m:sSup>
      </m:oMath>
      <w:r w:rsidRPr="00504700">
        <w:rPr>
          <w:rFonts w:ascii="Times New Roman" w:hAnsi="Times New Roman" w:cs="Times New Roman"/>
          <w:sz w:val="16"/>
          <w:szCs w:val="16"/>
        </w:rPr>
        <w:t xml:space="preserve"> /</w:t>
      </w:r>
      <m:oMath>
        <m:d>
          <m:dPr>
            <m:ctrlPr>
              <w:rPr>
                <w:rFonts w:ascii="Cambria Math" w:hAnsi="Times New Roman" w:cs="Times New Roman"/>
                <w:sz w:val="16"/>
                <w:szCs w:val="16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16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16"/>
                    <w:szCs w:val="16"/>
                  </w:rPr>
                  <m:t>∑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6"/>
                        <w:szCs w:val="16"/>
                      </w:rPr>
                      <m:t>standardized loading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16"/>
                    <w:szCs w:val="1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16"/>
                <w:szCs w:val="16"/>
              </w:rPr>
              <m:t xml:space="preserve">+ </m:t>
            </m:r>
            <m:r>
              <m:rPr>
                <m:sty m:val="p"/>
              </m:rPr>
              <w:rPr>
                <w:rFonts w:ascii="Times New Roman" w:hAnsi="Times New Roman" w:cs="Times New Roman"/>
                <w:sz w:val="16"/>
                <w:szCs w:val="16"/>
              </w:rPr>
              <m:t>∑</m:t>
            </m:r>
            <m:r>
              <m:rPr>
                <m:sty m:val="p"/>
              </m:rPr>
              <w:rPr>
                <w:rFonts w:ascii="Times New Roman" w:hAnsi="Cambria Math" w:cs="Times New Roman"/>
                <w:sz w:val="16"/>
                <w:szCs w:val="16"/>
              </w:rPr>
              <m:t>ℇ</m:t>
            </m:r>
            <m:r>
              <m:rPr>
                <m:sty m:val="p"/>
              </m:rPr>
              <w:rPr>
                <w:rFonts w:ascii="Times New Roman" w:hAnsi="Times New Roman" w:cs="Times New Roman"/>
                <w:sz w:val="16"/>
                <w:szCs w:val="16"/>
              </w:rPr>
              <m:t>ᵢ</m:t>
            </m:r>
          </m:e>
        </m:d>
      </m:oMath>
    </w:p>
    <w:p w14:paraId="73D456ED" w14:textId="77777777" w:rsidR="00E433B0" w:rsidRDefault="00E433B0" w:rsidP="00E433B0">
      <w:pPr>
        <w:rPr>
          <w:rFonts w:ascii="Times New Roman" w:hAnsi="Times New Roman" w:cs="Times New Roman"/>
          <w:sz w:val="16"/>
          <w:szCs w:val="16"/>
        </w:rPr>
      </w:pPr>
      <w:r w:rsidRPr="00504700">
        <w:rPr>
          <w:rFonts w:ascii="Times New Roman" w:hAnsi="Times New Roman" w:cs="Times New Roman"/>
          <w:sz w:val="16"/>
          <w:szCs w:val="16"/>
        </w:rPr>
        <w:t>**=Correlation coefficients significant at α=0.01</w:t>
      </w:r>
    </w:p>
    <w:p w14:paraId="3417C66C" w14:textId="77777777" w:rsidR="00E433B0" w:rsidRPr="00DE5261" w:rsidRDefault="00E433B0" w:rsidP="00E433B0">
      <w:pPr>
        <w:rPr>
          <w:rFonts w:ascii="Times New Roman" w:hAnsi="Times New Roman" w:cs="Times New Roman"/>
          <w:sz w:val="16"/>
          <w:szCs w:val="16"/>
        </w:rPr>
      </w:pPr>
    </w:p>
    <w:p w14:paraId="0F23EEAF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7088740E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3DD93E0A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522DD056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429E50C1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4E8CC9F7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0A2CD802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75677EF1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1E7DE8ED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5F5D8BDC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22CB66DE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7036145C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65B7F2B9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5CE79339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3B07E0C0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384606EF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7184C8DA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0E1A3EB9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1FE4E57F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2B450C02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12EA7E86" w14:textId="77777777" w:rsidR="00E433B0" w:rsidRDefault="00E433B0" w:rsidP="00E433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47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sz w:val="24"/>
          <w:szCs w:val="24"/>
        </w:rPr>
        <w:t>7</w:t>
      </w:r>
      <w:r w:rsidRPr="005047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Results of </w:t>
      </w:r>
      <w:r w:rsidRPr="002B6A7D">
        <w:rPr>
          <w:rFonts w:ascii="Times New Roman" w:hAnsi="Times New Roman" w:cs="Times New Roman"/>
          <w:b/>
          <w:sz w:val="24"/>
          <w:szCs w:val="24"/>
        </w:rPr>
        <w:t xml:space="preserve">Structural Equation Modelling </w:t>
      </w:r>
    </w:p>
    <w:p w14:paraId="49048D55" w14:textId="77777777" w:rsidR="00E433B0" w:rsidRPr="00504700" w:rsidRDefault="00E433B0" w:rsidP="00E433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535"/>
        <w:gridCol w:w="1525"/>
        <w:gridCol w:w="1663"/>
        <w:gridCol w:w="1303"/>
      </w:tblGrid>
      <w:tr w:rsidR="00E433B0" w:rsidRPr="0007207D" w14:paraId="79C41010" w14:textId="77777777" w:rsidTr="005073F1">
        <w:trPr>
          <w:trHeight w:hRule="exact" w:val="461"/>
        </w:trPr>
        <w:tc>
          <w:tcPr>
            <w:tcW w:w="2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EC7A0" w14:textId="77777777" w:rsidR="00E433B0" w:rsidRPr="0007207D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07D">
              <w:rPr>
                <w:rFonts w:ascii="Times New Roman" w:hAnsi="Times New Roman" w:cs="Times New Roman"/>
                <w:sz w:val="20"/>
                <w:szCs w:val="20"/>
              </w:rPr>
              <w:t>Construct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D257C" w14:textId="77777777" w:rsidR="00E433B0" w:rsidRPr="0007207D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7D">
              <w:rPr>
                <w:rFonts w:ascii="Times New Roman" w:hAnsi="Times New Roman" w:cs="Times New Roman"/>
                <w:sz w:val="20"/>
                <w:szCs w:val="20"/>
              </w:rPr>
              <w:t>Path coefficient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3D027" w14:textId="77777777" w:rsidR="00E433B0" w:rsidRPr="0007207D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7D">
              <w:rPr>
                <w:rFonts w:ascii="Times New Roman" w:hAnsi="Times New Roman" w:cs="Times New Roman"/>
                <w:sz w:val="20"/>
                <w:szCs w:val="20"/>
              </w:rPr>
              <w:t xml:space="preserve"> t-value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5344B" w14:textId="77777777" w:rsidR="00E433B0" w:rsidRPr="0007207D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07D">
              <w:rPr>
                <w:rFonts w:ascii="Times New Roman" w:hAnsi="Times New Roman" w:cs="Times New Roman"/>
                <w:sz w:val="20"/>
                <w:szCs w:val="20"/>
              </w:rPr>
              <w:t>Significance</w:t>
            </w:r>
          </w:p>
        </w:tc>
      </w:tr>
      <w:tr w:rsidR="00E433B0" w:rsidRPr="0007207D" w14:paraId="0181C0B0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92873" w14:textId="77777777" w:rsidR="00E433B0" w:rsidRPr="0007207D" w:rsidRDefault="00E433B0" w:rsidP="00507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20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Combined sample </w:t>
            </w:r>
          </w:p>
        </w:tc>
      </w:tr>
      <w:tr w:rsidR="00E433B0" w:rsidRPr="0007207D" w14:paraId="7D9568A1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9CB9E" w14:textId="77777777" w:rsidR="00E433B0" w:rsidRPr="0007207D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07D">
              <w:rPr>
                <w:rFonts w:ascii="Times New Roman" w:hAnsi="Times New Roman" w:cs="Times New Roman"/>
                <w:sz w:val="20"/>
                <w:szCs w:val="20"/>
              </w:rPr>
              <w:t xml:space="preserve">1. Flexibility </w:t>
            </w:r>
          </w:p>
        </w:tc>
      </w:tr>
      <w:tr w:rsidR="00E433B0" w:rsidRPr="008B6AE3" w14:paraId="46B1D536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D3EF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207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 xml:space="preserve">Partnerships with suppliers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E63F1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.148*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D18DF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2.151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1AD3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.031</w:t>
            </w:r>
          </w:p>
        </w:tc>
      </w:tr>
      <w:tr w:rsidR="00E433B0" w:rsidRPr="008B6AE3" w14:paraId="06785A3A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5A2D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 xml:space="preserve">   Variety management strategy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936DB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.320</w:t>
            </w:r>
            <w:r w:rsidRPr="008B6AE3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A467A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4.628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84C4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E433B0" w:rsidRPr="008B6AE3" w14:paraId="1A4D0383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A22D5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 xml:space="preserve">   Customer relationships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73553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.269</w:t>
            </w:r>
            <w:r w:rsidRPr="008B6AE3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572DE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4.153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46D97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E433B0" w:rsidRPr="008B6AE3" w14:paraId="04481541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C8146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 xml:space="preserve">2. Agility </w:t>
            </w:r>
          </w:p>
        </w:tc>
      </w:tr>
      <w:tr w:rsidR="00E433B0" w:rsidRPr="008B6AE3" w14:paraId="511CD19E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40247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 xml:space="preserve">   Partnerships with suppliers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4952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.251***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17500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3.590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27345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E433B0" w:rsidRPr="008B6AE3" w14:paraId="1ECC4999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2730A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 xml:space="preserve">   Variety management strategy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1BE7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.335</w:t>
            </w:r>
            <w:r w:rsidRPr="008B6AE3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3B85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4.780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B258B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E433B0" w:rsidRPr="008B6AE3" w14:paraId="71B85E38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02F0D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 xml:space="preserve">   Customer relationships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CF9A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.148</w:t>
            </w:r>
            <w:r w:rsidRPr="008B6AE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2487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2.400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C4A3A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</w:tc>
      </w:tr>
      <w:tr w:rsidR="00E433B0" w:rsidRPr="008B6AE3" w14:paraId="28F80266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91AA" w14:textId="77777777" w:rsidR="00E433B0" w:rsidRPr="008B6AE3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High </w:t>
            </w:r>
            <w:proofErr w:type="spellStart"/>
            <w:r w:rsidRPr="008B6AE3">
              <w:rPr>
                <w:rFonts w:ascii="Times New Roman" w:hAnsi="Times New Roman" w:cs="Times New Roman"/>
                <w:b/>
                <w:sz w:val="20"/>
                <w:szCs w:val="20"/>
              </w:rPr>
              <w:t>customisation</w:t>
            </w:r>
            <w:proofErr w:type="spellEnd"/>
            <w:r w:rsidRPr="008B6A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sample </w:t>
            </w:r>
          </w:p>
        </w:tc>
      </w:tr>
      <w:tr w:rsidR="00E433B0" w:rsidRPr="008B6AE3" w14:paraId="5EBEE761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0BC26" w14:textId="77777777" w:rsidR="00E433B0" w:rsidRPr="000B30AE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 xml:space="preserve">1. Flexibility </w:t>
            </w:r>
          </w:p>
        </w:tc>
      </w:tr>
      <w:tr w:rsidR="00E433B0" w:rsidRPr="008B6AE3" w14:paraId="156FA730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F4B74" w14:textId="77777777" w:rsidR="00E433B0" w:rsidRPr="000B30AE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 xml:space="preserve">   Partnerships with suppliers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E8B77" w14:textId="77777777" w:rsidR="00E433B0" w:rsidRPr="000B30AE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>.132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2467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1.204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66AE4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.229</w:t>
            </w:r>
          </w:p>
        </w:tc>
      </w:tr>
      <w:tr w:rsidR="00E433B0" w:rsidRPr="008B6AE3" w14:paraId="53B97A3A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DA7BD" w14:textId="77777777" w:rsidR="00E433B0" w:rsidRPr="000B30AE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 xml:space="preserve">   Variety management strategy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EC8E" w14:textId="77777777" w:rsidR="00E433B0" w:rsidRPr="000B30AE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>.244</w:t>
            </w:r>
            <w:r w:rsidRPr="000B30AE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7D6D4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2.210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97BA6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.027</w:t>
            </w:r>
          </w:p>
        </w:tc>
      </w:tr>
      <w:tr w:rsidR="00E433B0" w:rsidRPr="008B6AE3" w14:paraId="6713E64B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E4B5" w14:textId="77777777" w:rsidR="00E433B0" w:rsidRPr="000B30AE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 xml:space="preserve">   Customer relationships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9ADE" w14:textId="77777777" w:rsidR="00E433B0" w:rsidRPr="000B30AE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>.351</w:t>
            </w:r>
            <w:r w:rsidRPr="000B30AE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0972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3.046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293D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E433B0" w:rsidRPr="008B6AE3" w14:paraId="4422FB10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6C2FC" w14:textId="77777777" w:rsidR="00E433B0" w:rsidRPr="000B30AE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 xml:space="preserve">2. Agility </w:t>
            </w:r>
          </w:p>
        </w:tc>
      </w:tr>
      <w:tr w:rsidR="00E433B0" w:rsidRPr="008B6AE3" w14:paraId="50EC740C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7387" w14:textId="77777777" w:rsidR="00E433B0" w:rsidRPr="000B30AE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 xml:space="preserve">   Partnerships with suppliers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B166" w14:textId="77777777" w:rsidR="00E433B0" w:rsidRPr="000B30AE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>.307</w:t>
            </w:r>
            <w:r w:rsidRPr="000B30AE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4681A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2.549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A8350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</w:p>
        </w:tc>
      </w:tr>
      <w:tr w:rsidR="00E433B0" w:rsidRPr="008B6AE3" w14:paraId="73B6C62F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CBDFD" w14:textId="77777777" w:rsidR="00E433B0" w:rsidRPr="000B30AE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 xml:space="preserve">   Variety management  strategy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14D48" w14:textId="77777777" w:rsidR="00E433B0" w:rsidRPr="000B30AE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30AE">
              <w:rPr>
                <w:rFonts w:ascii="Times New Roman" w:hAnsi="Times New Roman" w:cs="Times New Roman"/>
                <w:sz w:val="20"/>
                <w:szCs w:val="20"/>
              </w:rPr>
              <w:t>.299</w:t>
            </w:r>
            <w:r w:rsidRPr="000B30AE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E89BE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2.362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6F58C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.018</w:t>
            </w:r>
          </w:p>
        </w:tc>
      </w:tr>
      <w:tr w:rsidR="00E433B0" w:rsidRPr="008B6AE3" w14:paraId="6DDB3607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E0078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   Customer relationships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4DE1F" w14:textId="77777777" w:rsidR="00E433B0" w:rsidRPr="007F28EA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>+.031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45FE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.281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0F7F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.779</w:t>
            </w:r>
          </w:p>
        </w:tc>
      </w:tr>
      <w:tr w:rsidR="00E433B0" w:rsidRPr="008B6AE3" w14:paraId="65B40264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4A1E8" w14:textId="77777777" w:rsidR="00E433B0" w:rsidRPr="007F28EA" w:rsidRDefault="00E433B0" w:rsidP="005073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Low </w:t>
            </w:r>
            <w:proofErr w:type="spellStart"/>
            <w:r w:rsidRPr="007F28EA">
              <w:rPr>
                <w:rFonts w:ascii="Times New Roman" w:hAnsi="Times New Roman" w:cs="Times New Roman"/>
                <w:b/>
                <w:sz w:val="20"/>
                <w:szCs w:val="20"/>
              </w:rPr>
              <w:t>customisation</w:t>
            </w:r>
            <w:proofErr w:type="spellEnd"/>
            <w:r w:rsidRPr="007F2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sample </w:t>
            </w:r>
          </w:p>
        </w:tc>
      </w:tr>
      <w:tr w:rsidR="00E433B0" w:rsidRPr="008B6AE3" w14:paraId="58A03B4B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CB09C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1. Flexibility </w:t>
            </w:r>
          </w:p>
        </w:tc>
      </w:tr>
      <w:tr w:rsidR="00E433B0" w:rsidRPr="008B6AE3" w14:paraId="0A600F54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984C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   Partnerships with suppliers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24C3C" w14:textId="77777777" w:rsidR="00E433B0" w:rsidRPr="007F28EA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>+.137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39594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1.546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E2B4E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.122</w:t>
            </w:r>
          </w:p>
        </w:tc>
      </w:tr>
      <w:tr w:rsidR="00E433B0" w:rsidRPr="008B6AE3" w14:paraId="6E67D4D0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C1A4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   Variety management  strategy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65ED" w14:textId="77777777" w:rsidR="00E433B0" w:rsidRPr="007F28EA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>+.317</w:t>
            </w:r>
            <w:r w:rsidRPr="007F28E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81B86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3.426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C935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E433B0" w:rsidRPr="008B6AE3" w14:paraId="2D100289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C123F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   Customer relationships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B6E8" w14:textId="77777777" w:rsidR="00E433B0" w:rsidRPr="007F28EA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>+.247</w:t>
            </w:r>
            <w:r w:rsidRPr="007F28E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9A8B8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3.013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446D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</w:tr>
      <w:tr w:rsidR="00E433B0" w:rsidRPr="008B6AE3" w14:paraId="16ED7870" w14:textId="77777777" w:rsidTr="005073F1">
        <w:trPr>
          <w:trHeight w:hRule="exact" w:val="28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DFBB0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2. Agility </w:t>
            </w:r>
          </w:p>
        </w:tc>
      </w:tr>
      <w:tr w:rsidR="00E433B0" w:rsidRPr="008B6AE3" w14:paraId="49D6B8AE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230F0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   Partnerships with suppliers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2F45" w14:textId="77777777" w:rsidR="00E433B0" w:rsidRPr="007F28EA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>+.215</w:t>
            </w:r>
            <w:r w:rsidRPr="007F28EA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E39DE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2.523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EBE48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</w:tc>
      </w:tr>
      <w:tr w:rsidR="00E433B0" w:rsidRPr="008B6AE3" w14:paraId="1D2CAB1D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D409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   Variety management strategy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3B88" w14:textId="77777777" w:rsidR="00E433B0" w:rsidRPr="007F28EA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>+.340</w:t>
            </w:r>
            <w:r w:rsidRPr="007F28EA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9738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3.805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E569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E433B0" w:rsidRPr="008B6AE3" w14:paraId="6240AD2D" w14:textId="77777777" w:rsidTr="005073F1">
        <w:trPr>
          <w:trHeight w:hRule="exact" w:val="284"/>
        </w:trPr>
        <w:tc>
          <w:tcPr>
            <w:tcW w:w="25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AD4A52" w14:textId="77777777" w:rsidR="00E433B0" w:rsidRPr="007F28EA" w:rsidRDefault="00E433B0" w:rsidP="00507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 xml:space="preserve">   Customer relationships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0911BA" w14:textId="77777777" w:rsidR="00E433B0" w:rsidRPr="007F28EA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8EA">
              <w:rPr>
                <w:rFonts w:ascii="Times New Roman" w:hAnsi="Times New Roman" w:cs="Times New Roman"/>
                <w:sz w:val="20"/>
                <w:szCs w:val="20"/>
              </w:rPr>
              <w:t>+.230</w:t>
            </w:r>
            <w:r w:rsidRPr="007F28EA">
              <w:rPr>
                <w:rFonts w:ascii="Times New Roman" w:eastAsia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F9FE50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2.971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9E12B7" w14:textId="77777777" w:rsidR="00E433B0" w:rsidRPr="008B6AE3" w:rsidRDefault="00E433B0" w:rsidP="005073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AE3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</w:tr>
    </w:tbl>
    <w:p w14:paraId="6640881D" w14:textId="77777777" w:rsidR="00E433B0" w:rsidRPr="008B6AE3" w:rsidRDefault="00E433B0" w:rsidP="00E433B0">
      <w:pPr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8B6AE3">
        <w:rPr>
          <w:rFonts w:ascii="Times New Roman" w:hAnsi="Times New Roman" w:cs="Times New Roman"/>
          <w:sz w:val="16"/>
          <w:szCs w:val="16"/>
        </w:rPr>
        <w:t>χ</w:t>
      </w:r>
      <w:proofErr w:type="gramStart"/>
      <w:r w:rsidRPr="008B6AE3">
        <w:rPr>
          <w:rFonts w:ascii="Times New Roman" w:hAnsi="Times New Roman" w:cs="Times New Roman"/>
          <w:sz w:val="16"/>
          <w:szCs w:val="16"/>
        </w:rPr>
        <w:t>²</w:t>
      </w:r>
      <w:r w:rsidRPr="008B6AE3">
        <w:rPr>
          <w:rFonts w:ascii="Times New Roman" w:hAnsi="Times New Roman" w:cs="Times New Roman"/>
          <w:sz w:val="10"/>
          <w:szCs w:val="16"/>
        </w:rPr>
        <w:t>[</w:t>
      </w:r>
      <w:proofErr w:type="gramEnd"/>
      <w:r w:rsidRPr="008B6AE3">
        <w:rPr>
          <w:rFonts w:ascii="Times New Roman" w:hAnsi="Times New Roman" w:cs="Times New Roman"/>
          <w:sz w:val="10"/>
          <w:szCs w:val="16"/>
        </w:rPr>
        <w:t xml:space="preserve">199] </w:t>
      </w:r>
      <w:r w:rsidRPr="008B6AE3">
        <w:rPr>
          <w:rFonts w:ascii="Times New Roman" w:hAnsi="Times New Roman" w:cs="Times New Roman"/>
          <w:sz w:val="16"/>
          <w:szCs w:val="16"/>
        </w:rPr>
        <w:t>= 535.232; CFI = 0.919; NNFI = 0.906; RMSEA = 0.068; SRMR = 0.051</w:t>
      </w:r>
    </w:p>
    <w:p w14:paraId="54B2A889" w14:textId="77777777" w:rsidR="00E433B0" w:rsidRDefault="00E433B0" w:rsidP="00E433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8B6AE3">
        <w:rPr>
          <w:rFonts w:ascii="Times New Roman" w:hAnsi="Times New Roman" w:cs="Times New Roman"/>
          <w:sz w:val="16"/>
          <w:szCs w:val="16"/>
        </w:rPr>
        <w:t xml:space="preserve"> * p&lt; 0.05; ** p&lt;0.01; *** p&lt;0.001</w:t>
      </w:r>
    </w:p>
    <w:p w14:paraId="64F86E1A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29A4CF96" w14:textId="77777777" w:rsidR="00E433B0" w:rsidRDefault="00E433B0" w:rsidP="00E433B0">
      <w:pPr>
        <w:rPr>
          <w:rFonts w:ascii="Times New Roman" w:hAnsi="Times New Roman" w:cs="Times New Roman"/>
        </w:rPr>
      </w:pPr>
    </w:p>
    <w:p w14:paraId="32BC75CD" w14:textId="77777777" w:rsidR="00E433B0" w:rsidRDefault="00E433B0" w:rsidP="00E433B0"/>
    <w:p w14:paraId="58961062" w14:textId="291C2ED2" w:rsidR="00E433B0" w:rsidRPr="00175506" w:rsidRDefault="00E433B0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sectPr w:rsidR="00E433B0" w:rsidRPr="00175506" w:rsidSect="00F51C0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7C5E1" w14:textId="77777777" w:rsidR="00817EBC" w:rsidRDefault="00817EBC" w:rsidP="00D869BC">
      <w:pPr>
        <w:spacing w:after="0" w:line="240" w:lineRule="auto"/>
      </w:pPr>
      <w:r>
        <w:separator/>
      </w:r>
    </w:p>
  </w:endnote>
  <w:endnote w:type="continuationSeparator" w:id="0">
    <w:p w14:paraId="53D6FF33" w14:textId="77777777" w:rsidR="00817EBC" w:rsidRDefault="00817EBC" w:rsidP="00D8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8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F910601" w14:textId="7A89A310" w:rsidR="00DF4103" w:rsidRPr="00504700" w:rsidRDefault="00DF410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047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47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047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61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470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32C56" w14:textId="77777777" w:rsidR="00817EBC" w:rsidRDefault="00817EBC" w:rsidP="00D869BC">
      <w:pPr>
        <w:spacing w:after="0" w:line="240" w:lineRule="auto"/>
      </w:pPr>
      <w:r>
        <w:separator/>
      </w:r>
    </w:p>
  </w:footnote>
  <w:footnote w:type="continuationSeparator" w:id="0">
    <w:p w14:paraId="53962932" w14:textId="77777777" w:rsidR="00817EBC" w:rsidRDefault="00817EBC" w:rsidP="00D86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282"/>
    <w:multiLevelType w:val="hybridMultilevel"/>
    <w:tmpl w:val="E648D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4817"/>
    <w:multiLevelType w:val="hybridMultilevel"/>
    <w:tmpl w:val="D38AF9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B195A"/>
    <w:multiLevelType w:val="hybridMultilevel"/>
    <w:tmpl w:val="97AE7A60"/>
    <w:lvl w:ilvl="0" w:tplc="98F208F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A6C66C8"/>
    <w:multiLevelType w:val="hybridMultilevel"/>
    <w:tmpl w:val="A6E8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381A"/>
    <w:multiLevelType w:val="hybridMultilevel"/>
    <w:tmpl w:val="9EB05B5A"/>
    <w:lvl w:ilvl="0" w:tplc="585C477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7E39"/>
    <w:multiLevelType w:val="hybridMultilevel"/>
    <w:tmpl w:val="CC08CDA6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5335D45"/>
    <w:multiLevelType w:val="hybridMultilevel"/>
    <w:tmpl w:val="0D665A9A"/>
    <w:lvl w:ilvl="0" w:tplc="2E2A52A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3105C"/>
    <w:multiLevelType w:val="hybridMultilevel"/>
    <w:tmpl w:val="FFD2D28E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446D7"/>
    <w:multiLevelType w:val="hybridMultilevel"/>
    <w:tmpl w:val="A46E806C"/>
    <w:lvl w:ilvl="0" w:tplc="69F2C89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142D9"/>
    <w:multiLevelType w:val="hybridMultilevel"/>
    <w:tmpl w:val="57F603AE"/>
    <w:lvl w:ilvl="0" w:tplc="B47227F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6B0D"/>
    <w:multiLevelType w:val="hybridMultilevel"/>
    <w:tmpl w:val="9222C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A12A0"/>
    <w:multiLevelType w:val="hybridMultilevel"/>
    <w:tmpl w:val="F1E2EE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43C21"/>
    <w:multiLevelType w:val="hybridMultilevel"/>
    <w:tmpl w:val="EB3050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961B9A"/>
    <w:multiLevelType w:val="hybridMultilevel"/>
    <w:tmpl w:val="84D671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209B3"/>
    <w:multiLevelType w:val="hybridMultilevel"/>
    <w:tmpl w:val="8B84CE06"/>
    <w:lvl w:ilvl="0" w:tplc="4F8E5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D3A5F"/>
    <w:multiLevelType w:val="hybridMultilevel"/>
    <w:tmpl w:val="F2788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A01CF"/>
    <w:multiLevelType w:val="hybridMultilevel"/>
    <w:tmpl w:val="2A148A40"/>
    <w:lvl w:ilvl="0" w:tplc="E0166F9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64D62"/>
    <w:multiLevelType w:val="hybridMultilevel"/>
    <w:tmpl w:val="DA0CA4FE"/>
    <w:lvl w:ilvl="0" w:tplc="3DEE229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97BF3"/>
    <w:multiLevelType w:val="hybridMultilevel"/>
    <w:tmpl w:val="CDB649E4"/>
    <w:lvl w:ilvl="0" w:tplc="4F8E5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90651F"/>
    <w:multiLevelType w:val="hybridMultilevel"/>
    <w:tmpl w:val="CC08CD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32911"/>
    <w:multiLevelType w:val="hybridMultilevel"/>
    <w:tmpl w:val="4752A21E"/>
    <w:lvl w:ilvl="0" w:tplc="B554FA3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3321"/>
    <w:multiLevelType w:val="hybridMultilevel"/>
    <w:tmpl w:val="6CC8BE82"/>
    <w:lvl w:ilvl="0" w:tplc="09CE92CE">
      <w:start w:val="3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8C3B0D"/>
    <w:multiLevelType w:val="hybridMultilevel"/>
    <w:tmpl w:val="113A600E"/>
    <w:lvl w:ilvl="0" w:tplc="5802DB7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6283B"/>
    <w:multiLevelType w:val="hybridMultilevel"/>
    <w:tmpl w:val="35E4F168"/>
    <w:lvl w:ilvl="0" w:tplc="634252A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570DA"/>
    <w:multiLevelType w:val="hybridMultilevel"/>
    <w:tmpl w:val="F3EC6666"/>
    <w:lvl w:ilvl="0" w:tplc="11F07E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16"/>
  </w:num>
  <w:num w:numId="5">
    <w:abstractNumId w:val="4"/>
  </w:num>
  <w:num w:numId="6">
    <w:abstractNumId w:val="17"/>
  </w:num>
  <w:num w:numId="7">
    <w:abstractNumId w:val="6"/>
  </w:num>
  <w:num w:numId="8">
    <w:abstractNumId w:val="8"/>
  </w:num>
  <w:num w:numId="9">
    <w:abstractNumId w:val="22"/>
  </w:num>
  <w:num w:numId="10">
    <w:abstractNumId w:val="23"/>
  </w:num>
  <w:num w:numId="11">
    <w:abstractNumId w:val="24"/>
  </w:num>
  <w:num w:numId="12">
    <w:abstractNumId w:val="10"/>
  </w:num>
  <w:num w:numId="13">
    <w:abstractNumId w:val="18"/>
  </w:num>
  <w:num w:numId="14">
    <w:abstractNumId w:val="21"/>
  </w:num>
  <w:num w:numId="15">
    <w:abstractNumId w:val="12"/>
  </w:num>
  <w:num w:numId="16">
    <w:abstractNumId w:val="14"/>
  </w:num>
  <w:num w:numId="17">
    <w:abstractNumId w:val="1"/>
  </w:num>
  <w:num w:numId="18">
    <w:abstractNumId w:val="19"/>
  </w:num>
  <w:num w:numId="19">
    <w:abstractNumId w:val="13"/>
  </w:num>
  <w:num w:numId="20">
    <w:abstractNumId w:val="3"/>
  </w:num>
  <w:num w:numId="21">
    <w:abstractNumId w:val="7"/>
  </w:num>
  <w:num w:numId="22">
    <w:abstractNumId w:val="2"/>
  </w:num>
  <w:num w:numId="23">
    <w:abstractNumId w:val="0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1&lt;/ScanChanges&gt;&lt;Suspended&gt;1&lt;/Suspended&gt;&lt;/ENInstantFormat&gt;"/>
  </w:docVars>
  <w:rsids>
    <w:rsidRoot w:val="00212C50"/>
    <w:rsid w:val="00001C33"/>
    <w:rsid w:val="00002564"/>
    <w:rsid w:val="00005D5A"/>
    <w:rsid w:val="0000694C"/>
    <w:rsid w:val="00010F33"/>
    <w:rsid w:val="00011DB9"/>
    <w:rsid w:val="00011E09"/>
    <w:rsid w:val="00015206"/>
    <w:rsid w:val="000161FD"/>
    <w:rsid w:val="000166DE"/>
    <w:rsid w:val="00016D30"/>
    <w:rsid w:val="0002237D"/>
    <w:rsid w:val="00024471"/>
    <w:rsid w:val="00024CF1"/>
    <w:rsid w:val="00027188"/>
    <w:rsid w:val="00027611"/>
    <w:rsid w:val="000301D3"/>
    <w:rsid w:val="00032100"/>
    <w:rsid w:val="00033856"/>
    <w:rsid w:val="00033ED0"/>
    <w:rsid w:val="000340CD"/>
    <w:rsid w:val="00034F47"/>
    <w:rsid w:val="00035918"/>
    <w:rsid w:val="00035A35"/>
    <w:rsid w:val="000376AB"/>
    <w:rsid w:val="00037F02"/>
    <w:rsid w:val="000408F2"/>
    <w:rsid w:val="00040988"/>
    <w:rsid w:val="00040D75"/>
    <w:rsid w:val="00040E8B"/>
    <w:rsid w:val="00041897"/>
    <w:rsid w:val="0004207C"/>
    <w:rsid w:val="00042304"/>
    <w:rsid w:val="00042536"/>
    <w:rsid w:val="0004287C"/>
    <w:rsid w:val="0004473E"/>
    <w:rsid w:val="0005085C"/>
    <w:rsid w:val="00052E3E"/>
    <w:rsid w:val="00056811"/>
    <w:rsid w:val="00057971"/>
    <w:rsid w:val="00057F65"/>
    <w:rsid w:val="00062E3B"/>
    <w:rsid w:val="000644C6"/>
    <w:rsid w:val="00070B5A"/>
    <w:rsid w:val="00070D0D"/>
    <w:rsid w:val="00071F11"/>
    <w:rsid w:val="0007207D"/>
    <w:rsid w:val="00073131"/>
    <w:rsid w:val="000734A1"/>
    <w:rsid w:val="00074737"/>
    <w:rsid w:val="00074DAE"/>
    <w:rsid w:val="00075ECA"/>
    <w:rsid w:val="00076BD3"/>
    <w:rsid w:val="00077DDE"/>
    <w:rsid w:val="0008031A"/>
    <w:rsid w:val="000810DF"/>
    <w:rsid w:val="00082AC7"/>
    <w:rsid w:val="00083C41"/>
    <w:rsid w:val="00085804"/>
    <w:rsid w:val="0008605D"/>
    <w:rsid w:val="00086511"/>
    <w:rsid w:val="00086954"/>
    <w:rsid w:val="000936A1"/>
    <w:rsid w:val="0009479C"/>
    <w:rsid w:val="000950FC"/>
    <w:rsid w:val="0009566D"/>
    <w:rsid w:val="00095A5B"/>
    <w:rsid w:val="000965BF"/>
    <w:rsid w:val="00096938"/>
    <w:rsid w:val="00097198"/>
    <w:rsid w:val="00097B96"/>
    <w:rsid w:val="000A0C12"/>
    <w:rsid w:val="000A3306"/>
    <w:rsid w:val="000A5260"/>
    <w:rsid w:val="000B1540"/>
    <w:rsid w:val="000B4781"/>
    <w:rsid w:val="000C0C05"/>
    <w:rsid w:val="000C16E4"/>
    <w:rsid w:val="000C3D26"/>
    <w:rsid w:val="000C67AB"/>
    <w:rsid w:val="000C7CAE"/>
    <w:rsid w:val="000D2AA6"/>
    <w:rsid w:val="000D2FCF"/>
    <w:rsid w:val="000D3498"/>
    <w:rsid w:val="000D6041"/>
    <w:rsid w:val="000E14C5"/>
    <w:rsid w:val="000E3255"/>
    <w:rsid w:val="000E3AD0"/>
    <w:rsid w:val="000E44EE"/>
    <w:rsid w:val="000F0742"/>
    <w:rsid w:val="000F0D5D"/>
    <w:rsid w:val="000F1487"/>
    <w:rsid w:val="000F328B"/>
    <w:rsid w:val="000F538A"/>
    <w:rsid w:val="000F57EB"/>
    <w:rsid w:val="000F5974"/>
    <w:rsid w:val="001016CC"/>
    <w:rsid w:val="0010287D"/>
    <w:rsid w:val="001029A9"/>
    <w:rsid w:val="00107C96"/>
    <w:rsid w:val="00110194"/>
    <w:rsid w:val="001111E1"/>
    <w:rsid w:val="001115FA"/>
    <w:rsid w:val="00113FF0"/>
    <w:rsid w:val="001156DF"/>
    <w:rsid w:val="00120685"/>
    <w:rsid w:val="0012283A"/>
    <w:rsid w:val="0012292B"/>
    <w:rsid w:val="001232A4"/>
    <w:rsid w:val="0012359D"/>
    <w:rsid w:val="00123A8F"/>
    <w:rsid w:val="00125466"/>
    <w:rsid w:val="001258BE"/>
    <w:rsid w:val="0012623F"/>
    <w:rsid w:val="00127302"/>
    <w:rsid w:val="00127B01"/>
    <w:rsid w:val="001313E8"/>
    <w:rsid w:val="00133A76"/>
    <w:rsid w:val="00133F7A"/>
    <w:rsid w:val="001348C3"/>
    <w:rsid w:val="00137ECC"/>
    <w:rsid w:val="001407A9"/>
    <w:rsid w:val="00143A81"/>
    <w:rsid w:val="00143D33"/>
    <w:rsid w:val="00145C5C"/>
    <w:rsid w:val="00145CC3"/>
    <w:rsid w:val="001472A2"/>
    <w:rsid w:val="00147B28"/>
    <w:rsid w:val="00152C99"/>
    <w:rsid w:val="001532EC"/>
    <w:rsid w:val="0015365C"/>
    <w:rsid w:val="0015397F"/>
    <w:rsid w:val="00153D5D"/>
    <w:rsid w:val="00154979"/>
    <w:rsid w:val="00155476"/>
    <w:rsid w:val="001610EC"/>
    <w:rsid w:val="00162D81"/>
    <w:rsid w:val="00163AB7"/>
    <w:rsid w:val="00163DC9"/>
    <w:rsid w:val="00164E0E"/>
    <w:rsid w:val="00164EBB"/>
    <w:rsid w:val="00167D63"/>
    <w:rsid w:val="00170E31"/>
    <w:rsid w:val="00173151"/>
    <w:rsid w:val="00173298"/>
    <w:rsid w:val="001735F1"/>
    <w:rsid w:val="001740D6"/>
    <w:rsid w:val="001754EC"/>
    <w:rsid w:val="00175506"/>
    <w:rsid w:val="001757D8"/>
    <w:rsid w:val="00175C90"/>
    <w:rsid w:val="00176EB1"/>
    <w:rsid w:val="001779BD"/>
    <w:rsid w:val="00182B30"/>
    <w:rsid w:val="0018329E"/>
    <w:rsid w:val="00185538"/>
    <w:rsid w:val="001857B6"/>
    <w:rsid w:val="00185840"/>
    <w:rsid w:val="00191C39"/>
    <w:rsid w:val="00192592"/>
    <w:rsid w:val="0019422D"/>
    <w:rsid w:val="00194E17"/>
    <w:rsid w:val="001A280A"/>
    <w:rsid w:val="001A29D6"/>
    <w:rsid w:val="001A3AB1"/>
    <w:rsid w:val="001A3B6D"/>
    <w:rsid w:val="001A4479"/>
    <w:rsid w:val="001A5B34"/>
    <w:rsid w:val="001A5B94"/>
    <w:rsid w:val="001A7039"/>
    <w:rsid w:val="001B042E"/>
    <w:rsid w:val="001B0BF6"/>
    <w:rsid w:val="001B1617"/>
    <w:rsid w:val="001B2541"/>
    <w:rsid w:val="001B4B20"/>
    <w:rsid w:val="001C2011"/>
    <w:rsid w:val="001C27DA"/>
    <w:rsid w:val="001C2AB1"/>
    <w:rsid w:val="001C4DE3"/>
    <w:rsid w:val="001C4E26"/>
    <w:rsid w:val="001C64AA"/>
    <w:rsid w:val="001D3402"/>
    <w:rsid w:val="001D3F01"/>
    <w:rsid w:val="001D5DC0"/>
    <w:rsid w:val="001D605C"/>
    <w:rsid w:val="001E67E2"/>
    <w:rsid w:val="001F06D1"/>
    <w:rsid w:val="001F1FC2"/>
    <w:rsid w:val="001F3B43"/>
    <w:rsid w:val="001F3DFE"/>
    <w:rsid w:val="001F4914"/>
    <w:rsid w:val="001F498C"/>
    <w:rsid w:val="00201443"/>
    <w:rsid w:val="002028C3"/>
    <w:rsid w:val="00205D31"/>
    <w:rsid w:val="00205E23"/>
    <w:rsid w:val="00211EDA"/>
    <w:rsid w:val="00212C50"/>
    <w:rsid w:val="0021311F"/>
    <w:rsid w:val="00220760"/>
    <w:rsid w:val="00220D6E"/>
    <w:rsid w:val="00222DDE"/>
    <w:rsid w:val="0022504B"/>
    <w:rsid w:val="002261E5"/>
    <w:rsid w:val="00226D0B"/>
    <w:rsid w:val="00227CFA"/>
    <w:rsid w:val="0023170F"/>
    <w:rsid w:val="00232870"/>
    <w:rsid w:val="00232A50"/>
    <w:rsid w:val="002347F0"/>
    <w:rsid w:val="00234BC2"/>
    <w:rsid w:val="00240A83"/>
    <w:rsid w:val="002411E7"/>
    <w:rsid w:val="002422D0"/>
    <w:rsid w:val="00243856"/>
    <w:rsid w:val="002443F3"/>
    <w:rsid w:val="002470E0"/>
    <w:rsid w:val="00251A2C"/>
    <w:rsid w:val="00253129"/>
    <w:rsid w:val="002542EC"/>
    <w:rsid w:val="00255E3E"/>
    <w:rsid w:val="0025728D"/>
    <w:rsid w:val="00257F3E"/>
    <w:rsid w:val="00261D24"/>
    <w:rsid w:val="00262323"/>
    <w:rsid w:val="002624F9"/>
    <w:rsid w:val="002665D6"/>
    <w:rsid w:val="002702B2"/>
    <w:rsid w:val="00270A11"/>
    <w:rsid w:val="00272788"/>
    <w:rsid w:val="0027281E"/>
    <w:rsid w:val="00274BFC"/>
    <w:rsid w:val="00276D7D"/>
    <w:rsid w:val="002802BB"/>
    <w:rsid w:val="00281A55"/>
    <w:rsid w:val="0028201F"/>
    <w:rsid w:val="00285783"/>
    <w:rsid w:val="0029049F"/>
    <w:rsid w:val="00290E46"/>
    <w:rsid w:val="00294758"/>
    <w:rsid w:val="002947C2"/>
    <w:rsid w:val="00294B68"/>
    <w:rsid w:val="00294C34"/>
    <w:rsid w:val="0029598C"/>
    <w:rsid w:val="00296ECC"/>
    <w:rsid w:val="002971E1"/>
    <w:rsid w:val="002A09FF"/>
    <w:rsid w:val="002A3D0F"/>
    <w:rsid w:val="002A41E3"/>
    <w:rsid w:val="002A621A"/>
    <w:rsid w:val="002B013A"/>
    <w:rsid w:val="002B525C"/>
    <w:rsid w:val="002B5CDB"/>
    <w:rsid w:val="002B6529"/>
    <w:rsid w:val="002B6A7D"/>
    <w:rsid w:val="002B71F9"/>
    <w:rsid w:val="002C1463"/>
    <w:rsid w:val="002C1FDC"/>
    <w:rsid w:val="002C2498"/>
    <w:rsid w:val="002C2843"/>
    <w:rsid w:val="002C3B05"/>
    <w:rsid w:val="002C4566"/>
    <w:rsid w:val="002C5186"/>
    <w:rsid w:val="002C5945"/>
    <w:rsid w:val="002C7BB5"/>
    <w:rsid w:val="002C7BF1"/>
    <w:rsid w:val="002D0F50"/>
    <w:rsid w:val="002D22E6"/>
    <w:rsid w:val="002D2CA1"/>
    <w:rsid w:val="002D3BDA"/>
    <w:rsid w:val="002D5085"/>
    <w:rsid w:val="002D51ED"/>
    <w:rsid w:val="002E183C"/>
    <w:rsid w:val="002E1873"/>
    <w:rsid w:val="002E31B4"/>
    <w:rsid w:val="002E4640"/>
    <w:rsid w:val="002E6722"/>
    <w:rsid w:val="002E6C0A"/>
    <w:rsid w:val="002E7718"/>
    <w:rsid w:val="002F0FE3"/>
    <w:rsid w:val="002F12EE"/>
    <w:rsid w:val="002F1633"/>
    <w:rsid w:val="002F168A"/>
    <w:rsid w:val="002F16D6"/>
    <w:rsid w:val="002F19D8"/>
    <w:rsid w:val="002F2308"/>
    <w:rsid w:val="002F325A"/>
    <w:rsid w:val="002F39E9"/>
    <w:rsid w:val="002F3CB6"/>
    <w:rsid w:val="002F7810"/>
    <w:rsid w:val="00301018"/>
    <w:rsid w:val="00302A0D"/>
    <w:rsid w:val="00305B66"/>
    <w:rsid w:val="0030649C"/>
    <w:rsid w:val="00306B92"/>
    <w:rsid w:val="00306B9B"/>
    <w:rsid w:val="00307E13"/>
    <w:rsid w:val="0031046F"/>
    <w:rsid w:val="00310CA8"/>
    <w:rsid w:val="00311536"/>
    <w:rsid w:val="00311766"/>
    <w:rsid w:val="00311C06"/>
    <w:rsid w:val="00311D74"/>
    <w:rsid w:val="003147CB"/>
    <w:rsid w:val="0031570E"/>
    <w:rsid w:val="00322221"/>
    <w:rsid w:val="003258D0"/>
    <w:rsid w:val="00325CD3"/>
    <w:rsid w:val="00327645"/>
    <w:rsid w:val="00330726"/>
    <w:rsid w:val="0033086A"/>
    <w:rsid w:val="003323CC"/>
    <w:rsid w:val="00332AED"/>
    <w:rsid w:val="0033325C"/>
    <w:rsid w:val="003335BF"/>
    <w:rsid w:val="003368D8"/>
    <w:rsid w:val="0034200D"/>
    <w:rsid w:val="00342BAF"/>
    <w:rsid w:val="0034399B"/>
    <w:rsid w:val="00345228"/>
    <w:rsid w:val="00345D8F"/>
    <w:rsid w:val="003474DF"/>
    <w:rsid w:val="0035072E"/>
    <w:rsid w:val="00351C38"/>
    <w:rsid w:val="00352506"/>
    <w:rsid w:val="00353611"/>
    <w:rsid w:val="0035408C"/>
    <w:rsid w:val="003544E7"/>
    <w:rsid w:val="00355254"/>
    <w:rsid w:val="00355650"/>
    <w:rsid w:val="00356324"/>
    <w:rsid w:val="00356BA2"/>
    <w:rsid w:val="0036029E"/>
    <w:rsid w:val="00360FA2"/>
    <w:rsid w:val="003651D3"/>
    <w:rsid w:val="00365399"/>
    <w:rsid w:val="00365A64"/>
    <w:rsid w:val="00367B9C"/>
    <w:rsid w:val="003705A6"/>
    <w:rsid w:val="00373FDA"/>
    <w:rsid w:val="00375BBD"/>
    <w:rsid w:val="00376C7B"/>
    <w:rsid w:val="003830A2"/>
    <w:rsid w:val="0038620A"/>
    <w:rsid w:val="00386C7E"/>
    <w:rsid w:val="00390FC2"/>
    <w:rsid w:val="003915C0"/>
    <w:rsid w:val="003915C7"/>
    <w:rsid w:val="00391783"/>
    <w:rsid w:val="003921EE"/>
    <w:rsid w:val="00392CE0"/>
    <w:rsid w:val="00393E13"/>
    <w:rsid w:val="003A05EE"/>
    <w:rsid w:val="003A1AED"/>
    <w:rsid w:val="003A1BA4"/>
    <w:rsid w:val="003A2470"/>
    <w:rsid w:val="003A2516"/>
    <w:rsid w:val="003A2BCD"/>
    <w:rsid w:val="003A309C"/>
    <w:rsid w:val="003A5B16"/>
    <w:rsid w:val="003A7139"/>
    <w:rsid w:val="003A7475"/>
    <w:rsid w:val="003A7D42"/>
    <w:rsid w:val="003B2473"/>
    <w:rsid w:val="003B3892"/>
    <w:rsid w:val="003B4ED8"/>
    <w:rsid w:val="003B5BF7"/>
    <w:rsid w:val="003B6693"/>
    <w:rsid w:val="003B787A"/>
    <w:rsid w:val="003B7B52"/>
    <w:rsid w:val="003C109F"/>
    <w:rsid w:val="003C2552"/>
    <w:rsid w:val="003C505E"/>
    <w:rsid w:val="003C7B3C"/>
    <w:rsid w:val="003D06A5"/>
    <w:rsid w:val="003D21AC"/>
    <w:rsid w:val="003D5C7C"/>
    <w:rsid w:val="003D60FB"/>
    <w:rsid w:val="003D759A"/>
    <w:rsid w:val="003D7F01"/>
    <w:rsid w:val="003E24FA"/>
    <w:rsid w:val="003E2901"/>
    <w:rsid w:val="003E3247"/>
    <w:rsid w:val="003E7255"/>
    <w:rsid w:val="003E73DB"/>
    <w:rsid w:val="003F023C"/>
    <w:rsid w:val="003F15C4"/>
    <w:rsid w:val="003F1891"/>
    <w:rsid w:val="003F3143"/>
    <w:rsid w:val="003F3D07"/>
    <w:rsid w:val="003F54AC"/>
    <w:rsid w:val="003F55BA"/>
    <w:rsid w:val="003F5D0F"/>
    <w:rsid w:val="003F6388"/>
    <w:rsid w:val="00400A93"/>
    <w:rsid w:val="004016E5"/>
    <w:rsid w:val="0040192E"/>
    <w:rsid w:val="0040351A"/>
    <w:rsid w:val="00405F34"/>
    <w:rsid w:val="004104B7"/>
    <w:rsid w:val="00410A7A"/>
    <w:rsid w:val="00410CE1"/>
    <w:rsid w:val="004142CC"/>
    <w:rsid w:val="0041609E"/>
    <w:rsid w:val="0041699E"/>
    <w:rsid w:val="00416C7B"/>
    <w:rsid w:val="00417E19"/>
    <w:rsid w:val="0042004B"/>
    <w:rsid w:val="00420DFE"/>
    <w:rsid w:val="004212A4"/>
    <w:rsid w:val="004249F4"/>
    <w:rsid w:val="004277E4"/>
    <w:rsid w:val="00427CA4"/>
    <w:rsid w:val="00432395"/>
    <w:rsid w:val="00432418"/>
    <w:rsid w:val="00433CF8"/>
    <w:rsid w:val="00434DFC"/>
    <w:rsid w:val="0043549F"/>
    <w:rsid w:val="00437EEB"/>
    <w:rsid w:val="00437FF2"/>
    <w:rsid w:val="00441B90"/>
    <w:rsid w:val="00445BCF"/>
    <w:rsid w:val="00450B6A"/>
    <w:rsid w:val="004511D4"/>
    <w:rsid w:val="0045193B"/>
    <w:rsid w:val="00452752"/>
    <w:rsid w:val="00453303"/>
    <w:rsid w:val="0045764F"/>
    <w:rsid w:val="00461B13"/>
    <w:rsid w:val="00462FCD"/>
    <w:rsid w:val="00463BA8"/>
    <w:rsid w:val="00463DA2"/>
    <w:rsid w:val="00465ADA"/>
    <w:rsid w:val="004676CF"/>
    <w:rsid w:val="004677AD"/>
    <w:rsid w:val="0047195F"/>
    <w:rsid w:val="00472682"/>
    <w:rsid w:val="00474C9B"/>
    <w:rsid w:val="004771E8"/>
    <w:rsid w:val="0048158D"/>
    <w:rsid w:val="00481EF7"/>
    <w:rsid w:val="00482FF8"/>
    <w:rsid w:val="0049150B"/>
    <w:rsid w:val="0049221D"/>
    <w:rsid w:val="00492FC4"/>
    <w:rsid w:val="00493206"/>
    <w:rsid w:val="00494257"/>
    <w:rsid w:val="00494754"/>
    <w:rsid w:val="004A0F11"/>
    <w:rsid w:val="004A39E3"/>
    <w:rsid w:val="004A3ED3"/>
    <w:rsid w:val="004A7ACB"/>
    <w:rsid w:val="004B42BA"/>
    <w:rsid w:val="004B4446"/>
    <w:rsid w:val="004C0C6F"/>
    <w:rsid w:val="004C225C"/>
    <w:rsid w:val="004C4181"/>
    <w:rsid w:val="004C4824"/>
    <w:rsid w:val="004C7D10"/>
    <w:rsid w:val="004D347A"/>
    <w:rsid w:val="004D352F"/>
    <w:rsid w:val="004D411E"/>
    <w:rsid w:val="004D42E4"/>
    <w:rsid w:val="004D659C"/>
    <w:rsid w:val="004D6A69"/>
    <w:rsid w:val="004D6F8B"/>
    <w:rsid w:val="004E0786"/>
    <w:rsid w:val="004E16D3"/>
    <w:rsid w:val="004E423F"/>
    <w:rsid w:val="004F00EF"/>
    <w:rsid w:val="004F3D4F"/>
    <w:rsid w:val="004F45DB"/>
    <w:rsid w:val="004F579E"/>
    <w:rsid w:val="004F782D"/>
    <w:rsid w:val="00500B7B"/>
    <w:rsid w:val="00500DE5"/>
    <w:rsid w:val="00503EEA"/>
    <w:rsid w:val="00503F80"/>
    <w:rsid w:val="00504429"/>
    <w:rsid w:val="00504700"/>
    <w:rsid w:val="00505715"/>
    <w:rsid w:val="00510638"/>
    <w:rsid w:val="0051253F"/>
    <w:rsid w:val="00512913"/>
    <w:rsid w:val="00512B3F"/>
    <w:rsid w:val="0051342F"/>
    <w:rsid w:val="0051479B"/>
    <w:rsid w:val="005154F1"/>
    <w:rsid w:val="00517D00"/>
    <w:rsid w:val="0052093E"/>
    <w:rsid w:val="0052281C"/>
    <w:rsid w:val="00524356"/>
    <w:rsid w:val="0052493F"/>
    <w:rsid w:val="00526592"/>
    <w:rsid w:val="00526E37"/>
    <w:rsid w:val="00527C07"/>
    <w:rsid w:val="00530793"/>
    <w:rsid w:val="0053080A"/>
    <w:rsid w:val="00530CBE"/>
    <w:rsid w:val="00530FB5"/>
    <w:rsid w:val="00534A24"/>
    <w:rsid w:val="00534A48"/>
    <w:rsid w:val="005416B1"/>
    <w:rsid w:val="00543EE5"/>
    <w:rsid w:val="00546333"/>
    <w:rsid w:val="00546A2F"/>
    <w:rsid w:val="00551EA3"/>
    <w:rsid w:val="005526C4"/>
    <w:rsid w:val="00552EC3"/>
    <w:rsid w:val="00554424"/>
    <w:rsid w:val="00555253"/>
    <w:rsid w:val="00557C49"/>
    <w:rsid w:val="00560DFF"/>
    <w:rsid w:val="005630BC"/>
    <w:rsid w:val="005664EB"/>
    <w:rsid w:val="0056751E"/>
    <w:rsid w:val="00567DB7"/>
    <w:rsid w:val="005700EA"/>
    <w:rsid w:val="00571ADC"/>
    <w:rsid w:val="00571FA0"/>
    <w:rsid w:val="005760AF"/>
    <w:rsid w:val="00576FA4"/>
    <w:rsid w:val="005867B6"/>
    <w:rsid w:val="005915BB"/>
    <w:rsid w:val="005921F1"/>
    <w:rsid w:val="005942BF"/>
    <w:rsid w:val="0059555F"/>
    <w:rsid w:val="00596B3D"/>
    <w:rsid w:val="00596BDF"/>
    <w:rsid w:val="00596DC2"/>
    <w:rsid w:val="00597266"/>
    <w:rsid w:val="00597E65"/>
    <w:rsid w:val="005A15A7"/>
    <w:rsid w:val="005A4A05"/>
    <w:rsid w:val="005A5AA0"/>
    <w:rsid w:val="005A7D26"/>
    <w:rsid w:val="005B0280"/>
    <w:rsid w:val="005B0B29"/>
    <w:rsid w:val="005B2AAD"/>
    <w:rsid w:val="005B3F41"/>
    <w:rsid w:val="005B5236"/>
    <w:rsid w:val="005B5C6F"/>
    <w:rsid w:val="005B61FB"/>
    <w:rsid w:val="005B6ED2"/>
    <w:rsid w:val="005C00CE"/>
    <w:rsid w:val="005C0146"/>
    <w:rsid w:val="005C2918"/>
    <w:rsid w:val="005C34FD"/>
    <w:rsid w:val="005C4DEF"/>
    <w:rsid w:val="005C5603"/>
    <w:rsid w:val="005C6E2C"/>
    <w:rsid w:val="005C71B8"/>
    <w:rsid w:val="005D0089"/>
    <w:rsid w:val="005D0C26"/>
    <w:rsid w:val="005D19CB"/>
    <w:rsid w:val="005D3D77"/>
    <w:rsid w:val="005D3E35"/>
    <w:rsid w:val="005D56C2"/>
    <w:rsid w:val="005E0291"/>
    <w:rsid w:val="005E0DD1"/>
    <w:rsid w:val="005E0E92"/>
    <w:rsid w:val="005E57B3"/>
    <w:rsid w:val="005E74B1"/>
    <w:rsid w:val="005F0CD2"/>
    <w:rsid w:val="005F0E00"/>
    <w:rsid w:val="005F12D5"/>
    <w:rsid w:val="005F3120"/>
    <w:rsid w:val="005F3C27"/>
    <w:rsid w:val="005F3E9D"/>
    <w:rsid w:val="005F619A"/>
    <w:rsid w:val="005F673D"/>
    <w:rsid w:val="00600C72"/>
    <w:rsid w:val="0060324B"/>
    <w:rsid w:val="0060380D"/>
    <w:rsid w:val="0060471E"/>
    <w:rsid w:val="00607987"/>
    <w:rsid w:val="00607B47"/>
    <w:rsid w:val="00612DA9"/>
    <w:rsid w:val="0061390F"/>
    <w:rsid w:val="00613A1B"/>
    <w:rsid w:val="00615054"/>
    <w:rsid w:val="006153F9"/>
    <w:rsid w:val="006203C2"/>
    <w:rsid w:val="00621669"/>
    <w:rsid w:val="00622560"/>
    <w:rsid w:val="00624FA4"/>
    <w:rsid w:val="00627AC4"/>
    <w:rsid w:val="00627DB6"/>
    <w:rsid w:val="0063031D"/>
    <w:rsid w:val="00630EFC"/>
    <w:rsid w:val="006323FB"/>
    <w:rsid w:val="00632F3C"/>
    <w:rsid w:val="00635D9F"/>
    <w:rsid w:val="006360AC"/>
    <w:rsid w:val="006363C0"/>
    <w:rsid w:val="00640466"/>
    <w:rsid w:val="006425E5"/>
    <w:rsid w:val="00642C87"/>
    <w:rsid w:val="00646030"/>
    <w:rsid w:val="00646B7A"/>
    <w:rsid w:val="0065204F"/>
    <w:rsid w:val="00654338"/>
    <w:rsid w:val="00654F71"/>
    <w:rsid w:val="00660096"/>
    <w:rsid w:val="00662DEB"/>
    <w:rsid w:val="00664B10"/>
    <w:rsid w:val="00664E33"/>
    <w:rsid w:val="00665F30"/>
    <w:rsid w:val="00666A87"/>
    <w:rsid w:val="00667485"/>
    <w:rsid w:val="00667BB1"/>
    <w:rsid w:val="00674491"/>
    <w:rsid w:val="006753BD"/>
    <w:rsid w:val="00677384"/>
    <w:rsid w:val="00677CF9"/>
    <w:rsid w:val="0068085C"/>
    <w:rsid w:val="00686D40"/>
    <w:rsid w:val="006905F6"/>
    <w:rsid w:val="00690F04"/>
    <w:rsid w:val="0069284C"/>
    <w:rsid w:val="00692A2B"/>
    <w:rsid w:val="00692C22"/>
    <w:rsid w:val="00693857"/>
    <w:rsid w:val="006943D6"/>
    <w:rsid w:val="00694BD1"/>
    <w:rsid w:val="00695814"/>
    <w:rsid w:val="0069631B"/>
    <w:rsid w:val="00696595"/>
    <w:rsid w:val="00697B6E"/>
    <w:rsid w:val="006A4381"/>
    <w:rsid w:val="006A4EB5"/>
    <w:rsid w:val="006A5BCF"/>
    <w:rsid w:val="006A6F10"/>
    <w:rsid w:val="006A79A7"/>
    <w:rsid w:val="006A7ABA"/>
    <w:rsid w:val="006B06EB"/>
    <w:rsid w:val="006B11E1"/>
    <w:rsid w:val="006B3F7E"/>
    <w:rsid w:val="006B424A"/>
    <w:rsid w:val="006B4EAD"/>
    <w:rsid w:val="006B53BC"/>
    <w:rsid w:val="006B7F42"/>
    <w:rsid w:val="006C0056"/>
    <w:rsid w:val="006C0801"/>
    <w:rsid w:val="006C1D9C"/>
    <w:rsid w:val="006C1E9F"/>
    <w:rsid w:val="006C32B0"/>
    <w:rsid w:val="006C415F"/>
    <w:rsid w:val="006C4FEF"/>
    <w:rsid w:val="006C5418"/>
    <w:rsid w:val="006C7F30"/>
    <w:rsid w:val="006D2282"/>
    <w:rsid w:val="006D5B7D"/>
    <w:rsid w:val="006D7B85"/>
    <w:rsid w:val="006E1528"/>
    <w:rsid w:val="006E1B72"/>
    <w:rsid w:val="006E2260"/>
    <w:rsid w:val="006E3602"/>
    <w:rsid w:val="006E4566"/>
    <w:rsid w:val="006E45E8"/>
    <w:rsid w:val="006E510F"/>
    <w:rsid w:val="006E61B6"/>
    <w:rsid w:val="006F130A"/>
    <w:rsid w:val="006F13D8"/>
    <w:rsid w:val="006F17D4"/>
    <w:rsid w:val="006F4119"/>
    <w:rsid w:val="006F507A"/>
    <w:rsid w:val="006F7A35"/>
    <w:rsid w:val="006F7DD7"/>
    <w:rsid w:val="00700BA3"/>
    <w:rsid w:val="00703FA4"/>
    <w:rsid w:val="00705895"/>
    <w:rsid w:val="00706DEE"/>
    <w:rsid w:val="00706E22"/>
    <w:rsid w:val="00710DC4"/>
    <w:rsid w:val="007133E4"/>
    <w:rsid w:val="00713CA3"/>
    <w:rsid w:val="007140FF"/>
    <w:rsid w:val="00715110"/>
    <w:rsid w:val="0071581C"/>
    <w:rsid w:val="00715888"/>
    <w:rsid w:val="00717AF6"/>
    <w:rsid w:val="00720135"/>
    <w:rsid w:val="007201FC"/>
    <w:rsid w:val="00720F10"/>
    <w:rsid w:val="007223AE"/>
    <w:rsid w:val="00722F52"/>
    <w:rsid w:val="00727884"/>
    <w:rsid w:val="00730158"/>
    <w:rsid w:val="00731BDD"/>
    <w:rsid w:val="00731F80"/>
    <w:rsid w:val="00733558"/>
    <w:rsid w:val="0073446C"/>
    <w:rsid w:val="007345AE"/>
    <w:rsid w:val="00735E81"/>
    <w:rsid w:val="00737684"/>
    <w:rsid w:val="007400A1"/>
    <w:rsid w:val="0074071F"/>
    <w:rsid w:val="00741D46"/>
    <w:rsid w:val="0074263A"/>
    <w:rsid w:val="007429B2"/>
    <w:rsid w:val="00743679"/>
    <w:rsid w:val="00744959"/>
    <w:rsid w:val="007449B2"/>
    <w:rsid w:val="00744E8E"/>
    <w:rsid w:val="00746404"/>
    <w:rsid w:val="007464B6"/>
    <w:rsid w:val="0074710D"/>
    <w:rsid w:val="0074758C"/>
    <w:rsid w:val="00750142"/>
    <w:rsid w:val="007502DE"/>
    <w:rsid w:val="00750308"/>
    <w:rsid w:val="007504AC"/>
    <w:rsid w:val="00750542"/>
    <w:rsid w:val="00751FD8"/>
    <w:rsid w:val="0075252B"/>
    <w:rsid w:val="007539C7"/>
    <w:rsid w:val="0075438F"/>
    <w:rsid w:val="00754AE9"/>
    <w:rsid w:val="00756983"/>
    <w:rsid w:val="00757953"/>
    <w:rsid w:val="00757D09"/>
    <w:rsid w:val="0076207B"/>
    <w:rsid w:val="00762F3A"/>
    <w:rsid w:val="007643F5"/>
    <w:rsid w:val="00765DDC"/>
    <w:rsid w:val="0077423D"/>
    <w:rsid w:val="00775569"/>
    <w:rsid w:val="00781C5D"/>
    <w:rsid w:val="007843AA"/>
    <w:rsid w:val="007844D3"/>
    <w:rsid w:val="007855C2"/>
    <w:rsid w:val="00792198"/>
    <w:rsid w:val="007921C4"/>
    <w:rsid w:val="00793377"/>
    <w:rsid w:val="0079350C"/>
    <w:rsid w:val="007951CF"/>
    <w:rsid w:val="00795477"/>
    <w:rsid w:val="007A060F"/>
    <w:rsid w:val="007A10A6"/>
    <w:rsid w:val="007A11F5"/>
    <w:rsid w:val="007A2D82"/>
    <w:rsid w:val="007A5D11"/>
    <w:rsid w:val="007A751E"/>
    <w:rsid w:val="007A7725"/>
    <w:rsid w:val="007A7A0C"/>
    <w:rsid w:val="007B07F2"/>
    <w:rsid w:val="007B0E27"/>
    <w:rsid w:val="007B4559"/>
    <w:rsid w:val="007B4FD4"/>
    <w:rsid w:val="007B62D9"/>
    <w:rsid w:val="007B690C"/>
    <w:rsid w:val="007B7996"/>
    <w:rsid w:val="007B7DAF"/>
    <w:rsid w:val="007C126B"/>
    <w:rsid w:val="007C2796"/>
    <w:rsid w:val="007C2825"/>
    <w:rsid w:val="007C2B77"/>
    <w:rsid w:val="007C3FF9"/>
    <w:rsid w:val="007C52F3"/>
    <w:rsid w:val="007C5442"/>
    <w:rsid w:val="007C7F89"/>
    <w:rsid w:val="007D032C"/>
    <w:rsid w:val="007D037D"/>
    <w:rsid w:val="007D283D"/>
    <w:rsid w:val="007D2F2C"/>
    <w:rsid w:val="007D4443"/>
    <w:rsid w:val="007D648C"/>
    <w:rsid w:val="007D7170"/>
    <w:rsid w:val="007D78C1"/>
    <w:rsid w:val="007E1935"/>
    <w:rsid w:val="007E463A"/>
    <w:rsid w:val="007E64B1"/>
    <w:rsid w:val="007E7E17"/>
    <w:rsid w:val="007F02D9"/>
    <w:rsid w:val="007F13D4"/>
    <w:rsid w:val="007F1C2C"/>
    <w:rsid w:val="007F1EC1"/>
    <w:rsid w:val="007F29EC"/>
    <w:rsid w:val="007F311F"/>
    <w:rsid w:val="007F4F58"/>
    <w:rsid w:val="007F562C"/>
    <w:rsid w:val="007F7EF8"/>
    <w:rsid w:val="008006DF"/>
    <w:rsid w:val="008039F1"/>
    <w:rsid w:val="00804361"/>
    <w:rsid w:val="008045D1"/>
    <w:rsid w:val="0080523A"/>
    <w:rsid w:val="00807260"/>
    <w:rsid w:val="008074A3"/>
    <w:rsid w:val="00807A7E"/>
    <w:rsid w:val="00810CF6"/>
    <w:rsid w:val="00812544"/>
    <w:rsid w:val="00817EBC"/>
    <w:rsid w:val="0082089F"/>
    <w:rsid w:val="00820CA4"/>
    <w:rsid w:val="008210DD"/>
    <w:rsid w:val="008215FA"/>
    <w:rsid w:val="00822CA7"/>
    <w:rsid w:val="00825CF4"/>
    <w:rsid w:val="00826B3B"/>
    <w:rsid w:val="008274C8"/>
    <w:rsid w:val="008303D9"/>
    <w:rsid w:val="00831214"/>
    <w:rsid w:val="0083255F"/>
    <w:rsid w:val="0083462A"/>
    <w:rsid w:val="00835CE1"/>
    <w:rsid w:val="00837D94"/>
    <w:rsid w:val="00843933"/>
    <w:rsid w:val="008463FF"/>
    <w:rsid w:val="0084647C"/>
    <w:rsid w:val="00846FB1"/>
    <w:rsid w:val="00850EC6"/>
    <w:rsid w:val="00852121"/>
    <w:rsid w:val="008543B2"/>
    <w:rsid w:val="00855F99"/>
    <w:rsid w:val="00857F8C"/>
    <w:rsid w:val="00860683"/>
    <w:rsid w:val="008639F5"/>
    <w:rsid w:val="008652E9"/>
    <w:rsid w:val="008660C2"/>
    <w:rsid w:val="00866763"/>
    <w:rsid w:val="008701B5"/>
    <w:rsid w:val="00870611"/>
    <w:rsid w:val="008706AF"/>
    <w:rsid w:val="0087126F"/>
    <w:rsid w:val="008749A2"/>
    <w:rsid w:val="008752D2"/>
    <w:rsid w:val="008761F2"/>
    <w:rsid w:val="008767CC"/>
    <w:rsid w:val="0088057D"/>
    <w:rsid w:val="008825CF"/>
    <w:rsid w:val="00884295"/>
    <w:rsid w:val="00893DD0"/>
    <w:rsid w:val="0089454A"/>
    <w:rsid w:val="0089675E"/>
    <w:rsid w:val="00896E4C"/>
    <w:rsid w:val="008A033A"/>
    <w:rsid w:val="008A082E"/>
    <w:rsid w:val="008A0B17"/>
    <w:rsid w:val="008A15F1"/>
    <w:rsid w:val="008A281B"/>
    <w:rsid w:val="008A2B43"/>
    <w:rsid w:val="008A3565"/>
    <w:rsid w:val="008A6B2D"/>
    <w:rsid w:val="008B1E25"/>
    <w:rsid w:val="008B47B3"/>
    <w:rsid w:val="008B5A1F"/>
    <w:rsid w:val="008B6AE3"/>
    <w:rsid w:val="008B6FA4"/>
    <w:rsid w:val="008B70E2"/>
    <w:rsid w:val="008C453B"/>
    <w:rsid w:val="008C4DF5"/>
    <w:rsid w:val="008C51DE"/>
    <w:rsid w:val="008C615C"/>
    <w:rsid w:val="008C77DE"/>
    <w:rsid w:val="008C7878"/>
    <w:rsid w:val="008C78E4"/>
    <w:rsid w:val="008D0BC5"/>
    <w:rsid w:val="008D2B85"/>
    <w:rsid w:val="008D4374"/>
    <w:rsid w:val="008D7850"/>
    <w:rsid w:val="008E0619"/>
    <w:rsid w:val="008E1024"/>
    <w:rsid w:val="008E396F"/>
    <w:rsid w:val="008E3C71"/>
    <w:rsid w:val="008E4AF3"/>
    <w:rsid w:val="008E68FD"/>
    <w:rsid w:val="008F3721"/>
    <w:rsid w:val="008F4DA3"/>
    <w:rsid w:val="00900DFE"/>
    <w:rsid w:val="0090132C"/>
    <w:rsid w:val="0090261E"/>
    <w:rsid w:val="00902F49"/>
    <w:rsid w:val="009075AC"/>
    <w:rsid w:val="00907793"/>
    <w:rsid w:val="009108F6"/>
    <w:rsid w:val="0091209A"/>
    <w:rsid w:val="00914799"/>
    <w:rsid w:val="00921591"/>
    <w:rsid w:val="00922F1C"/>
    <w:rsid w:val="00924BA3"/>
    <w:rsid w:val="009259B4"/>
    <w:rsid w:val="0092616E"/>
    <w:rsid w:val="009339A7"/>
    <w:rsid w:val="00934384"/>
    <w:rsid w:val="00934689"/>
    <w:rsid w:val="00937A1E"/>
    <w:rsid w:val="009402FB"/>
    <w:rsid w:val="00940BC2"/>
    <w:rsid w:val="00941AEF"/>
    <w:rsid w:val="00941FEE"/>
    <w:rsid w:val="009420A3"/>
    <w:rsid w:val="009428C1"/>
    <w:rsid w:val="0094329C"/>
    <w:rsid w:val="00943C0B"/>
    <w:rsid w:val="00943DA0"/>
    <w:rsid w:val="0094408B"/>
    <w:rsid w:val="00944729"/>
    <w:rsid w:val="00944B2A"/>
    <w:rsid w:val="00945331"/>
    <w:rsid w:val="00946156"/>
    <w:rsid w:val="009477B7"/>
    <w:rsid w:val="00950AFC"/>
    <w:rsid w:val="00951299"/>
    <w:rsid w:val="00953704"/>
    <w:rsid w:val="009539DD"/>
    <w:rsid w:val="0095423B"/>
    <w:rsid w:val="0095448C"/>
    <w:rsid w:val="00955C0F"/>
    <w:rsid w:val="00961770"/>
    <w:rsid w:val="00963CF2"/>
    <w:rsid w:val="00966722"/>
    <w:rsid w:val="00966EFB"/>
    <w:rsid w:val="00966FFA"/>
    <w:rsid w:val="009727ED"/>
    <w:rsid w:val="00972B26"/>
    <w:rsid w:val="00972DBD"/>
    <w:rsid w:val="00974FD2"/>
    <w:rsid w:val="00976BA6"/>
    <w:rsid w:val="009774EB"/>
    <w:rsid w:val="00977601"/>
    <w:rsid w:val="00980F4A"/>
    <w:rsid w:val="00981CA4"/>
    <w:rsid w:val="009822FD"/>
    <w:rsid w:val="009824FA"/>
    <w:rsid w:val="009826D6"/>
    <w:rsid w:val="00983987"/>
    <w:rsid w:val="00984C05"/>
    <w:rsid w:val="00986B2E"/>
    <w:rsid w:val="0099029B"/>
    <w:rsid w:val="009904D9"/>
    <w:rsid w:val="00990653"/>
    <w:rsid w:val="009912FD"/>
    <w:rsid w:val="00992AD5"/>
    <w:rsid w:val="00994AAB"/>
    <w:rsid w:val="009952CF"/>
    <w:rsid w:val="0099577B"/>
    <w:rsid w:val="00997466"/>
    <w:rsid w:val="0099777C"/>
    <w:rsid w:val="009A05C8"/>
    <w:rsid w:val="009B19D8"/>
    <w:rsid w:val="009B1F73"/>
    <w:rsid w:val="009B3ADF"/>
    <w:rsid w:val="009B4439"/>
    <w:rsid w:val="009B5CA9"/>
    <w:rsid w:val="009B65BB"/>
    <w:rsid w:val="009B6603"/>
    <w:rsid w:val="009B6DA7"/>
    <w:rsid w:val="009C039C"/>
    <w:rsid w:val="009C1CDE"/>
    <w:rsid w:val="009C301E"/>
    <w:rsid w:val="009C71CF"/>
    <w:rsid w:val="009D36D6"/>
    <w:rsid w:val="009D4038"/>
    <w:rsid w:val="009D6562"/>
    <w:rsid w:val="009D733F"/>
    <w:rsid w:val="009D737B"/>
    <w:rsid w:val="009E126D"/>
    <w:rsid w:val="009E30F7"/>
    <w:rsid w:val="009E459C"/>
    <w:rsid w:val="009E4A8E"/>
    <w:rsid w:val="009E5414"/>
    <w:rsid w:val="009F192C"/>
    <w:rsid w:val="009F34D2"/>
    <w:rsid w:val="009F542A"/>
    <w:rsid w:val="009F59EB"/>
    <w:rsid w:val="009F6C81"/>
    <w:rsid w:val="009F7D44"/>
    <w:rsid w:val="009F7D77"/>
    <w:rsid w:val="009F7FFD"/>
    <w:rsid w:val="00A00EA1"/>
    <w:rsid w:val="00A021ED"/>
    <w:rsid w:val="00A0267B"/>
    <w:rsid w:val="00A02BC9"/>
    <w:rsid w:val="00A02EA5"/>
    <w:rsid w:val="00A03AE8"/>
    <w:rsid w:val="00A042CD"/>
    <w:rsid w:val="00A047D7"/>
    <w:rsid w:val="00A048CE"/>
    <w:rsid w:val="00A0588E"/>
    <w:rsid w:val="00A07B90"/>
    <w:rsid w:val="00A1145A"/>
    <w:rsid w:val="00A13641"/>
    <w:rsid w:val="00A1442B"/>
    <w:rsid w:val="00A153D4"/>
    <w:rsid w:val="00A15705"/>
    <w:rsid w:val="00A165E0"/>
    <w:rsid w:val="00A16B54"/>
    <w:rsid w:val="00A17282"/>
    <w:rsid w:val="00A2032A"/>
    <w:rsid w:val="00A20A6E"/>
    <w:rsid w:val="00A20D1C"/>
    <w:rsid w:val="00A21217"/>
    <w:rsid w:val="00A22115"/>
    <w:rsid w:val="00A2496D"/>
    <w:rsid w:val="00A24B6C"/>
    <w:rsid w:val="00A24F57"/>
    <w:rsid w:val="00A2565C"/>
    <w:rsid w:val="00A2582F"/>
    <w:rsid w:val="00A25F52"/>
    <w:rsid w:val="00A26052"/>
    <w:rsid w:val="00A262FF"/>
    <w:rsid w:val="00A269BE"/>
    <w:rsid w:val="00A272B8"/>
    <w:rsid w:val="00A2765C"/>
    <w:rsid w:val="00A339D3"/>
    <w:rsid w:val="00A35DD3"/>
    <w:rsid w:val="00A36992"/>
    <w:rsid w:val="00A36B19"/>
    <w:rsid w:val="00A40A78"/>
    <w:rsid w:val="00A41E9E"/>
    <w:rsid w:val="00A42594"/>
    <w:rsid w:val="00A43D03"/>
    <w:rsid w:val="00A43DBB"/>
    <w:rsid w:val="00A44B5E"/>
    <w:rsid w:val="00A44D22"/>
    <w:rsid w:val="00A44DB7"/>
    <w:rsid w:val="00A45D30"/>
    <w:rsid w:val="00A46560"/>
    <w:rsid w:val="00A46A1F"/>
    <w:rsid w:val="00A5352C"/>
    <w:rsid w:val="00A54F5C"/>
    <w:rsid w:val="00A5602A"/>
    <w:rsid w:val="00A5776F"/>
    <w:rsid w:val="00A57A61"/>
    <w:rsid w:val="00A60305"/>
    <w:rsid w:val="00A60466"/>
    <w:rsid w:val="00A60EBE"/>
    <w:rsid w:val="00A62A2B"/>
    <w:rsid w:val="00A631F1"/>
    <w:rsid w:val="00A63A60"/>
    <w:rsid w:val="00A63C8D"/>
    <w:rsid w:val="00A6473A"/>
    <w:rsid w:val="00A65160"/>
    <w:rsid w:val="00A662C3"/>
    <w:rsid w:val="00A66F1A"/>
    <w:rsid w:val="00A703B8"/>
    <w:rsid w:val="00A706FE"/>
    <w:rsid w:val="00A7176B"/>
    <w:rsid w:val="00A71ED5"/>
    <w:rsid w:val="00A7278E"/>
    <w:rsid w:val="00A72E68"/>
    <w:rsid w:val="00A75858"/>
    <w:rsid w:val="00A75C40"/>
    <w:rsid w:val="00A75D65"/>
    <w:rsid w:val="00A76153"/>
    <w:rsid w:val="00A76C50"/>
    <w:rsid w:val="00A80993"/>
    <w:rsid w:val="00A831DA"/>
    <w:rsid w:val="00A84029"/>
    <w:rsid w:val="00A86074"/>
    <w:rsid w:val="00A873E5"/>
    <w:rsid w:val="00A91680"/>
    <w:rsid w:val="00A91AA5"/>
    <w:rsid w:val="00A91B7D"/>
    <w:rsid w:val="00A924FF"/>
    <w:rsid w:val="00A92A98"/>
    <w:rsid w:val="00A92F14"/>
    <w:rsid w:val="00A93FC7"/>
    <w:rsid w:val="00A973E7"/>
    <w:rsid w:val="00A97F65"/>
    <w:rsid w:val="00AA0AF1"/>
    <w:rsid w:val="00AA1CD9"/>
    <w:rsid w:val="00AA22CC"/>
    <w:rsid w:val="00AA4405"/>
    <w:rsid w:val="00AA468F"/>
    <w:rsid w:val="00AA7822"/>
    <w:rsid w:val="00AA79F7"/>
    <w:rsid w:val="00AB0150"/>
    <w:rsid w:val="00AB24FB"/>
    <w:rsid w:val="00AB3EA3"/>
    <w:rsid w:val="00AB3FF0"/>
    <w:rsid w:val="00AB611D"/>
    <w:rsid w:val="00AB688D"/>
    <w:rsid w:val="00AB6C25"/>
    <w:rsid w:val="00AB726A"/>
    <w:rsid w:val="00AC3294"/>
    <w:rsid w:val="00AC4C11"/>
    <w:rsid w:val="00AC5B31"/>
    <w:rsid w:val="00AC5D40"/>
    <w:rsid w:val="00AC7072"/>
    <w:rsid w:val="00AC7FD1"/>
    <w:rsid w:val="00AD601A"/>
    <w:rsid w:val="00AE0741"/>
    <w:rsid w:val="00AE0B52"/>
    <w:rsid w:val="00AE0CA0"/>
    <w:rsid w:val="00AE119A"/>
    <w:rsid w:val="00AE31C4"/>
    <w:rsid w:val="00AE3BCD"/>
    <w:rsid w:val="00AE3CE7"/>
    <w:rsid w:val="00AE69F7"/>
    <w:rsid w:val="00AE74E3"/>
    <w:rsid w:val="00AE7ED9"/>
    <w:rsid w:val="00AF0791"/>
    <w:rsid w:val="00AF0BE6"/>
    <w:rsid w:val="00AF1903"/>
    <w:rsid w:val="00AF5596"/>
    <w:rsid w:val="00AF58A2"/>
    <w:rsid w:val="00AF7B67"/>
    <w:rsid w:val="00AF7DE6"/>
    <w:rsid w:val="00B0464F"/>
    <w:rsid w:val="00B05002"/>
    <w:rsid w:val="00B057FA"/>
    <w:rsid w:val="00B05914"/>
    <w:rsid w:val="00B05E0F"/>
    <w:rsid w:val="00B0654C"/>
    <w:rsid w:val="00B07C21"/>
    <w:rsid w:val="00B1060F"/>
    <w:rsid w:val="00B12018"/>
    <w:rsid w:val="00B123B1"/>
    <w:rsid w:val="00B12438"/>
    <w:rsid w:val="00B1381B"/>
    <w:rsid w:val="00B13B45"/>
    <w:rsid w:val="00B160F2"/>
    <w:rsid w:val="00B22611"/>
    <w:rsid w:val="00B24794"/>
    <w:rsid w:val="00B259C2"/>
    <w:rsid w:val="00B25F8E"/>
    <w:rsid w:val="00B26131"/>
    <w:rsid w:val="00B265CE"/>
    <w:rsid w:val="00B279ED"/>
    <w:rsid w:val="00B340B0"/>
    <w:rsid w:val="00B41118"/>
    <w:rsid w:val="00B418FF"/>
    <w:rsid w:val="00B4296E"/>
    <w:rsid w:val="00B42AAC"/>
    <w:rsid w:val="00B43832"/>
    <w:rsid w:val="00B43870"/>
    <w:rsid w:val="00B4399D"/>
    <w:rsid w:val="00B4475D"/>
    <w:rsid w:val="00B44DA8"/>
    <w:rsid w:val="00B46475"/>
    <w:rsid w:val="00B467A8"/>
    <w:rsid w:val="00B46DB4"/>
    <w:rsid w:val="00B5090D"/>
    <w:rsid w:val="00B518B0"/>
    <w:rsid w:val="00B52921"/>
    <w:rsid w:val="00B53064"/>
    <w:rsid w:val="00B53734"/>
    <w:rsid w:val="00B543AA"/>
    <w:rsid w:val="00B55DCF"/>
    <w:rsid w:val="00B60EE1"/>
    <w:rsid w:val="00B61AAB"/>
    <w:rsid w:val="00B62E07"/>
    <w:rsid w:val="00B63D2C"/>
    <w:rsid w:val="00B654D7"/>
    <w:rsid w:val="00B672D9"/>
    <w:rsid w:val="00B73891"/>
    <w:rsid w:val="00B753AD"/>
    <w:rsid w:val="00B75CF6"/>
    <w:rsid w:val="00B77D2C"/>
    <w:rsid w:val="00B77DB7"/>
    <w:rsid w:val="00B82588"/>
    <w:rsid w:val="00B833B8"/>
    <w:rsid w:val="00B84FF6"/>
    <w:rsid w:val="00B861F1"/>
    <w:rsid w:val="00B90006"/>
    <w:rsid w:val="00B90B1B"/>
    <w:rsid w:val="00B91025"/>
    <w:rsid w:val="00B9126B"/>
    <w:rsid w:val="00B91BE5"/>
    <w:rsid w:val="00B91F24"/>
    <w:rsid w:val="00B928A1"/>
    <w:rsid w:val="00B92A7B"/>
    <w:rsid w:val="00B9399C"/>
    <w:rsid w:val="00B93C7E"/>
    <w:rsid w:val="00B9639B"/>
    <w:rsid w:val="00B968E1"/>
    <w:rsid w:val="00B97234"/>
    <w:rsid w:val="00B974A0"/>
    <w:rsid w:val="00B97A5C"/>
    <w:rsid w:val="00BA0106"/>
    <w:rsid w:val="00BA0D39"/>
    <w:rsid w:val="00BA1FEB"/>
    <w:rsid w:val="00BA2301"/>
    <w:rsid w:val="00BA6038"/>
    <w:rsid w:val="00BA619C"/>
    <w:rsid w:val="00BA6448"/>
    <w:rsid w:val="00BA68DE"/>
    <w:rsid w:val="00BA79B8"/>
    <w:rsid w:val="00BA7F52"/>
    <w:rsid w:val="00BB1D81"/>
    <w:rsid w:val="00BB2316"/>
    <w:rsid w:val="00BB5AC8"/>
    <w:rsid w:val="00BB7880"/>
    <w:rsid w:val="00BB7D93"/>
    <w:rsid w:val="00BC01F8"/>
    <w:rsid w:val="00BC1A7D"/>
    <w:rsid w:val="00BC31E7"/>
    <w:rsid w:val="00BC3A09"/>
    <w:rsid w:val="00BC4BE7"/>
    <w:rsid w:val="00BC4C54"/>
    <w:rsid w:val="00BC5D3E"/>
    <w:rsid w:val="00BC6477"/>
    <w:rsid w:val="00BD1527"/>
    <w:rsid w:val="00BD3474"/>
    <w:rsid w:val="00BD475E"/>
    <w:rsid w:val="00BD4BC3"/>
    <w:rsid w:val="00BD5DCF"/>
    <w:rsid w:val="00BD5E73"/>
    <w:rsid w:val="00BD70AE"/>
    <w:rsid w:val="00BD7E57"/>
    <w:rsid w:val="00BE1D87"/>
    <w:rsid w:val="00BE3FBB"/>
    <w:rsid w:val="00BE4C56"/>
    <w:rsid w:val="00BE54DD"/>
    <w:rsid w:val="00BE58AC"/>
    <w:rsid w:val="00BE77AF"/>
    <w:rsid w:val="00BF2AE6"/>
    <w:rsid w:val="00BF3C15"/>
    <w:rsid w:val="00BF760E"/>
    <w:rsid w:val="00BF7DE8"/>
    <w:rsid w:val="00C011A1"/>
    <w:rsid w:val="00C01DAE"/>
    <w:rsid w:val="00C0238E"/>
    <w:rsid w:val="00C0289C"/>
    <w:rsid w:val="00C02EDD"/>
    <w:rsid w:val="00C04BB4"/>
    <w:rsid w:val="00C04D5A"/>
    <w:rsid w:val="00C05DD3"/>
    <w:rsid w:val="00C05FB3"/>
    <w:rsid w:val="00C06D92"/>
    <w:rsid w:val="00C075A6"/>
    <w:rsid w:val="00C07A8E"/>
    <w:rsid w:val="00C1013B"/>
    <w:rsid w:val="00C10392"/>
    <w:rsid w:val="00C103CE"/>
    <w:rsid w:val="00C117DB"/>
    <w:rsid w:val="00C12DEF"/>
    <w:rsid w:val="00C14A96"/>
    <w:rsid w:val="00C15E74"/>
    <w:rsid w:val="00C16F19"/>
    <w:rsid w:val="00C26DFD"/>
    <w:rsid w:val="00C26F90"/>
    <w:rsid w:val="00C300C6"/>
    <w:rsid w:val="00C30D32"/>
    <w:rsid w:val="00C32034"/>
    <w:rsid w:val="00C333E4"/>
    <w:rsid w:val="00C334FE"/>
    <w:rsid w:val="00C3626E"/>
    <w:rsid w:val="00C36CB3"/>
    <w:rsid w:val="00C40271"/>
    <w:rsid w:val="00C4143B"/>
    <w:rsid w:val="00C42868"/>
    <w:rsid w:val="00C43454"/>
    <w:rsid w:val="00C44432"/>
    <w:rsid w:val="00C45839"/>
    <w:rsid w:val="00C473C9"/>
    <w:rsid w:val="00C47406"/>
    <w:rsid w:val="00C47AD4"/>
    <w:rsid w:val="00C54A6D"/>
    <w:rsid w:val="00C55ABE"/>
    <w:rsid w:val="00C5650E"/>
    <w:rsid w:val="00C57D9E"/>
    <w:rsid w:val="00C6118D"/>
    <w:rsid w:val="00C61367"/>
    <w:rsid w:val="00C623DC"/>
    <w:rsid w:val="00C65148"/>
    <w:rsid w:val="00C66A6C"/>
    <w:rsid w:val="00C66E60"/>
    <w:rsid w:val="00C710EF"/>
    <w:rsid w:val="00C71CC1"/>
    <w:rsid w:val="00C74771"/>
    <w:rsid w:val="00C76778"/>
    <w:rsid w:val="00C76A27"/>
    <w:rsid w:val="00C77CDD"/>
    <w:rsid w:val="00C77CE7"/>
    <w:rsid w:val="00C86404"/>
    <w:rsid w:val="00C86829"/>
    <w:rsid w:val="00C87A68"/>
    <w:rsid w:val="00C91ADF"/>
    <w:rsid w:val="00C93BE4"/>
    <w:rsid w:val="00C960E8"/>
    <w:rsid w:val="00C96732"/>
    <w:rsid w:val="00C97D8D"/>
    <w:rsid w:val="00CA2621"/>
    <w:rsid w:val="00CA34E2"/>
    <w:rsid w:val="00CA68F5"/>
    <w:rsid w:val="00CB04DE"/>
    <w:rsid w:val="00CB0520"/>
    <w:rsid w:val="00CB2190"/>
    <w:rsid w:val="00CB281A"/>
    <w:rsid w:val="00CB4602"/>
    <w:rsid w:val="00CB51BD"/>
    <w:rsid w:val="00CB5A10"/>
    <w:rsid w:val="00CB7296"/>
    <w:rsid w:val="00CC0A3D"/>
    <w:rsid w:val="00CC338E"/>
    <w:rsid w:val="00CC3EEA"/>
    <w:rsid w:val="00CC5822"/>
    <w:rsid w:val="00CC675F"/>
    <w:rsid w:val="00CD003D"/>
    <w:rsid w:val="00CD03D7"/>
    <w:rsid w:val="00CD19A6"/>
    <w:rsid w:val="00CD3051"/>
    <w:rsid w:val="00CD4CEF"/>
    <w:rsid w:val="00CD5A41"/>
    <w:rsid w:val="00CD5FEB"/>
    <w:rsid w:val="00CD72D1"/>
    <w:rsid w:val="00CD76DE"/>
    <w:rsid w:val="00CD7D00"/>
    <w:rsid w:val="00CE12CB"/>
    <w:rsid w:val="00CE159E"/>
    <w:rsid w:val="00CE2CE6"/>
    <w:rsid w:val="00CE59C9"/>
    <w:rsid w:val="00CE5B4A"/>
    <w:rsid w:val="00CE6AA5"/>
    <w:rsid w:val="00CE6E1D"/>
    <w:rsid w:val="00CF029D"/>
    <w:rsid w:val="00CF0B77"/>
    <w:rsid w:val="00CF15DD"/>
    <w:rsid w:val="00CF2B77"/>
    <w:rsid w:val="00CF33D5"/>
    <w:rsid w:val="00CF5348"/>
    <w:rsid w:val="00CF5397"/>
    <w:rsid w:val="00D00B32"/>
    <w:rsid w:val="00D01425"/>
    <w:rsid w:val="00D02695"/>
    <w:rsid w:val="00D0437E"/>
    <w:rsid w:val="00D053A8"/>
    <w:rsid w:val="00D0660A"/>
    <w:rsid w:val="00D071C7"/>
    <w:rsid w:val="00D07AAD"/>
    <w:rsid w:val="00D1031F"/>
    <w:rsid w:val="00D12B4C"/>
    <w:rsid w:val="00D12F91"/>
    <w:rsid w:val="00D13762"/>
    <w:rsid w:val="00D14E75"/>
    <w:rsid w:val="00D1533A"/>
    <w:rsid w:val="00D16992"/>
    <w:rsid w:val="00D20C2A"/>
    <w:rsid w:val="00D20CD8"/>
    <w:rsid w:val="00D20D42"/>
    <w:rsid w:val="00D21678"/>
    <w:rsid w:val="00D21B42"/>
    <w:rsid w:val="00D234A3"/>
    <w:rsid w:val="00D254C0"/>
    <w:rsid w:val="00D25939"/>
    <w:rsid w:val="00D25A30"/>
    <w:rsid w:val="00D27A48"/>
    <w:rsid w:val="00D27A7F"/>
    <w:rsid w:val="00D30402"/>
    <w:rsid w:val="00D3078E"/>
    <w:rsid w:val="00D30F7E"/>
    <w:rsid w:val="00D3104E"/>
    <w:rsid w:val="00D3195D"/>
    <w:rsid w:val="00D3311E"/>
    <w:rsid w:val="00D33F81"/>
    <w:rsid w:val="00D3672A"/>
    <w:rsid w:val="00D37A40"/>
    <w:rsid w:val="00D37FC0"/>
    <w:rsid w:val="00D41B9C"/>
    <w:rsid w:val="00D433F7"/>
    <w:rsid w:val="00D44480"/>
    <w:rsid w:val="00D4638F"/>
    <w:rsid w:val="00D47B1B"/>
    <w:rsid w:val="00D50056"/>
    <w:rsid w:val="00D50401"/>
    <w:rsid w:val="00D5074C"/>
    <w:rsid w:val="00D5075B"/>
    <w:rsid w:val="00D50D42"/>
    <w:rsid w:val="00D54497"/>
    <w:rsid w:val="00D55DCE"/>
    <w:rsid w:val="00D602EC"/>
    <w:rsid w:val="00D605BB"/>
    <w:rsid w:val="00D605DF"/>
    <w:rsid w:val="00D63A3A"/>
    <w:rsid w:val="00D63D2E"/>
    <w:rsid w:val="00D64D3A"/>
    <w:rsid w:val="00D665A7"/>
    <w:rsid w:val="00D71557"/>
    <w:rsid w:val="00D7163F"/>
    <w:rsid w:val="00D7295D"/>
    <w:rsid w:val="00D777AA"/>
    <w:rsid w:val="00D81195"/>
    <w:rsid w:val="00D83994"/>
    <w:rsid w:val="00D860F8"/>
    <w:rsid w:val="00D869BC"/>
    <w:rsid w:val="00D900EC"/>
    <w:rsid w:val="00D91780"/>
    <w:rsid w:val="00D920E7"/>
    <w:rsid w:val="00D93484"/>
    <w:rsid w:val="00D9367E"/>
    <w:rsid w:val="00D9423F"/>
    <w:rsid w:val="00DA05F3"/>
    <w:rsid w:val="00DA1949"/>
    <w:rsid w:val="00DA5E40"/>
    <w:rsid w:val="00DB62D8"/>
    <w:rsid w:val="00DB7B75"/>
    <w:rsid w:val="00DC18BD"/>
    <w:rsid w:val="00DC1C2E"/>
    <w:rsid w:val="00DC506A"/>
    <w:rsid w:val="00DC565B"/>
    <w:rsid w:val="00DC5D9C"/>
    <w:rsid w:val="00DC77E4"/>
    <w:rsid w:val="00DD063F"/>
    <w:rsid w:val="00DD16D2"/>
    <w:rsid w:val="00DD2073"/>
    <w:rsid w:val="00DD36AC"/>
    <w:rsid w:val="00DD43A8"/>
    <w:rsid w:val="00DD512B"/>
    <w:rsid w:val="00DD5D86"/>
    <w:rsid w:val="00DD5DF8"/>
    <w:rsid w:val="00DD6528"/>
    <w:rsid w:val="00DD6756"/>
    <w:rsid w:val="00DD6CDE"/>
    <w:rsid w:val="00DD73AB"/>
    <w:rsid w:val="00DE2053"/>
    <w:rsid w:val="00DE2817"/>
    <w:rsid w:val="00DE3B5D"/>
    <w:rsid w:val="00DE474F"/>
    <w:rsid w:val="00DE5261"/>
    <w:rsid w:val="00DE61C8"/>
    <w:rsid w:val="00DE71A7"/>
    <w:rsid w:val="00DF0D7C"/>
    <w:rsid w:val="00DF0DC0"/>
    <w:rsid w:val="00DF1EEF"/>
    <w:rsid w:val="00DF4103"/>
    <w:rsid w:val="00DF4B6B"/>
    <w:rsid w:val="00DF5335"/>
    <w:rsid w:val="00DF6493"/>
    <w:rsid w:val="00DF67E0"/>
    <w:rsid w:val="00DF6A15"/>
    <w:rsid w:val="00E01FE1"/>
    <w:rsid w:val="00E02771"/>
    <w:rsid w:val="00E02DA2"/>
    <w:rsid w:val="00E049B4"/>
    <w:rsid w:val="00E07568"/>
    <w:rsid w:val="00E07944"/>
    <w:rsid w:val="00E1066F"/>
    <w:rsid w:val="00E108F4"/>
    <w:rsid w:val="00E114E4"/>
    <w:rsid w:val="00E12917"/>
    <w:rsid w:val="00E13702"/>
    <w:rsid w:val="00E14928"/>
    <w:rsid w:val="00E17292"/>
    <w:rsid w:val="00E2283A"/>
    <w:rsid w:val="00E22FC7"/>
    <w:rsid w:val="00E23155"/>
    <w:rsid w:val="00E235D9"/>
    <w:rsid w:val="00E23ACA"/>
    <w:rsid w:val="00E25FA4"/>
    <w:rsid w:val="00E275FA"/>
    <w:rsid w:val="00E27A19"/>
    <w:rsid w:val="00E300A5"/>
    <w:rsid w:val="00E30EF3"/>
    <w:rsid w:val="00E33207"/>
    <w:rsid w:val="00E34279"/>
    <w:rsid w:val="00E36A7E"/>
    <w:rsid w:val="00E37258"/>
    <w:rsid w:val="00E425F8"/>
    <w:rsid w:val="00E42840"/>
    <w:rsid w:val="00E433B0"/>
    <w:rsid w:val="00E4349D"/>
    <w:rsid w:val="00E43A4B"/>
    <w:rsid w:val="00E457CA"/>
    <w:rsid w:val="00E4691C"/>
    <w:rsid w:val="00E472F8"/>
    <w:rsid w:val="00E50725"/>
    <w:rsid w:val="00E52460"/>
    <w:rsid w:val="00E52DCB"/>
    <w:rsid w:val="00E53833"/>
    <w:rsid w:val="00E53947"/>
    <w:rsid w:val="00E53D65"/>
    <w:rsid w:val="00E54F55"/>
    <w:rsid w:val="00E567DA"/>
    <w:rsid w:val="00E56A8F"/>
    <w:rsid w:val="00E56B44"/>
    <w:rsid w:val="00E56C29"/>
    <w:rsid w:val="00E571E4"/>
    <w:rsid w:val="00E606BA"/>
    <w:rsid w:val="00E62854"/>
    <w:rsid w:val="00E64CE0"/>
    <w:rsid w:val="00E654D6"/>
    <w:rsid w:val="00E6697E"/>
    <w:rsid w:val="00E67524"/>
    <w:rsid w:val="00E71CF8"/>
    <w:rsid w:val="00E72E65"/>
    <w:rsid w:val="00E73C57"/>
    <w:rsid w:val="00E73FCE"/>
    <w:rsid w:val="00E757B5"/>
    <w:rsid w:val="00E77B32"/>
    <w:rsid w:val="00E82635"/>
    <w:rsid w:val="00E83B99"/>
    <w:rsid w:val="00E84228"/>
    <w:rsid w:val="00E84E89"/>
    <w:rsid w:val="00E86038"/>
    <w:rsid w:val="00E860D1"/>
    <w:rsid w:val="00E86F6C"/>
    <w:rsid w:val="00E87086"/>
    <w:rsid w:val="00E87B16"/>
    <w:rsid w:val="00E87F2D"/>
    <w:rsid w:val="00E91771"/>
    <w:rsid w:val="00E919DA"/>
    <w:rsid w:val="00E934EC"/>
    <w:rsid w:val="00E943E9"/>
    <w:rsid w:val="00E969C9"/>
    <w:rsid w:val="00EA1D47"/>
    <w:rsid w:val="00EA26C9"/>
    <w:rsid w:val="00EA5558"/>
    <w:rsid w:val="00EA6FD2"/>
    <w:rsid w:val="00EA765A"/>
    <w:rsid w:val="00EA7FB2"/>
    <w:rsid w:val="00EB026D"/>
    <w:rsid w:val="00EB19F7"/>
    <w:rsid w:val="00EB2053"/>
    <w:rsid w:val="00EB26A0"/>
    <w:rsid w:val="00EB3472"/>
    <w:rsid w:val="00EB37BC"/>
    <w:rsid w:val="00EB4A7C"/>
    <w:rsid w:val="00EB4DB5"/>
    <w:rsid w:val="00EB5039"/>
    <w:rsid w:val="00EC0128"/>
    <w:rsid w:val="00EC09E1"/>
    <w:rsid w:val="00EC0A61"/>
    <w:rsid w:val="00EC0C3D"/>
    <w:rsid w:val="00EC2A6F"/>
    <w:rsid w:val="00EC3126"/>
    <w:rsid w:val="00EC6116"/>
    <w:rsid w:val="00EC6554"/>
    <w:rsid w:val="00EC723C"/>
    <w:rsid w:val="00ED11FA"/>
    <w:rsid w:val="00ED18F6"/>
    <w:rsid w:val="00ED67E7"/>
    <w:rsid w:val="00EE149E"/>
    <w:rsid w:val="00EE1BFB"/>
    <w:rsid w:val="00EE27D1"/>
    <w:rsid w:val="00EE28D8"/>
    <w:rsid w:val="00EE786F"/>
    <w:rsid w:val="00EE7AFC"/>
    <w:rsid w:val="00EF18D1"/>
    <w:rsid w:val="00EF21D8"/>
    <w:rsid w:val="00EF402C"/>
    <w:rsid w:val="00EF5195"/>
    <w:rsid w:val="00EF69B5"/>
    <w:rsid w:val="00EF6CB4"/>
    <w:rsid w:val="00F00051"/>
    <w:rsid w:val="00F00A02"/>
    <w:rsid w:val="00F01440"/>
    <w:rsid w:val="00F02A55"/>
    <w:rsid w:val="00F05E6F"/>
    <w:rsid w:val="00F06944"/>
    <w:rsid w:val="00F07B37"/>
    <w:rsid w:val="00F114A7"/>
    <w:rsid w:val="00F126D9"/>
    <w:rsid w:val="00F1310E"/>
    <w:rsid w:val="00F1369A"/>
    <w:rsid w:val="00F151B1"/>
    <w:rsid w:val="00F1617C"/>
    <w:rsid w:val="00F164E1"/>
    <w:rsid w:val="00F1696E"/>
    <w:rsid w:val="00F169BB"/>
    <w:rsid w:val="00F16C22"/>
    <w:rsid w:val="00F174AA"/>
    <w:rsid w:val="00F175F5"/>
    <w:rsid w:val="00F17EB8"/>
    <w:rsid w:val="00F208A7"/>
    <w:rsid w:val="00F22B2E"/>
    <w:rsid w:val="00F233A0"/>
    <w:rsid w:val="00F246B9"/>
    <w:rsid w:val="00F24BD0"/>
    <w:rsid w:val="00F25871"/>
    <w:rsid w:val="00F271E5"/>
    <w:rsid w:val="00F301C0"/>
    <w:rsid w:val="00F305A7"/>
    <w:rsid w:val="00F307FC"/>
    <w:rsid w:val="00F3089C"/>
    <w:rsid w:val="00F30B55"/>
    <w:rsid w:val="00F30CB6"/>
    <w:rsid w:val="00F33243"/>
    <w:rsid w:val="00F342F8"/>
    <w:rsid w:val="00F35C9C"/>
    <w:rsid w:val="00F36533"/>
    <w:rsid w:val="00F3757E"/>
    <w:rsid w:val="00F402C6"/>
    <w:rsid w:val="00F414C9"/>
    <w:rsid w:val="00F41DF8"/>
    <w:rsid w:val="00F44E76"/>
    <w:rsid w:val="00F46067"/>
    <w:rsid w:val="00F505DE"/>
    <w:rsid w:val="00F50A43"/>
    <w:rsid w:val="00F51C0E"/>
    <w:rsid w:val="00F532DA"/>
    <w:rsid w:val="00F54ED4"/>
    <w:rsid w:val="00F56784"/>
    <w:rsid w:val="00F61001"/>
    <w:rsid w:val="00F62DCA"/>
    <w:rsid w:val="00F62E3C"/>
    <w:rsid w:val="00F631E4"/>
    <w:rsid w:val="00F65DBE"/>
    <w:rsid w:val="00F6605D"/>
    <w:rsid w:val="00F6650B"/>
    <w:rsid w:val="00F676DD"/>
    <w:rsid w:val="00F67870"/>
    <w:rsid w:val="00F678A0"/>
    <w:rsid w:val="00F70569"/>
    <w:rsid w:val="00F71AC8"/>
    <w:rsid w:val="00F72C6D"/>
    <w:rsid w:val="00F742A5"/>
    <w:rsid w:val="00F76BFE"/>
    <w:rsid w:val="00F80894"/>
    <w:rsid w:val="00F810F3"/>
    <w:rsid w:val="00F827E4"/>
    <w:rsid w:val="00F82E7B"/>
    <w:rsid w:val="00F84251"/>
    <w:rsid w:val="00F8462B"/>
    <w:rsid w:val="00F85005"/>
    <w:rsid w:val="00F86E9B"/>
    <w:rsid w:val="00F876B4"/>
    <w:rsid w:val="00F914D9"/>
    <w:rsid w:val="00F91888"/>
    <w:rsid w:val="00F9352D"/>
    <w:rsid w:val="00F95321"/>
    <w:rsid w:val="00F96D9B"/>
    <w:rsid w:val="00F9710D"/>
    <w:rsid w:val="00FA2BF5"/>
    <w:rsid w:val="00FA3FF5"/>
    <w:rsid w:val="00FA457E"/>
    <w:rsid w:val="00FA5130"/>
    <w:rsid w:val="00FB0AAA"/>
    <w:rsid w:val="00FB0E3E"/>
    <w:rsid w:val="00FB1B73"/>
    <w:rsid w:val="00FB3260"/>
    <w:rsid w:val="00FB4C5B"/>
    <w:rsid w:val="00FB55EF"/>
    <w:rsid w:val="00FB69DF"/>
    <w:rsid w:val="00FB7260"/>
    <w:rsid w:val="00FB7E29"/>
    <w:rsid w:val="00FC4210"/>
    <w:rsid w:val="00FC4AB1"/>
    <w:rsid w:val="00FC670D"/>
    <w:rsid w:val="00FC765C"/>
    <w:rsid w:val="00FC7BEB"/>
    <w:rsid w:val="00FD1F16"/>
    <w:rsid w:val="00FD2790"/>
    <w:rsid w:val="00FD5B8C"/>
    <w:rsid w:val="00FD72AE"/>
    <w:rsid w:val="00FD7ABC"/>
    <w:rsid w:val="00FD7DBC"/>
    <w:rsid w:val="00FE14E6"/>
    <w:rsid w:val="00FE4353"/>
    <w:rsid w:val="00FE6140"/>
    <w:rsid w:val="00FE6B81"/>
    <w:rsid w:val="00FF00B3"/>
    <w:rsid w:val="00FF747D"/>
    <w:rsid w:val="00FF7577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65C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12C50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12C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C50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C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12C50"/>
    <w:rPr>
      <w:rFonts w:ascii="Courier New" w:hAnsi="Courier New" w:cs="Courier New"/>
      <w:b/>
      <w:bCs/>
      <w:color w:val="000000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212C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212C50"/>
    <w:rPr>
      <w:rFonts w:ascii="Courier New" w:hAnsi="Courier New" w:cs="Courier New"/>
      <w:b/>
      <w:bCs/>
      <w:color w:val="000000"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C50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paragraph" w:styleId="BodyText2">
    <w:name w:val="Body Text 2"/>
    <w:basedOn w:val="Normal"/>
    <w:link w:val="BodyText2Char"/>
    <w:rsid w:val="00212C50"/>
    <w:pPr>
      <w:spacing w:after="0" w:line="240" w:lineRule="auto"/>
      <w:jc w:val="both"/>
    </w:pPr>
    <w:rPr>
      <w:rFonts w:ascii="Times New Roman" w:eastAsia="SimSu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12C50"/>
    <w:rPr>
      <w:rFonts w:ascii="Times New Roman" w:eastAsia="SimSun" w:hAnsi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0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12C5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1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C50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C50"/>
    <w:rPr>
      <w:lang w:eastAsia="en-GB"/>
    </w:rPr>
  </w:style>
  <w:style w:type="paragraph" w:styleId="ListParagraph">
    <w:name w:val="List Paragraph"/>
    <w:basedOn w:val="Normal"/>
    <w:uiPriority w:val="34"/>
    <w:qFormat/>
    <w:rsid w:val="00212C50"/>
    <w:pPr>
      <w:ind w:left="720"/>
      <w:contextualSpacing/>
    </w:pPr>
  </w:style>
  <w:style w:type="table" w:styleId="TableGrid">
    <w:name w:val="Table Grid"/>
    <w:basedOn w:val="TableNormal"/>
    <w:uiPriority w:val="59"/>
    <w:rsid w:val="0021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C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2C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12C50"/>
    <w:pPr>
      <w:spacing w:after="120"/>
      <w:ind w:left="283"/>
      <w:jc w:val="both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12C50"/>
    <w:rPr>
      <w:rFonts w:ascii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2C5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C50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2C50"/>
    <w:rPr>
      <w:vertAlign w:val="superscript"/>
    </w:rPr>
  </w:style>
  <w:style w:type="character" w:styleId="Strong">
    <w:name w:val="Strong"/>
    <w:basedOn w:val="DefaultParagraphFont"/>
    <w:uiPriority w:val="22"/>
    <w:qFormat/>
    <w:rsid w:val="00212C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12C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C5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C50"/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212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32">
    <w:name w:val="Body Text 3+2"/>
    <w:basedOn w:val="Default"/>
    <w:next w:val="Default"/>
    <w:uiPriority w:val="99"/>
    <w:rsid w:val="00212C50"/>
    <w:rPr>
      <w:color w:val="auto"/>
    </w:rPr>
  </w:style>
  <w:style w:type="paragraph" w:customStyle="1" w:styleId="normal1">
    <w:name w:val="normal1"/>
    <w:basedOn w:val="Normal"/>
    <w:rsid w:val="00212C50"/>
    <w:pPr>
      <w:spacing w:before="195" w:after="195" w:line="384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styleId="Emphasis">
    <w:name w:val="Emphasis"/>
    <w:basedOn w:val="DefaultParagraphFont"/>
    <w:uiPriority w:val="20"/>
    <w:qFormat/>
    <w:rsid w:val="00212C50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2C50"/>
    <w:rPr>
      <w:rFonts w:ascii="Tahoma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212C50"/>
    <w:pPr>
      <w:keepNext/>
      <w:spacing w:after="0" w:line="480" w:lineRule="auto"/>
      <w:jc w:val="center"/>
      <w:outlineLvl w:val="0"/>
    </w:pPr>
    <w:rPr>
      <w:rFonts w:ascii="Times New Roman" w:eastAsiaTheme="minorHAnsi" w:hAnsi="Times New Roman"/>
      <w:b/>
      <w:bCs/>
      <w:sz w:val="24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62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62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62D8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C6F"/>
    <w:pPr>
      <w:spacing w:after="200"/>
      <w:jc w:val="left"/>
    </w:pPr>
    <w:rPr>
      <w:rFonts w:ascii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C6F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D592-D4E4-4F79-8892-065A4D52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13178</Words>
  <Characters>75115</Characters>
  <Application>Microsoft Office Word</Application>
  <DocSecurity>0</DocSecurity>
  <Lines>625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2016-12-12T17:40:00Z</dcterms:created>
  <dcterms:modified xsi:type="dcterms:W3CDTF">2016-12-12T17:47:00Z</dcterms:modified>
</cp:coreProperties>
</file>