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79B21" w14:textId="5E7D9787" w:rsidR="00FA0725" w:rsidRPr="00D36FFE" w:rsidRDefault="00FA0725" w:rsidP="00FA0725">
      <w:pPr>
        <w:pStyle w:val="ABKW"/>
        <w:rPr>
          <w:sz w:val="40"/>
          <w:szCs w:val="40"/>
        </w:rPr>
      </w:pPr>
      <w:r w:rsidRPr="00D36FFE">
        <w:rPr>
          <w:sz w:val="40"/>
          <w:szCs w:val="40"/>
        </w:rPr>
        <w:t>Student-led tutorials and their implications on learning and teaching</w:t>
      </w:r>
      <w:bookmarkStart w:id="0" w:name="_GoBack"/>
      <w:bookmarkEnd w:id="0"/>
    </w:p>
    <w:p w14:paraId="05D5B3BE" w14:textId="77777777" w:rsidR="00D36FFE" w:rsidRDefault="00D36FFE" w:rsidP="00FA0725">
      <w:pPr>
        <w:spacing w:after="0" w:line="240" w:lineRule="auto"/>
        <w:rPr>
          <w:b/>
        </w:rPr>
      </w:pPr>
    </w:p>
    <w:p w14:paraId="1462E3AE" w14:textId="77777777" w:rsidR="00FA0725" w:rsidRPr="00D36FFE" w:rsidRDefault="00FA0725" w:rsidP="00FA0725">
      <w:pPr>
        <w:spacing w:after="0" w:line="240" w:lineRule="auto"/>
        <w:rPr>
          <w:b/>
          <w:sz w:val="28"/>
          <w:szCs w:val="28"/>
        </w:rPr>
      </w:pPr>
      <w:r w:rsidRPr="00D36FFE">
        <w:rPr>
          <w:b/>
          <w:sz w:val="28"/>
          <w:szCs w:val="28"/>
        </w:rPr>
        <w:t>Curtis E. Ziniel and Asad K. Ghalib</w:t>
      </w:r>
    </w:p>
    <w:p w14:paraId="2FC2FF19" w14:textId="77777777" w:rsidR="00D36FFE" w:rsidRDefault="00FA0725" w:rsidP="00FA0725">
      <w:pPr>
        <w:pStyle w:val="ABKW"/>
      </w:pPr>
      <w:r w:rsidRPr="00FA0725">
        <w:t xml:space="preserve">Liverpool Hope Business School, Liverpool Hope University. </w:t>
      </w:r>
    </w:p>
    <w:p w14:paraId="4746822C" w14:textId="66C12DFB" w:rsidR="00FA0725" w:rsidRDefault="00FA0725" w:rsidP="00FA0725">
      <w:pPr>
        <w:pStyle w:val="ABKW"/>
      </w:pPr>
      <w:r w:rsidRPr="00FA0725">
        <w:t>Liverpool, United Kingdom</w:t>
      </w:r>
    </w:p>
    <w:p w14:paraId="42982450" w14:textId="77777777" w:rsidR="00086965" w:rsidRDefault="00086965" w:rsidP="003D356F">
      <w:pPr>
        <w:spacing w:after="0"/>
        <w:ind w:left="2880" w:hanging="2880"/>
        <w:rPr>
          <w:b/>
        </w:rPr>
      </w:pPr>
    </w:p>
    <w:p w14:paraId="66D32076" w14:textId="77777777" w:rsidR="006D514C" w:rsidRDefault="003D356F" w:rsidP="008010E4">
      <w:pPr>
        <w:pStyle w:val="ABKWH"/>
      </w:pPr>
      <w:r w:rsidRPr="003D356F">
        <w:t>Abstract</w:t>
      </w:r>
    </w:p>
    <w:p w14:paraId="4C9135E5" w14:textId="77777777" w:rsidR="00E126A2" w:rsidRPr="00E126A2" w:rsidRDefault="00E126A2" w:rsidP="00E126A2">
      <w:pPr>
        <w:pStyle w:val="ABKW"/>
      </w:pPr>
      <w:r w:rsidRPr="00E126A2">
        <w:t>Student-led tutorials were introduced at the Liverpool Hope Business School after some issues arising in the existing ‘teacher-led’ model. It was felt that these tutorials were becoming just another form of mini-lectures with the lecturers going through tutorial readings in class with minimal student participation and engagement. The new model was designed to engage students. They wer</w:t>
      </w:r>
      <w:r w:rsidR="00287A14">
        <w:t xml:space="preserve">e awarded marks for attendance and engagement, including </w:t>
      </w:r>
      <w:r w:rsidRPr="00E126A2">
        <w:t xml:space="preserve">submitting a </w:t>
      </w:r>
      <w:r w:rsidR="00287A14">
        <w:t>one-page summary of the reading. Twice a year individual students were responsible for</w:t>
      </w:r>
      <w:r w:rsidRPr="00E126A2">
        <w:t xml:space="preserve"> present</w:t>
      </w:r>
      <w:r w:rsidR="00287A14">
        <w:t>ing the material with the aid of PowerPoint slides</w:t>
      </w:r>
      <w:r w:rsidRPr="00E126A2">
        <w:t xml:space="preserve"> and subsequently leading the discussion around the topic.</w:t>
      </w:r>
    </w:p>
    <w:p w14:paraId="79CD62A9" w14:textId="77777777" w:rsidR="00E126A2" w:rsidRPr="00E126A2" w:rsidRDefault="00E126A2" w:rsidP="00E126A2">
      <w:pPr>
        <w:pStyle w:val="ABKW"/>
      </w:pPr>
      <w:r w:rsidRPr="00E126A2">
        <w:t>An explanatory sequential mixed-methods design was used to capture student feedback and assess the model’s effectiveness and value for students. The first phase comprised a questionnaire-based survey held over a period of two years. Data obtained was analysed and used to draw up questions for discussion in the second phase, which gathered qualitative data during focus group discussions. Inferences were finally drawn by mixing data from both phases.</w:t>
      </w:r>
    </w:p>
    <w:p w14:paraId="574EF0BE" w14:textId="77777777" w:rsidR="00E126A2" w:rsidRDefault="00E126A2" w:rsidP="00E126A2">
      <w:pPr>
        <w:pStyle w:val="ABKW"/>
      </w:pPr>
      <w:r w:rsidRPr="00E126A2">
        <w:t xml:space="preserve">Study findings revealed that first year students were largely appreciative </w:t>
      </w:r>
      <w:r w:rsidR="00FA74B3">
        <w:t xml:space="preserve">of the model </w:t>
      </w:r>
      <w:r w:rsidRPr="00E126A2">
        <w:t>and stated that the presentations had enabled them to be more confident in standing up and speaking in front of the class. There were mixed responses; however from second year students as they had followed the previous system in which they had got an ‘easy ride’ by just sitting idly in tutorials as they were not being assessed. They did, however, admit in the focus group discussions that their presentation skills and confidence had improved in the new model, where they had to present to the class as well as actively participate in the ensuing discussion.</w:t>
      </w:r>
    </w:p>
    <w:p w14:paraId="4F29D854" w14:textId="77777777" w:rsidR="000F7A20" w:rsidRDefault="000F7A20" w:rsidP="003D356F">
      <w:pPr>
        <w:ind w:firstLine="720"/>
        <w:rPr>
          <w:b/>
        </w:rPr>
      </w:pPr>
    </w:p>
    <w:p w14:paraId="135CE86F" w14:textId="77777777" w:rsidR="000F7A20" w:rsidRPr="00D823A4" w:rsidRDefault="00D823A4" w:rsidP="008010E4">
      <w:pPr>
        <w:pStyle w:val="ABKWH"/>
      </w:pPr>
      <w:r w:rsidRPr="00D823A4">
        <w:t>Case Study</w:t>
      </w:r>
    </w:p>
    <w:p w14:paraId="6E4D9C99" w14:textId="77777777" w:rsidR="00A04BD8" w:rsidRDefault="00A04BD8" w:rsidP="00013537">
      <w:pPr>
        <w:spacing w:after="0" w:line="360" w:lineRule="auto"/>
        <w:rPr>
          <w:b/>
        </w:rPr>
      </w:pPr>
    </w:p>
    <w:p w14:paraId="327D9537" w14:textId="77777777" w:rsidR="00361CA8" w:rsidRPr="00A04BD8" w:rsidRDefault="00361CA8" w:rsidP="00013537">
      <w:pPr>
        <w:spacing w:after="0" w:line="360" w:lineRule="auto"/>
        <w:rPr>
          <w:b/>
          <w:szCs w:val="24"/>
        </w:rPr>
      </w:pPr>
      <w:r w:rsidRPr="00A04BD8">
        <w:rPr>
          <w:b/>
          <w:szCs w:val="24"/>
        </w:rPr>
        <w:t>Project Overview and Context: Student-led Tutorial groups</w:t>
      </w:r>
    </w:p>
    <w:p w14:paraId="16D22DBC" w14:textId="77777777" w:rsidR="00361CA8" w:rsidRPr="00A04BD8" w:rsidRDefault="00361CA8" w:rsidP="00013537">
      <w:pPr>
        <w:spacing w:after="0" w:line="360" w:lineRule="auto"/>
        <w:rPr>
          <w:szCs w:val="24"/>
        </w:rPr>
      </w:pPr>
    </w:p>
    <w:p w14:paraId="1831351B" w14:textId="77777777" w:rsidR="00361CA8" w:rsidRPr="00A04BD8" w:rsidRDefault="00361CA8" w:rsidP="00013537">
      <w:pPr>
        <w:spacing w:after="0" w:line="360" w:lineRule="auto"/>
        <w:rPr>
          <w:szCs w:val="24"/>
        </w:rPr>
      </w:pPr>
      <w:r w:rsidRPr="00A04BD8">
        <w:rPr>
          <w:szCs w:val="24"/>
        </w:rPr>
        <w:t>The Business School at Liverpool Hope University places great emphasis on preparing its students for the real world. The tutorial system was introduced, among other steps taken towards tailoring and developing pedagogical tools and approaches to meet this objective.</w:t>
      </w:r>
    </w:p>
    <w:p w14:paraId="32CEFBF1" w14:textId="77777777" w:rsidR="00361CA8" w:rsidRPr="00A04BD8" w:rsidRDefault="00361CA8" w:rsidP="00013537">
      <w:pPr>
        <w:spacing w:after="0" w:line="360" w:lineRule="auto"/>
        <w:rPr>
          <w:szCs w:val="24"/>
        </w:rPr>
      </w:pPr>
      <w:r w:rsidRPr="00A04BD8">
        <w:rPr>
          <w:szCs w:val="24"/>
        </w:rPr>
        <w:t xml:space="preserve">The model comprises small groups of students of around </w:t>
      </w:r>
      <w:r w:rsidR="006F4BE1">
        <w:rPr>
          <w:szCs w:val="24"/>
        </w:rPr>
        <w:t>ten</w:t>
      </w:r>
      <w:r w:rsidRPr="00A04BD8">
        <w:rPr>
          <w:szCs w:val="24"/>
        </w:rPr>
        <w:t xml:space="preserve"> per group. They are held in sessions where students are expected to </w:t>
      </w:r>
      <w:r w:rsidRPr="00A04BD8">
        <w:rPr>
          <w:i/>
          <w:szCs w:val="24"/>
        </w:rPr>
        <w:t>lead</w:t>
      </w:r>
      <w:r w:rsidRPr="00A04BD8">
        <w:rPr>
          <w:szCs w:val="24"/>
        </w:rPr>
        <w:t xml:space="preserve"> the discussion, as opposed to the lecturer delivering material.  These tutorials are established to encourage active student engagement in the education process as well as to improve students’ communication and presentation skills and overall confidence.  As such, each student delivers a presentation and subsequently leads the discussion for two tutorial sessions. The first of the two presentations is delivered in pairs, while the second one is</w:t>
      </w:r>
      <w:r w:rsidR="00013537">
        <w:rPr>
          <w:szCs w:val="24"/>
        </w:rPr>
        <w:t xml:space="preserve"> </w:t>
      </w:r>
      <w:r w:rsidR="00266A87">
        <w:rPr>
          <w:szCs w:val="24"/>
        </w:rPr>
        <w:t>done</w:t>
      </w:r>
      <w:r w:rsidR="00013537">
        <w:rPr>
          <w:szCs w:val="24"/>
        </w:rPr>
        <w:t xml:space="preserve"> individually.</w:t>
      </w:r>
    </w:p>
    <w:p w14:paraId="49A409B1" w14:textId="77777777" w:rsidR="00361CA8" w:rsidRPr="00A04BD8" w:rsidRDefault="00361CA8" w:rsidP="00013537">
      <w:pPr>
        <w:spacing w:after="0" w:line="360" w:lineRule="auto"/>
        <w:rPr>
          <w:szCs w:val="24"/>
        </w:rPr>
      </w:pPr>
    </w:p>
    <w:p w14:paraId="3514AD88" w14:textId="77777777" w:rsidR="00361CA8" w:rsidRDefault="00361CA8" w:rsidP="00013537">
      <w:pPr>
        <w:spacing w:after="0" w:line="360" w:lineRule="auto"/>
        <w:rPr>
          <w:szCs w:val="24"/>
        </w:rPr>
      </w:pPr>
      <w:r w:rsidRPr="00A04BD8">
        <w:rPr>
          <w:szCs w:val="24"/>
        </w:rPr>
        <w:t xml:space="preserve">Reading material for the sessions is made available at least four weeks in advance to give </w:t>
      </w:r>
      <w:r w:rsidR="00266A87">
        <w:rPr>
          <w:szCs w:val="24"/>
        </w:rPr>
        <w:t>students</w:t>
      </w:r>
      <w:r w:rsidRPr="00A04BD8">
        <w:rPr>
          <w:szCs w:val="24"/>
        </w:rPr>
        <w:t xml:space="preserve"> enough time for preparation. </w:t>
      </w:r>
      <w:r w:rsidR="00266A87">
        <w:rPr>
          <w:szCs w:val="24"/>
        </w:rPr>
        <w:t xml:space="preserve">Presenters </w:t>
      </w:r>
      <w:r w:rsidRPr="00A04BD8">
        <w:rPr>
          <w:szCs w:val="24"/>
        </w:rPr>
        <w:t xml:space="preserve">are expected to start with a brief (5 to 10 minute) presentation of the reading material for that session.  </w:t>
      </w:r>
      <w:r w:rsidR="00266A87">
        <w:rPr>
          <w:szCs w:val="24"/>
        </w:rPr>
        <w:t xml:space="preserve">It </w:t>
      </w:r>
      <w:r w:rsidRPr="00A04BD8">
        <w:rPr>
          <w:szCs w:val="24"/>
        </w:rPr>
        <w:t>should clearly explain the reading material and cover aspects such as:</w:t>
      </w:r>
    </w:p>
    <w:p w14:paraId="75521943" w14:textId="77777777" w:rsidR="00013537" w:rsidRPr="00A04BD8" w:rsidRDefault="00013537" w:rsidP="00013537">
      <w:pPr>
        <w:spacing w:after="0" w:line="360" w:lineRule="auto"/>
        <w:rPr>
          <w:szCs w:val="24"/>
        </w:rPr>
      </w:pPr>
    </w:p>
    <w:p w14:paraId="69A01DE4" w14:textId="77777777" w:rsidR="00361CA8" w:rsidRPr="00A04BD8" w:rsidRDefault="00361CA8" w:rsidP="00013537">
      <w:pPr>
        <w:pStyle w:val="ListParagraph"/>
        <w:widowControl/>
        <w:numPr>
          <w:ilvl w:val="0"/>
          <w:numId w:val="15"/>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What was the purpose of the reading?  What points were made?</w:t>
      </w:r>
    </w:p>
    <w:p w14:paraId="3EA7AC17" w14:textId="77777777" w:rsidR="00361CA8" w:rsidRPr="00A04BD8" w:rsidRDefault="00361CA8" w:rsidP="00013537">
      <w:pPr>
        <w:pStyle w:val="ListParagraph"/>
        <w:widowControl/>
        <w:numPr>
          <w:ilvl w:val="0"/>
          <w:numId w:val="15"/>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Why is this information important?</w:t>
      </w:r>
    </w:p>
    <w:p w14:paraId="4181B649" w14:textId="77777777" w:rsidR="00361CA8" w:rsidRPr="00A04BD8" w:rsidRDefault="00361CA8" w:rsidP="00013537">
      <w:pPr>
        <w:pStyle w:val="ListParagraph"/>
        <w:widowControl/>
        <w:numPr>
          <w:ilvl w:val="0"/>
          <w:numId w:val="15"/>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What arguments or evidence did the author(s) use to make their points?  Were the arguments and evidence convincing?  Why or why not?</w:t>
      </w:r>
    </w:p>
    <w:p w14:paraId="283AF6BF" w14:textId="77777777" w:rsidR="00013537" w:rsidRDefault="00013537" w:rsidP="00013537">
      <w:pPr>
        <w:spacing w:after="0" w:line="360" w:lineRule="auto"/>
        <w:rPr>
          <w:szCs w:val="24"/>
        </w:rPr>
      </w:pPr>
    </w:p>
    <w:p w14:paraId="7918CA43" w14:textId="77777777" w:rsidR="00361CA8" w:rsidRDefault="00361CA8" w:rsidP="00013537">
      <w:pPr>
        <w:spacing w:after="0" w:line="360" w:lineRule="auto"/>
        <w:rPr>
          <w:szCs w:val="24"/>
        </w:rPr>
      </w:pPr>
      <w:r w:rsidRPr="00A04BD8">
        <w:rPr>
          <w:szCs w:val="24"/>
        </w:rPr>
        <w:t xml:space="preserve">The students are also </w:t>
      </w:r>
      <w:r w:rsidR="00266A87">
        <w:rPr>
          <w:szCs w:val="24"/>
        </w:rPr>
        <w:t>expected</w:t>
      </w:r>
      <w:r w:rsidRPr="00A04BD8">
        <w:rPr>
          <w:szCs w:val="24"/>
        </w:rPr>
        <w:t xml:space="preserve"> to connect the material to a wider context:</w:t>
      </w:r>
    </w:p>
    <w:p w14:paraId="4714541E" w14:textId="77777777" w:rsidR="00013537" w:rsidRPr="00A04BD8" w:rsidRDefault="00013537" w:rsidP="00013537">
      <w:pPr>
        <w:spacing w:after="0" w:line="360" w:lineRule="auto"/>
        <w:rPr>
          <w:szCs w:val="24"/>
        </w:rPr>
      </w:pPr>
    </w:p>
    <w:p w14:paraId="71EBCC66" w14:textId="77777777" w:rsidR="00361CA8" w:rsidRPr="00A04BD8" w:rsidRDefault="00361CA8" w:rsidP="00013537">
      <w:pPr>
        <w:pStyle w:val="ListParagraph"/>
        <w:widowControl/>
        <w:numPr>
          <w:ilvl w:val="0"/>
          <w:numId w:val="16"/>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How does the material relate to previous course readings or lecture/seminar content?</w:t>
      </w:r>
    </w:p>
    <w:p w14:paraId="7E0D6C86" w14:textId="77777777" w:rsidR="00361CA8" w:rsidRPr="00A04BD8" w:rsidRDefault="00361CA8" w:rsidP="00013537">
      <w:pPr>
        <w:pStyle w:val="ListParagraph"/>
        <w:widowControl/>
        <w:numPr>
          <w:ilvl w:val="0"/>
          <w:numId w:val="16"/>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How does the material relate to current news events or happenings in the real world?</w:t>
      </w:r>
    </w:p>
    <w:p w14:paraId="64093A1A" w14:textId="77777777" w:rsidR="00013537" w:rsidRDefault="00013537" w:rsidP="00013537">
      <w:pPr>
        <w:spacing w:after="0" w:line="360" w:lineRule="auto"/>
        <w:rPr>
          <w:szCs w:val="24"/>
        </w:rPr>
      </w:pPr>
    </w:p>
    <w:p w14:paraId="5106E72A" w14:textId="77777777" w:rsidR="00361CA8" w:rsidRDefault="00361CA8" w:rsidP="00013537">
      <w:pPr>
        <w:spacing w:after="0" w:line="360" w:lineRule="auto"/>
        <w:rPr>
          <w:szCs w:val="24"/>
        </w:rPr>
      </w:pPr>
      <w:r w:rsidRPr="00A04BD8">
        <w:rPr>
          <w:szCs w:val="24"/>
        </w:rPr>
        <w:t xml:space="preserve">Finally, </w:t>
      </w:r>
      <w:r w:rsidR="00266A87">
        <w:rPr>
          <w:szCs w:val="24"/>
        </w:rPr>
        <w:t xml:space="preserve">a good presentation is expected </w:t>
      </w:r>
      <w:r w:rsidRPr="00A04BD8">
        <w:rPr>
          <w:szCs w:val="24"/>
        </w:rPr>
        <w:t>analyse the material and make critical evaluations:</w:t>
      </w:r>
    </w:p>
    <w:p w14:paraId="10DF096E" w14:textId="77777777" w:rsidR="00013537" w:rsidRPr="00A04BD8" w:rsidRDefault="00013537" w:rsidP="00013537">
      <w:pPr>
        <w:spacing w:after="0" w:line="360" w:lineRule="auto"/>
        <w:rPr>
          <w:szCs w:val="24"/>
        </w:rPr>
      </w:pPr>
    </w:p>
    <w:p w14:paraId="57798C43" w14:textId="77777777" w:rsidR="00361CA8" w:rsidRPr="00A04BD8" w:rsidRDefault="00361CA8" w:rsidP="00013537">
      <w:pPr>
        <w:pStyle w:val="ListParagraph"/>
        <w:widowControl/>
        <w:numPr>
          <w:ilvl w:val="0"/>
          <w:numId w:val="17"/>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lastRenderedPageBreak/>
        <w:t>Were there points you disagreed with?  Why?</w:t>
      </w:r>
    </w:p>
    <w:p w14:paraId="6D06D53B" w14:textId="77777777" w:rsidR="00361CA8" w:rsidRPr="00A04BD8" w:rsidRDefault="00361CA8" w:rsidP="00013537">
      <w:pPr>
        <w:pStyle w:val="ListParagraph"/>
        <w:widowControl/>
        <w:numPr>
          <w:ilvl w:val="0"/>
          <w:numId w:val="17"/>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How would other authors or theorists react to the arguments made in the reading?</w:t>
      </w:r>
    </w:p>
    <w:p w14:paraId="3A2F320B" w14:textId="77777777" w:rsidR="00013537" w:rsidRDefault="00013537" w:rsidP="00013537">
      <w:pPr>
        <w:spacing w:after="0" w:line="360" w:lineRule="auto"/>
        <w:rPr>
          <w:szCs w:val="24"/>
        </w:rPr>
      </w:pPr>
    </w:p>
    <w:p w14:paraId="3F9FA258" w14:textId="77777777" w:rsidR="00361CA8" w:rsidRDefault="00361CA8" w:rsidP="00013537">
      <w:pPr>
        <w:spacing w:after="0" w:line="360" w:lineRule="auto"/>
        <w:rPr>
          <w:szCs w:val="24"/>
        </w:rPr>
      </w:pPr>
      <w:r w:rsidRPr="00A04BD8">
        <w:rPr>
          <w:szCs w:val="24"/>
        </w:rPr>
        <w:t xml:space="preserve">Students are instructed to make use of PowerPoint while presenting so that they can demonstrate their comfort with using technology to assist in their presentation.  </w:t>
      </w:r>
      <w:r w:rsidR="00266A87">
        <w:rPr>
          <w:szCs w:val="24"/>
        </w:rPr>
        <w:t>After the session, t</w:t>
      </w:r>
      <w:r w:rsidRPr="00A04BD8">
        <w:rPr>
          <w:szCs w:val="24"/>
        </w:rPr>
        <w:t xml:space="preserve">hey </w:t>
      </w:r>
      <w:r w:rsidR="00266A87">
        <w:rPr>
          <w:szCs w:val="24"/>
        </w:rPr>
        <w:t xml:space="preserve">email </w:t>
      </w:r>
      <w:r w:rsidRPr="00A04BD8">
        <w:rPr>
          <w:szCs w:val="24"/>
        </w:rPr>
        <w:t xml:space="preserve">a copy of their PowerPoint materials to the </w:t>
      </w:r>
      <w:r w:rsidR="00266A87">
        <w:rPr>
          <w:szCs w:val="24"/>
        </w:rPr>
        <w:t xml:space="preserve">relevant </w:t>
      </w:r>
      <w:r w:rsidRPr="00A04BD8">
        <w:rPr>
          <w:szCs w:val="24"/>
        </w:rPr>
        <w:t>tutorial tutor.  For the paired presentations, each of the two students is expec</w:t>
      </w:r>
      <w:r w:rsidR="00266A87">
        <w:rPr>
          <w:szCs w:val="24"/>
        </w:rPr>
        <w:t>ted to contribute equally</w:t>
      </w:r>
      <w:r w:rsidRPr="00A04BD8">
        <w:rPr>
          <w:szCs w:val="24"/>
        </w:rPr>
        <w:t xml:space="preserve">.  Students should prepare together and speak for approximately the same amount of time.  The total presentation time </w:t>
      </w:r>
      <w:r w:rsidR="00266A87">
        <w:rPr>
          <w:szCs w:val="24"/>
        </w:rPr>
        <w:t>is</w:t>
      </w:r>
      <w:r w:rsidRPr="00A04BD8">
        <w:rPr>
          <w:szCs w:val="24"/>
        </w:rPr>
        <w:t xml:space="preserve"> 5 to 10 minutes.  Both students should help lead discussion.  The paired presentations act as a stepping stone towards individual presentations. The model has been designed to ‘wean’ students out of being reliant on each other and moving towards greater independence as their confidence builds up. Each year, every student presents in the form of a pair and subsequently on his/her own.</w:t>
      </w:r>
    </w:p>
    <w:p w14:paraId="6A23D558" w14:textId="77777777" w:rsidR="00266A87" w:rsidRPr="00A04BD8" w:rsidRDefault="00266A87" w:rsidP="00013537">
      <w:pPr>
        <w:spacing w:after="0" w:line="360" w:lineRule="auto"/>
        <w:rPr>
          <w:szCs w:val="24"/>
        </w:rPr>
      </w:pPr>
    </w:p>
    <w:p w14:paraId="7BBC86D4" w14:textId="77777777" w:rsidR="00361CA8" w:rsidRDefault="00361CA8" w:rsidP="00013537">
      <w:pPr>
        <w:spacing w:after="0" w:line="360" w:lineRule="auto"/>
        <w:rPr>
          <w:szCs w:val="24"/>
        </w:rPr>
      </w:pPr>
      <w:r w:rsidRPr="00A04BD8">
        <w:rPr>
          <w:szCs w:val="24"/>
        </w:rPr>
        <w:t>The presentation is the starting point for the student discussion during the rest of the tutorial time.  As part of their presentation mark, students are also expected to lead the discussion of the reading</w:t>
      </w:r>
      <w:r w:rsidR="00266A87">
        <w:rPr>
          <w:szCs w:val="24"/>
        </w:rPr>
        <w:t xml:space="preserve"> and be p</w:t>
      </w:r>
      <w:r w:rsidRPr="00A04BD8">
        <w:rPr>
          <w:szCs w:val="24"/>
        </w:rPr>
        <w:t>repared to ask their fellow students discussion questions to trigger a discussion around the reading.  Each presenting student is expected to come prepared with several (15 or more) discussion questions so that the class has plenty to discuss.  In order to sustain quality, students are reminded that they are also marked on how well they lead the discussion</w:t>
      </w:r>
      <w:r w:rsidR="00603F0C">
        <w:rPr>
          <w:szCs w:val="24"/>
        </w:rPr>
        <w:t xml:space="preserve"> and engage fellow tutorial group members</w:t>
      </w:r>
      <w:r w:rsidRPr="00A04BD8">
        <w:rPr>
          <w:szCs w:val="24"/>
        </w:rPr>
        <w:t>.</w:t>
      </w:r>
    </w:p>
    <w:p w14:paraId="0A8D6882" w14:textId="77777777" w:rsidR="00013537" w:rsidRPr="00A04BD8" w:rsidRDefault="00013537" w:rsidP="00013537">
      <w:pPr>
        <w:spacing w:after="0" w:line="360" w:lineRule="auto"/>
        <w:rPr>
          <w:szCs w:val="24"/>
        </w:rPr>
      </w:pPr>
    </w:p>
    <w:p w14:paraId="6DEEEF82" w14:textId="77777777" w:rsidR="00361CA8" w:rsidRPr="00A04BD8" w:rsidRDefault="00361CA8" w:rsidP="00013537">
      <w:pPr>
        <w:spacing w:after="0" w:line="360" w:lineRule="auto"/>
        <w:rPr>
          <w:szCs w:val="24"/>
        </w:rPr>
      </w:pPr>
      <w:r w:rsidRPr="00A04BD8">
        <w:rPr>
          <w:szCs w:val="24"/>
        </w:rPr>
        <w:t xml:space="preserve">Finally, students are encouraged to be creative and innovative with their presentations. PowerPoint slides do not need to fit a generic format (they do not need to imitate the structure of previous presentations).  Students are also encouraged to hold and sustain the discussion with creative questions as well as any other activities that can be developed to encourage active participation from peers. </w:t>
      </w:r>
    </w:p>
    <w:p w14:paraId="0267357B" w14:textId="77777777" w:rsidR="00361CA8" w:rsidRPr="00A04BD8" w:rsidRDefault="00361CA8" w:rsidP="00013537">
      <w:pPr>
        <w:spacing w:after="0" w:line="360" w:lineRule="auto"/>
        <w:rPr>
          <w:szCs w:val="24"/>
        </w:rPr>
      </w:pPr>
    </w:p>
    <w:p w14:paraId="4C7B6ED9" w14:textId="77777777" w:rsidR="00361CA8" w:rsidRPr="00A04BD8" w:rsidRDefault="00361CA8" w:rsidP="00013537">
      <w:pPr>
        <w:spacing w:after="0" w:line="360" w:lineRule="auto"/>
        <w:rPr>
          <w:b/>
          <w:szCs w:val="24"/>
        </w:rPr>
      </w:pPr>
      <w:r w:rsidRPr="00A04BD8">
        <w:rPr>
          <w:b/>
          <w:szCs w:val="24"/>
        </w:rPr>
        <w:t>Tutorial Attendance and Active Participation</w:t>
      </w:r>
    </w:p>
    <w:p w14:paraId="36585965" w14:textId="77777777" w:rsidR="00361CA8" w:rsidRPr="00A04BD8" w:rsidRDefault="00361CA8" w:rsidP="00013537">
      <w:pPr>
        <w:spacing w:after="0" w:line="360" w:lineRule="auto"/>
        <w:rPr>
          <w:szCs w:val="24"/>
        </w:rPr>
      </w:pPr>
    </w:p>
    <w:p w14:paraId="766A4B02" w14:textId="77777777" w:rsidR="00361CA8" w:rsidRPr="00A04BD8" w:rsidRDefault="00361CA8" w:rsidP="00013537">
      <w:pPr>
        <w:spacing w:after="0" w:line="360" w:lineRule="auto"/>
        <w:rPr>
          <w:szCs w:val="24"/>
        </w:rPr>
      </w:pPr>
      <w:r w:rsidRPr="00A04BD8">
        <w:rPr>
          <w:szCs w:val="24"/>
        </w:rPr>
        <w:t>Participation in the course is not about simply showing up. Students are expected to be active contributors to the class discussion.  These tutorials require them to engage with the material, with tutors, and especially with each other in an active way.  It also help</w:t>
      </w:r>
      <w:r w:rsidR="00603F0C">
        <w:rPr>
          <w:szCs w:val="24"/>
        </w:rPr>
        <w:t>s</w:t>
      </w:r>
      <w:r w:rsidRPr="00A04BD8">
        <w:rPr>
          <w:szCs w:val="24"/>
        </w:rPr>
        <w:t xml:space="preserve"> those students who are presenting if they attend sessions regularly and actively engage with the material.  </w:t>
      </w:r>
    </w:p>
    <w:p w14:paraId="66CC8B54" w14:textId="77777777" w:rsidR="00361CA8" w:rsidRPr="00A04BD8" w:rsidRDefault="00361CA8" w:rsidP="00013537">
      <w:pPr>
        <w:spacing w:after="0" w:line="360" w:lineRule="auto"/>
        <w:rPr>
          <w:szCs w:val="24"/>
        </w:rPr>
      </w:pPr>
    </w:p>
    <w:p w14:paraId="5009FC3E" w14:textId="77777777" w:rsidR="00361CA8" w:rsidRPr="00A04BD8" w:rsidRDefault="00361CA8" w:rsidP="00013537">
      <w:pPr>
        <w:spacing w:after="0" w:line="360" w:lineRule="auto"/>
        <w:rPr>
          <w:szCs w:val="24"/>
        </w:rPr>
      </w:pPr>
      <w:r w:rsidRPr="00A04BD8">
        <w:rPr>
          <w:szCs w:val="24"/>
        </w:rPr>
        <w:t>Students are given certain guidelines to help them make the most of this model, some of which are:</w:t>
      </w:r>
    </w:p>
    <w:p w14:paraId="2A1EB17D" w14:textId="77777777" w:rsidR="00361CA8" w:rsidRPr="00A04BD8" w:rsidRDefault="00361CA8" w:rsidP="00013537">
      <w:pPr>
        <w:spacing w:after="0" w:line="360" w:lineRule="auto"/>
        <w:rPr>
          <w:szCs w:val="24"/>
        </w:rPr>
      </w:pPr>
    </w:p>
    <w:p w14:paraId="768BCF84" w14:textId="77777777" w:rsidR="00361CA8" w:rsidRPr="00A04BD8" w:rsidRDefault="00361CA8" w:rsidP="00013537">
      <w:pPr>
        <w:pStyle w:val="ListParagraph"/>
        <w:widowControl/>
        <w:numPr>
          <w:ilvl w:val="0"/>
          <w:numId w:val="18"/>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To come to the tutorials prepared by reading through the material thoroughly</w:t>
      </w:r>
    </w:p>
    <w:p w14:paraId="6CA4E340" w14:textId="77777777" w:rsidR="00361CA8" w:rsidRPr="00A04BD8" w:rsidRDefault="00361CA8" w:rsidP="00013537">
      <w:pPr>
        <w:pStyle w:val="ListParagraph"/>
        <w:widowControl/>
        <w:numPr>
          <w:ilvl w:val="0"/>
          <w:numId w:val="18"/>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Take notes as they go through the reading</w:t>
      </w:r>
    </w:p>
    <w:p w14:paraId="0CAF0876" w14:textId="77777777" w:rsidR="00361CA8" w:rsidRPr="00A04BD8" w:rsidRDefault="00361CA8" w:rsidP="00013537">
      <w:pPr>
        <w:pStyle w:val="ListParagraph"/>
        <w:widowControl/>
        <w:numPr>
          <w:ilvl w:val="0"/>
          <w:numId w:val="18"/>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Come prepared to discuss their thoughts on the reading</w:t>
      </w:r>
    </w:p>
    <w:p w14:paraId="31E4543C" w14:textId="77777777" w:rsidR="00361CA8" w:rsidRPr="00A04BD8" w:rsidRDefault="00361CA8" w:rsidP="00013537">
      <w:pPr>
        <w:pStyle w:val="ListParagraph"/>
        <w:widowControl/>
        <w:numPr>
          <w:ilvl w:val="0"/>
          <w:numId w:val="18"/>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Have questions prepared about anything that was confusing or how material relates to other course content</w:t>
      </w:r>
    </w:p>
    <w:p w14:paraId="1F805292" w14:textId="77777777" w:rsidR="00361CA8" w:rsidRPr="00A04BD8" w:rsidRDefault="00361CA8" w:rsidP="00013537">
      <w:pPr>
        <w:pStyle w:val="ListParagraph"/>
        <w:widowControl/>
        <w:numPr>
          <w:ilvl w:val="0"/>
          <w:numId w:val="18"/>
        </w:numPr>
        <w:overflowPunct/>
        <w:adjustRightInd/>
        <w:spacing w:after="0" w:line="360" w:lineRule="auto"/>
        <w:rPr>
          <w:rFonts w:ascii="Times New Roman" w:hAnsi="Times New Roman" w:cs="Times New Roman"/>
          <w:sz w:val="24"/>
          <w:szCs w:val="24"/>
        </w:rPr>
      </w:pPr>
      <w:r w:rsidRPr="00A04BD8">
        <w:rPr>
          <w:rFonts w:ascii="Times New Roman" w:hAnsi="Times New Roman" w:cs="Times New Roman"/>
          <w:sz w:val="24"/>
          <w:szCs w:val="24"/>
        </w:rPr>
        <w:t>Make attempts to read widely, if time permits</w:t>
      </w:r>
      <w:r w:rsidR="00287A14">
        <w:rPr>
          <w:rFonts w:ascii="Times New Roman" w:hAnsi="Times New Roman" w:cs="Times New Roman"/>
          <w:sz w:val="24"/>
          <w:szCs w:val="24"/>
        </w:rPr>
        <w:t>,</w:t>
      </w:r>
      <w:r w:rsidRPr="00A04BD8">
        <w:rPr>
          <w:rFonts w:ascii="Times New Roman" w:hAnsi="Times New Roman" w:cs="Times New Roman"/>
          <w:sz w:val="24"/>
          <w:szCs w:val="24"/>
        </w:rPr>
        <w:t xml:space="preserve"> so that they can place the reading material in the wider context and deepen their understanding of the subject matter</w:t>
      </w:r>
    </w:p>
    <w:p w14:paraId="18EC7D8A" w14:textId="77777777" w:rsidR="00361CA8" w:rsidRPr="00A04BD8" w:rsidRDefault="00361CA8" w:rsidP="00013537">
      <w:pPr>
        <w:spacing w:after="0" w:line="360" w:lineRule="auto"/>
        <w:rPr>
          <w:szCs w:val="24"/>
        </w:rPr>
      </w:pPr>
    </w:p>
    <w:p w14:paraId="4398CA16" w14:textId="77777777" w:rsidR="00361CA8" w:rsidRPr="00A04BD8" w:rsidRDefault="00361CA8" w:rsidP="00013537">
      <w:pPr>
        <w:spacing w:after="0" w:line="360" w:lineRule="auto"/>
        <w:rPr>
          <w:b/>
          <w:szCs w:val="24"/>
        </w:rPr>
      </w:pPr>
      <w:r w:rsidRPr="00A04BD8">
        <w:rPr>
          <w:b/>
          <w:szCs w:val="24"/>
        </w:rPr>
        <w:t>Tutorial Marking and Scoring</w:t>
      </w:r>
    </w:p>
    <w:p w14:paraId="578D753F" w14:textId="77777777" w:rsidR="00361CA8" w:rsidRPr="00A04BD8" w:rsidRDefault="00361CA8" w:rsidP="00013537">
      <w:pPr>
        <w:spacing w:after="0" w:line="360" w:lineRule="auto"/>
        <w:rPr>
          <w:szCs w:val="24"/>
        </w:rPr>
      </w:pPr>
    </w:p>
    <w:p w14:paraId="68D7E81F" w14:textId="77777777" w:rsidR="00361CA8" w:rsidRPr="00A04BD8" w:rsidRDefault="00603F0C" w:rsidP="00013537">
      <w:pPr>
        <w:overflowPunct w:val="0"/>
        <w:autoSpaceDE w:val="0"/>
        <w:autoSpaceDN w:val="0"/>
        <w:adjustRightInd w:val="0"/>
        <w:spacing w:after="0" w:line="360" w:lineRule="auto"/>
        <w:textAlignment w:val="baseline"/>
        <w:rPr>
          <w:szCs w:val="24"/>
        </w:rPr>
      </w:pPr>
      <w:r>
        <w:rPr>
          <w:szCs w:val="24"/>
        </w:rPr>
        <w:t>The tutorials are assessed</w:t>
      </w:r>
      <w:r w:rsidR="00F73CF3">
        <w:rPr>
          <w:szCs w:val="24"/>
        </w:rPr>
        <w:t xml:space="preserve"> and e</w:t>
      </w:r>
      <w:r w:rsidR="00361CA8" w:rsidRPr="00A04BD8">
        <w:rPr>
          <w:szCs w:val="24"/>
        </w:rPr>
        <w:t xml:space="preserve">ach student’s mark comprises three elements: attendance, summary and participation. </w:t>
      </w:r>
      <w:r>
        <w:rPr>
          <w:szCs w:val="24"/>
        </w:rPr>
        <w:t>T</w:t>
      </w:r>
      <w:r w:rsidR="00361CA8" w:rsidRPr="00A04BD8">
        <w:rPr>
          <w:szCs w:val="24"/>
        </w:rPr>
        <w:t>hese are elaborated further below:</w:t>
      </w:r>
    </w:p>
    <w:p w14:paraId="3DF0DF3A" w14:textId="77777777" w:rsidR="00361CA8" w:rsidRPr="00A04BD8" w:rsidRDefault="00361CA8" w:rsidP="00013537">
      <w:pPr>
        <w:overflowPunct w:val="0"/>
        <w:autoSpaceDE w:val="0"/>
        <w:autoSpaceDN w:val="0"/>
        <w:adjustRightInd w:val="0"/>
        <w:spacing w:after="0" w:line="360" w:lineRule="auto"/>
        <w:textAlignment w:val="baseline"/>
        <w:rPr>
          <w:szCs w:val="24"/>
        </w:rPr>
      </w:pPr>
    </w:p>
    <w:p w14:paraId="5CB09879" w14:textId="77777777" w:rsidR="00361CA8" w:rsidRPr="00A04BD8" w:rsidRDefault="00361CA8" w:rsidP="00013537">
      <w:pPr>
        <w:overflowPunct w:val="0"/>
        <w:autoSpaceDE w:val="0"/>
        <w:autoSpaceDN w:val="0"/>
        <w:adjustRightInd w:val="0"/>
        <w:spacing w:after="0" w:line="360" w:lineRule="auto"/>
        <w:textAlignment w:val="baseline"/>
        <w:rPr>
          <w:szCs w:val="24"/>
        </w:rPr>
      </w:pPr>
      <w:r w:rsidRPr="00A04BD8">
        <w:rPr>
          <w:b/>
          <w:i/>
          <w:szCs w:val="24"/>
        </w:rPr>
        <w:t>Attendance</w:t>
      </w:r>
      <w:r w:rsidRPr="00A04BD8">
        <w:rPr>
          <w:szCs w:val="24"/>
        </w:rPr>
        <w:t xml:space="preserve"> and general engagement in class (not distracting: side conversations, using mobile phones, etc.)  – One mark </w:t>
      </w:r>
    </w:p>
    <w:p w14:paraId="7DD64314" w14:textId="77777777" w:rsidR="00361CA8" w:rsidRPr="00A04BD8" w:rsidRDefault="00361CA8" w:rsidP="00013537">
      <w:pPr>
        <w:overflowPunct w:val="0"/>
        <w:autoSpaceDE w:val="0"/>
        <w:autoSpaceDN w:val="0"/>
        <w:adjustRightInd w:val="0"/>
        <w:spacing w:after="0" w:line="360" w:lineRule="auto"/>
        <w:textAlignment w:val="baseline"/>
        <w:rPr>
          <w:szCs w:val="24"/>
        </w:rPr>
      </w:pPr>
    </w:p>
    <w:p w14:paraId="1FD85067" w14:textId="77777777" w:rsidR="00361CA8" w:rsidRPr="00A04BD8" w:rsidRDefault="00361CA8" w:rsidP="00013537">
      <w:pPr>
        <w:overflowPunct w:val="0"/>
        <w:autoSpaceDE w:val="0"/>
        <w:autoSpaceDN w:val="0"/>
        <w:adjustRightInd w:val="0"/>
        <w:spacing w:after="0" w:line="360" w:lineRule="auto"/>
        <w:textAlignment w:val="baseline"/>
        <w:rPr>
          <w:szCs w:val="24"/>
        </w:rPr>
      </w:pPr>
      <w:r w:rsidRPr="00A04BD8">
        <w:rPr>
          <w:b/>
          <w:i/>
          <w:szCs w:val="24"/>
        </w:rPr>
        <w:t>Summary</w:t>
      </w:r>
      <w:r w:rsidRPr="00A04BD8">
        <w:rPr>
          <w:szCs w:val="24"/>
        </w:rPr>
        <w:t xml:space="preserve"> of reading presented before the tutorial begins. This needs to be referenced and of a passable standard (i.e. 40% +) – One mark</w:t>
      </w:r>
    </w:p>
    <w:p w14:paraId="489135E4" w14:textId="77777777" w:rsidR="00361CA8" w:rsidRPr="00A04BD8" w:rsidRDefault="00361CA8" w:rsidP="00013537">
      <w:pPr>
        <w:overflowPunct w:val="0"/>
        <w:autoSpaceDE w:val="0"/>
        <w:autoSpaceDN w:val="0"/>
        <w:adjustRightInd w:val="0"/>
        <w:spacing w:after="0" w:line="360" w:lineRule="auto"/>
        <w:textAlignment w:val="baseline"/>
        <w:rPr>
          <w:szCs w:val="24"/>
        </w:rPr>
      </w:pPr>
    </w:p>
    <w:p w14:paraId="05CD47B2" w14:textId="77777777" w:rsidR="00361CA8" w:rsidRPr="00A04BD8" w:rsidRDefault="00361CA8" w:rsidP="00013537">
      <w:pPr>
        <w:overflowPunct w:val="0"/>
        <w:autoSpaceDE w:val="0"/>
        <w:autoSpaceDN w:val="0"/>
        <w:adjustRightInd w:val="0"/>
        <w:spacing w:after="0" w:line="360" w:lineRule="auto"/>
        <w:textAlignment w:val="baseline"/>
        <w:rPr>
          <w:szCs w:val="24"/>
        </w:rPr>
      </w:pPr>
      <w:r w:rsidRPr="00A04BD8">
        <w:rPr>
          <w:b/>
          <w:i/>
          <w:szCs w:val="24"/>
        </w:rPr>
        <w:t>Participation</w:t>
      </w:r>
      <w:r w:rsidRPr="00A04BD8">
        <w:rPr>
          <w:szCs w:val="24"/>
        </w:rPr>
        <w:t xml:space="preserve"> in the discussion </w:t>
      </w:r>
      <w:r w:rsidR="00603F0C">
        <w:rPr>
          <w:szCs w:val="24"/>
        </w:rPr>
        <w:t>–</w:t>
      </w:r>
      <w:r w:rsidRPr="00A04BD8">
        <w:rPr>
          <w:szCs w:val="24"/>
        </w:rPr>
        <w:t xml:space="preserve"> </w:t>
      </w:r>
      <w:r w:rsidR="00603F0C">
        <w:rPr>
          <w:szCs w:val="24"/>
        </w:rPr>
        <w:t xml:space="preserve">a maximum of </w:t>
      </w:r>
      <w:r w:rsidRPr="00A04BD8">
        <w:rPr>
          <w:szCs w:val="24"/>
        </w:rPr>
        <w:t>three marks</w:t>
      </w:r>
    </w:p>
    <w:p w14:paraId="2F441F4D" w14:textId="77777777" w:rsidR="00361CA8" w:rsidRPr="00A04BD8" w:rsidRDefault="00361CA8" w:rsidP="00013537">
      <w:pPr>
        <w:overflowPunct w:val="0"/>
        <w:autoSpaceDE w:val="0"/>
        <w:autoSpaceDN w:val="0"/>
        <w:adjustRightInd w:val="0"/>
        <w:spacing w:after="0" w:line="360" w:lineRule="auto"/>
        <w:textAlignment w:val="baseline"/>
        <w:rPr>
          <w:szCs w:val="24"/>
        </w:rPr>
      </w:pPr>
    </w:p>
    <w:p w14:paraId="6371AA2E" w14:textId="77777777" w:rsidR="00361CA8" w:rsidRPr="00A04BD8" w:rsidRDefault="00361CA8" w:rsidP="00013537">
      <w:pPr>
        <w:numPr>
          <w:ilvl w:val="0"/>
          <w:numId w:val="21"/>
        </w:numPr>
        <w:overflowPunct w:val="0"/>
        <w:autoSpaceDE w:val="0"/>
        <w:autoSpaceDN w:val="0"/>
        <w:adjustRightInd w:val="0"/>
        <w:spacing w:after="0" w:line="360" w:lineRule="auto"/>
        <w:contextualSpacing/>
        <w:textAlignment w:val="baseline"/>
        <w:rPr>
          <w:szCs w:val="24"/>
        </w:rPr>
      </w:pPr>
      <w:r w:rsidRPr="00A04BD8">
        <w:rPr>
          <w:szCs w:val="24"/>
        </w:rPr>
        <w:t xml:space="preserve">No engagement  in discussion – </w:t>
      </w:r>
      <w:r w:rsidRPr="00603F0C">
        <w:rPr>
          <w:i/>
          <w:szCs w:val="24"/>
        </w:rPr>
        <w:t>zero marks</w:t>
      </w:r>
    </w:p>
    <w:p w14:paraId="1A9AA56B" w14:textId="77777777" w:rsidR="00361CA8" w:rsidRPr="00A04BD8" w:rsidRDefault="00361CA8" w:rsidP="00013537">
      <w:pPr>
        <w:numPr>
          <w:ilvl w:val="0"/>
          <w:numId w:val="21"/>
        </w:numPr>
        <w:overflowPunct w:val="0"/>
        <w:autoSpaceDE w:val="0"/>
        <w:autoSpaceDN w:val="0"/>
        <w:adjustRightInd w:val="0"/>
        <w:spacing w:after="0" w:line="360" w:lineRule="auto"/>
        <w:contextualSpacing/>
        <w:textAlignment w:val="baseline"/>
        <w:rPr>
          <w:szCs w:val="24"/>
        </w:rPr>
      </w:pPr>
      <w:r w:rsidRPr="00A04BD8">
        <w:rPr>
          <w:szCs w:val="24"/>
        </w:rPr>
        <w:t>Basic understanding demonstrated: little evidence to show reading was undertaken. Generally, un</w:t>
      </w:r>
      <w:r w:rsidR="00603F0C">
        <w:rPr>
          <w:szCs w:val="24"/>
        </w:rPr>
        <w:t>-</w:t>
      </w:r>
      <w:r w:rsidRPr="00A04BD8">
        <w:rPr>
          <w:szCs w:val="24"/>
        </w:rPr>
        <w:t>i</w:t>
      </w:r>
      <w:r w:rsidR="00603F0C">
        <w:rPr>
          <w:szCs w:val="24"/>
        </w:rPr>
        <w:t>n</w:t>
      </w:r>
      <w:r w:rsidRPr="00A04BD8">
        <w:rPr>
          <w:szCs w:val="24"/>
        </w:rPr>
        <w:t xml:space="preserve">formed discussions/questions – </w:t>
      </w:r>
      <w:r w:rsidRPr="00603F0C">
        <w:rPr>
          <w:i/>
          <w:szCs w:val="24"/>
        </w:rPr>
        <w:t>one mark</w:t>
      </w:r>
      <w:r w:rsidRPr="00A04BD8">
        <w:rPr>
          <w:szCs w:val="24"/>
        </w:rPr>
        <w:t xml:space="preserve"> </w:t>
      </w:r>
    </w:p>
    <w:p w14:paraId="39C8B344" w14:textId="77777777" w:rsidR="00361CA8" w:rsidRPr="00A04BD8" w:rsidRDefault="00361CA8" w:rsidP="00013537">
      <w:pPr>
        <w:numPr>
          <w:ilvl w:val="0"/>
          <w:numId w:val="21"/>
        </w:numPr>
        <w:overflowPunct w:val="0"/>
        <w:autoSpaceDE w:val="0"/>
        <w:autoSpaceDN w:val="0"/>
        <w:adjustRightInd w:val="0"/>
        <w:spacing w:after="0" w:line="360" w:lineRule="auto"/>
        <w:contextualSpacing/>
        <w:textAlignment w:val="baseline"/>
        <w:rPr>
          <w:szCs w:val="24"/>
        </w:rPr>
      </w:pPr>
      <w:r w:rsidRPr="00A04BD8">
        <w:rPr>
          <w:szCs w:val="24"/>
        </w:rPr>
        <w:t>Good understanding demonstrated: Evidence of reading. Generally, well informed discussion/questions</w:t>
      </w:r>
      <w:r w:rsidR="00603F0C">
        <w:rPr>
          <w:szCs w:val="24"/>
        </w:rPr>
        <w:t xml:space="preserve">. Arguments generally supported </w:t>
      </w:r>
      <w:r w:rsidR="00603F0C" w:rsidRPr="00A04BD8">
        <w:rPr>
          <w:szCs w:val="24"/>
        </w:rPr>
        <w:t xml:space="preserve">– </w:t>
      </w:r>
      <w:r w:rsidR="00603F0C" w:rsidRPr="00603F0C">
        <w:rPr>
          <w:i/>
          <w:szCs w:val="24"/>
        </w:rPr>
        <w:t>two marks</w:t>
      </w:r>
    </w:p>
    <w:p w14:paraId="639216C9" w14:textId="77777777" w:rsidR="00361CA8" w:rsidRPr="00A04BD8" w:rsidRDefault="00361CA8" w:rsidP="00013537">
      <w:pPr>
        <w:numPr>
          <w:ilvl w:val="0"/>
          <w:numId w:val="21"/>
        </w:numPr>
        <w:overflowPunct w:val="0"/>
        <w:autoSpaceDE w:val="0"/>
        <w:autoSpaceDN w:val="0"/>
        <w:adjustRightInd w:val="0"/>
        <w:spacing w:after="0" w:line="360" w:lineRule="auto"/>
        <w:contextualSpacing/>
        <w:textAlignment w:val="baseline"/>
        <w:rPr>
          <w:szCs w:val="24"/>
        </w:rPr>
      </w:pPr>
      <w:r w:rsidRPr="00A04BD8">
        <w:rPr>
          <w:szCs w:val="24"/>
        </w:rPr>
        <w:t xml:space="preserve">Excellent understanding demonstrated: Clear evidence of reading. Highly informed, going beyond the reading brief, making wider connections to theory or practice. Arguments supported – </w:t>
      </w:r>
      <w:r w:rsidRPr="00603F0C">
        <w:rPr>
          <w:i/>
          <w:szCs w:val="24"/>
        </w:rPr>
        <w:t>three marks</w:t>
      </w:r>
    </w:p>
    <w:p w14:paraId="76810A1D" w14:textId="77777777" w:rsidR="00361CA8" w:rsidRPr="00A04BD8" w:rsidRDefault="00361CA8" w:rsidP="00013537">
      <w:pPr>
        <w:overflowPunct w:val="0"/>
        <w:autoSpaceDE w:val="0"/>
        <w:autoSpaceDN w:val="0"/>
        <w:adjustRightInd w:val="0"/>
        <w:spacing w:after="0" w:line="360" w:lineRule="auto"/>
        <w:ind w:left="720"/>
        <w:contextualSpacing/>
        <w:textAlignment w:val="baseline"/>
        <w:rPr>
          <w:szCs w:val="24"/>
        </w:rPr>
      </w:pPr>
    </w:p>
    <w:p w14:paraId="4F6DE65B" w14:textId="77777777" w:rsidR="00361CA8" w:rsidRPr="00A04BD8" w:rsidRDefault="00361CA8" w:rsidP="00013537">
      <w:pPr>
        <w:overflowPunct w:val="0"/>
        <w:autoSpaceDE w:val="0"/>
        <w:autoSpaceDN w:val="0"/>
        <w:adjustRightInd w:val="0"/>
        <w:spacing w:after="0" w:line="360" w:lineRule="auto"/>
        <w:textAlignment w:val="baseline"/>
        <w:rPr>
          <w:szCs w:val="24"/>
        </w:rPr>
      </w:pPr>
      <w:r w:rsidRPr="00A04BD8">
        <w:rPr>
          <w:szCs w:val="24"/>
        </w:rPr>
        <w:lastRenderedPageBreak/>
        <w:t xml:space="preserve">If not presenting, students are marked on the basis of the </w:t>
      </w:r>
      <w:r w:rsidR="006352EE">
        <w:rPr>
          <w:szCs w:val="24"/>
        </w:rPr>
        <w:t xml:space="preserve">written summary, </w:t>
      </w:r>
      <w:r w:rsidRPr="00A04BD8">
        <w:rPr>
          <w:szCs w:val="24"/>
        </w:rPr>
        <w:t xml:space="preserve">participation and attendance. </w:t>
      </w:r>
    </w:p>
    <w:p w14:paraId="462B1995" w14:textId="77777777" w:rsidR="00361CA8" w:rsidRPr="00A04BD8" w:rsidRDefault="00361CA8" w:rsidP="00013537">
      <w:pPr>
        <w:spacing w:after="0" w:line="360" w:lineRule="auto"/>
        <w:rPr>
          <w:b/>
          <w:szCs w:val="24"/>
        </w:rPr>
      </w:pPr>
    </w:p>
    <w:p w14:paraId="7E8151E0" w14:textId="77777777" w:rsidR="00361CA8" w:rsidRPr="00A04BD8" w:rsidRDefault="00361CA8" w:rsidP="00013537">
      <w:pPr>
        <w:spacing w:after="0" w:line="360" w:lineRule="auto"/>
        <w:rPr>
          <w:b/>
          <w:szCs w:val="24"/>
        </w:rPr>
      </w:pPr>
      <w:r w:rsidRPr="00A04BD8">
        <w:rPr>
          <w:b/>
          <w:szCs w:val="24"/>
        </w:rPr>
        <w:t>Research Practicalities: carrying out a student survey</w:t>
      </w:r>
    </w:p>
    <w:p w14:paraId="422EFC08" w14:textId="77777777" w:rsidR="00361CA8" w:rsidRPr="00A04BD8" w:rsidRDefault="00361CA8" w:rsidP="00013537">
      <w:pPr>
        <w:spacing w:after="0" w:line="360" w:lineRule="auto"/>
        <w:rPr>
          <w:szCs w:val="24"/>
        </w:rPr>
      </w:pPr>
    </w:p>
    <w:p w14:paraId="1F8789E9" w14:textId="77777777" w:rsidR="00361CA8" w:rsidRPr="00A04BD8" w:rsidRDefault="00361CA8" w:rsidP="00013537">
      <w:pPr>
        <w:spacing w:after="0" w:line="360" w:lineRule="auto"/>
        <w:rPr>
          <w:szCs w:val="24"/>
        </w:rPr>
      </w:pPr>
      <w:r w:rsidRPr="00A04BD8">
        <w:rPr>
          <w:szCs w:val="24"/>
        </w:rPr>
        <w:t xml:space="preserve">In order to obtain feedback from students about a number of aspects about the tutorials, we carried out a survey across the first and second year undergraduate students over a period of two years (2014/15 and 2015/16 academic sessions). In the first round (during the 2014/15 session), the first year students had been introduced to the new system, which means that they had no experience or knowledge of the older system (where students did not present and lead discussions). During the same academic year, the second year students, however, were those who had previously been through the relatively ‘easy’ tutorial model where the tutor was expected to present as well as lead the discussion. Hence, their responses were actually a comparison of the two models. In the second round, second year students filled out the same questionnaire that they had completed during the first year (during the 2014/15 session), whereas the first year students had the opportunity to participate in the survey only once (in the 2015/16 session). </w:t>
      </w:r>
    </w:p>
    <w:p w14:paraId="2DC282AB" w14:textId="77777777" w:rsidR="00361CA8" w:rsidRPr="00A04BD8" w:rsidRDefault="00361CA8" w:rsidP="00013537">
      <w:pPr>
        <w:spacing w:after="0" w:line="360" w:lineRule="auto"/>
        <w:rPr>
          <w:szCs w:val="24"/>
        </w:rPr>
      </w:pPr>
    </w:p>
    <w:p w14:paraId="1A1B977D" w14:textId="77777777" w:rsidR="00361CA8" w:rsidRPr="00A04BD8" w:rsidRDefault="00361CA8" w:rsidP="00013537">
      <w:pPr>
        <w:spacing w:after="0" w:line="360" w:lineRule="auto"/>
        <w:rPr>
          <w:szCs w:val="24"/>
        </w:rPr>
      </w:pPr>
      <w:r w:rsidRPr="00A04BD8">
        <w:rPr>
          <w:szCs w:val="24"/>
        </w:rPr>
        <w:t xml:space="preserve">The questionnaire was designed to capture a number of dimensions across the new student-led tutorial model. These related to overall student satisfaction, pedagogical value, intellectual stimulation, organisation, effectiveness of learning, enjoyment, marking, feedback, comments from </w:t>
      </w:r>
      <w:r w:rsidR="006352EE">
        <w:rPr>
          <w:szCs w:val="24"/>
        </w:rPr>
        <w:t xml:space="preserve">the </w:t>
      </w:r>
      <w:r w:rsidRPr="00A04BD8">
        <w:rPr>
          <w:szCs w:val="24"/>
        </w:rPr>
        <w:t>tutor, help towards understanding topic, contribution towards critical thinking ability, improvement of time management, development of confidence in standing up and speaking in front of an audience, improvement of presentation skills and learning new PowerPoint tools and techniques, etc.</w:t>
      </w:r>
    </w:p>
    <w:p w14:paraId="2F8F672F" w14:textId="77777777" w:rsidR="00361CA8" w:rsidRPr="00A04BD8" w:rsidRDefault="00361CA8" w:rsidP="00013537">
      <w:pPr>
        <w:spacing w:after="0" w:line="360" w:lineRule="auto"/>
        <w:rPr>
          <w:szCs w:val="24"/>
        </w:rPr>
      </w:pPr>
    </w:p>
    <w:p w14:paraId="2B764892" w14:textId="77777777" w:rsidR="00361CA8" w:rsidRPr="00A04BD8" w:rsidRDefault="00361CA8" w:rsidP="00013537">
      <w:pPr>
        <w:spacing w:after="0" w:line="360" w:lineRule="auto"/>
        <w:rPr>
          <w:szCs w:val="24"/>
        </w:rPr>
      </w:pPr>
      <w:r w:rsidRPr="00A04BD8">
        <w:rPr>
          <w:szCs w:val="24"/>
        </w:rPr>
        <w:t xml:space="preserve">The survey instrument was administered towards the end of the academic session in the form of printed questionnaires. These were distributed and collected during tutorial sessions by the relevant tutors. Complete confidentiality and anonymity were guaranteed as no student details were captured. Moreover, the tutor left the room to return towards the end to offer privacy. </w:t>
      </w:r>
    </w:p>
    <w:p w14:paraId="73CAE25A" w14:textId="77777777" w:rsidR="00361CA8" w:rsidRPr="00A04BD8" w:rsidRDefault="00361CA8" w:rsidP="00013537">
      <w:pPr>
        <w:spacing w:after="0" w:line="360" w:lineRule="auto"/>
        <w:rPr>
          <w:szCs w:val="24"/>
        </w:rPr>
      </w:pPr>
    </w:p>
    <w:p w14:paraId="495A8451" w14:textId="77777777" w:rsidR="00361CA8" w:rsidRDefault="00361CA8" w:rsidP="00013537">
      <w:pPr>
        <w:spacing w:after="0" w:line="360" w:lineRule="auto"/>
        <w:rPr>
          <w:szCs w:val="24"/>
        </w:rPr>
      </w:pPr>
      <w:r w:rsidRPr="00A04BD8">
        <w:rPr>
          <w:szCs w:val="24"/>
        </w:rPr>
        <w:t xml:space="preserve">The quantitative data </w:t>
      </w:r>
      <w:r w:rsidR="006352EE">
        <w:rPr>
          <w:szCs w:val="24"/>
        </w:rPr>
        <w:t xml:space="preserve">collected </w:t>
      </w:r>
      <w:r w:rsidRPr="00A04BD8">
        <w:rPr>
          <w:szCs w:val="24"/>
        </w:rPr>
        <w:t xml:space="preserve">was input to a dataset and was subsequently analysed across a number of dimensions. </w:t>
      </w:r>
      <w:r w:rsidR="00F73CF3">
        <w:rPr>
          <w:szCs w:val="24"/>
        </w:rPr>
        <w:t xml:space="preserve">The analysis that ensued lead to the formulation of a number of </w:t>
      </w:r>
      <w:r w:rsidR="00F73CF3">
        <w:rPr>
          <w:szCs w:val="24"/>
        </w:rPr>
        <w:lastRenderedPageBreak/>
        <w:t>follow-on questions that we used later during our focus group discussion sessions with the students.</w:t>
      </w:r>
    </w:p>
    <w:p w14:paraId="3092E760" w14:textId="77777777" w:rsidR="00361CA8" w:rsidRPr="00A04BD8" w:rsidRDefault="00361CA8" w:rsidP="00013537">
      <w:pPr>
        <w:spacing w:after="0" w:line="360" w:lineRule="auto"/>
        <w:rPr>
          <w:szCs w:val="24"/>
        </w:rPr>
      </w:pPr>
    </w:p>
    <w:p w14:paraId="0EC32073" w14:textId="77777777" w:rsidR="00361CA8" w:rsidRPr="00A04BD8" w:rsidRDefault="00361CA8" w:rsidP="00013537">
      <w:pPr>
        <w:spacing w:after="0" w:line="360" w:lineRule="auto"/>
        <w:rPr>
          <w:b/>
          <w:szCs w:val="24"/>
        </w:rPr>
      </w:pPr>
      <w:r w:rsidRPr="00A04BD8">
        <w:rPr>
          <w:b/>
          <w:szCs w:val="24"/>
        </w:rPr>
        <w:t>Research Design</w:t>
      </w:r>
    </w:p>
    <w:p w14:paraId="6EC095B2" w14:textId="77777777" w:rsidR="00871B7C" w:rsidRDefault="00871B7C" w:rsidP="00871B7C">
      <w:pPr>
        <w:spacing w:after="0" w:line="360" w:lineRule="auto"/>
        <w:jc w:val="both"/>
        <w:rPr>
          <w:rFonts w:eastAsia="SimSun"/>
          <w:szCs w:val="24"/>
        </w:rPr>
      </w:pPr>
    </w:p>
    <w:p w14:paraId="6D3BB729" w14:textId="77777777" w:rsidR="0046507A" w:rsidRDefault="00F73CF3" w:rsidP="00871B7C">
      <w:pPr>
        <w:spacing w:after="0" w:line="360" w:lineRule="auto"/>
        <w:jc w:val="both"/>
        <w:rPr>
          <w:rFonts w:eastAsia="SimSun"/>
          <w:szCs w:val="24"/>
        </w:rPr>
      </w:pPr>
      <w:r>
        <w:rPr>
          <w:rFonts w:eastAsia="SimSun"/>
          <w:szCs w:val="24"/>
        </w:rPr>
        <w:t xml:space="preserve">Given that we wanted to obtain a holistic view of </w:t>
      </w:r>
      <w:r w:rsidR="0046507A">
        <w:rPr>
          <w:rFonts w:eastAsia="SimSun"/>
          <w:szCs w:val="24"/>
        </w:rPr>
        <w:t xml:space="preserve">how and what the students felt about the </w:t>
      </w:r>
      <w:r>
        <w:rPr>
          <w:rFonts w:eastAsia="SimSun"/>
          <w:szCs w:val="24"/>
        </w:rPr>
        <w:t>new model</w:t>
      </w:r>
      <w:r w:rsidR="0046507A">
        <w:rPr>
          <w:rFonts w:eastAsia="SimSun"/>
          <w:szCs w:val="24"/>
        </w:rPr>
        <w:t xml:space="preserve">, we felt it necessary to design it based on the mixed methods approach. </w:t>
      </w:r>
      <w:r w:rsidR="002D0E48">
        <w:rPr>
          <w:rFonts w:eastAsia="SimSun"/>
          <w:szCs w:val="24"/>
        </w:rPr>
        <w:t xml:space="preserve">This </w:t>
      </w:r>
      <w:r>
        <w:rPr>
          <w:rFonts w:eastAsia="SimSun"/>
          <w:szCs w:val="24"/>
        </w:rPr>
        <w:t xml:space="preserve">approach </w:t>
      </w:r>
      <w:r w:rsidRPr="00A653F1">
        <w:rPr>
          <w:rFonts w:eastAsia="SimSun"/>
          <w:szCs w:val="24"/>
        </w:rPr>
        <w:t xml:space="preserve">to inquiry </w:t>
      </w:r>
      <w:r w:rsidR="0046507A">
        <w:rPr>
          <w:rFonts w:eastAsia="SimSun"/>
          <w:szCs w:val="24"/>
        </w:rPr>
        <w:t xml:space="preserve">investigates </w:t>
      </w:r>
      <w:r w:rsidR="0046507A" w:rsidRPr="00A653F1">
        <w:rPr>
          <w:rFonts w:eastAsia="SimSun"/>
          <w:szCs w:val="24"/>
        </w:rPr>
        <w:t xml:space="preserve">from more than one standpoint </w:t>
      </w:r>
      <w:r w:rsidR="0046507A">
        <w:rPr>
          <w:rFonts w:eastAsia="SimSun"/>
          <w:szCs w:val="24"/>
        </w:rPr>
        <w:t xml:space="preserve">by </w:t>
      </w:r>
      <w:r w:rsidRPr="00A653F1">
        <w:rPr>
          <w:rFonts w:eastAsia="SimSun"/>
          <w:szCs w:val="24"/>
        </w:rPr>
        <w:t>combin</w:t>
      </w:r>
      <w:r w:rsidR="0046507A">
        <w:rPr>
          <w:rFonts w:eastAsia="SimSun"/>
          <w:szCs w:val="24"/>
        </w:rPr>
        <w:t>ing</w:t>
      </w:r>
      <w:r w:rsidRPr="00A653F1">
        <w:rPr>
          <w:rFonts w:eastAsia="SimSun"/>
          <w:szCs w:val="24"/>
        </w:rPr>
        <w:t xml:space="preserve"> both qualitative and quantitative forms of data. Creswell and </w:t>
      </w:r>
      <w:r>
        <w:rPr>
          <w:rFonts w:eastAsia="SimSun"/>
          <w:szCs w:val="24"/>
        </w:rPr>
        <w:t>Plano Clark</w:t>
      </w:r>
      <w:r w:rsidRPr="00A653F1">
        <w:rPr>
          <w:rFonts w:eastAsia="SimSun"/>
          <w:szCs w:val="24"/>
        </w:rPr>
        <w:t xml:space="preserve"> </w:t>
      </w:r>
      <w:r w:rsidR="00871B7C">
        <w:rPr>
          <w:rFonts w:eastAsia="SimSun"/>
          <w:szCs w:val="24"/>
        </w:rPr>
        <w:t>(</w:t>
      </w:r>
      <w:r w:rsidR="00142BE0">
        <w:rPr>
          <w:rFonts w:eastAsia="SimSun"/>
          <w:szCs w:val="24"/>
        </w:rPr>
        <w:t>2011</w:t>
      </w:r>
      <w:r w:rsidR="00871B7C">
        <w:rPr>
          <w:rFonts w:eastAsia="SimSun"/>
          <w:szCs w:val="24"/>
        </w:rPr>
        <w:t xml:space="preserve">) </w:t>
      </w:r>
      <w:r w:rsidR="0046507A">
        <w:rPr>
          <w:rFonts w:eastAsia="SimSun"/>
          <w:szCs w:val="24"/>
        </w:rPr>
        <w:t>assert</w:t>
      </w:r>
      <w:r w:rsidRPr="00A653F1">
        <w:rPr>
          <w:rFonts w:eastAsia="SimSun"/>
          <w:szCs w:val="24"/>
        </w:rPr>
        <w:t xml:space="preserve"> </w:t>
      </w:r>
      <w:r w:rsidR="0046507A">
        <w:rPr>
          <w:rFonts w:eastAsia="SimSun"/>
          <w:szCs w:val="24"/>
        </w:rPr>
        <w:t xml:space="preserve">that this </w:t>
      </w:r>
      <w:r w:rsidRPr="00A653F1">
        <w:rPr>
          <w:rFonts w:eastAsia="SimSun"/>
          <w:szCs w:val="24"/>
        </w:rPr>
        <w:t xml:space="preserve">method resides in the </w:t>
      </w:r>
      <w:r w:rsidRPr="00973193">
        <w:rPr>
          <w:rFonts w:eastAsia="SimSun"/>
          <w:i/>
          <w:szCs w:val="24"/>
        </w:rPr>
        <w:t>‘middle of the continuum’</w:t>
      </w:r>
      <w:r w:rsidRPr="00A653F1">
        <w:rPr>
          <w:rFonts w:eastAsia="SimSun"/>
          <w:szCs w:val="24"/>
        </w:rPr>
        <w:t xml:space="preserve"> because it incorporates elements of both qualitative and quantitative approaches. The</w:t>
      </w:r>
      <w:r w:rsidRPr="005A399D">
        <w:rPr>
          <w:rFonts w:eastAsia="SimSun"/>
          <w:szCs w:val="24"/>
        </w:rPr>
        <w:t xml:space="preserve">y </w:t>
      </w:r>
      <w:r w:rsidR="002D0E48">
        <w:rPr>
          <w:rFonts w:eastAsia="SimSun"/>
          <w:szCs w:val="24"/>
        </w:rPr>
        <w:t>argue</w:t>
      </w:r>
      <w:r w:rsidRPr="00A653F1">
        <w:rPr>
          <w:rFonts w:eastAsia="SimSun"/>
          <w:szCs w:val="24"/>
        </w:rPr>
        <w:t xml:space="preserve"> that mixed methods research is based on the premise that it provides a better understanding of research problems than applying either approaches alone, thus offsetting the weaknesses of each research technique used separately. </w:t>
      </w:r>
    </w:p>
    <w:p w14:paraId="26EE9682" w14:textId="77777777" w:rsidR="00871B7C" w:rsidRDefault="00871B7C" w:rsidP="00871B7C">
      <w:pPr>
        <w:spacing w:after="0" w:line="360" w:lineRule="auto"/>
        <w:rPr>
          <w:szCs w:val="24"/>
        </w:rPr>
      </w:pPr>
    </w:p>
    <w:p w14:paraId="2A10C162" w14:textId="77777777" w:rsidR="00361CA8" w:rsidRPr="00A04BD8" w:rsidRDefault="002D0E48" w:rsidP="00871B7C">
      <w:pPr>
        <w:spacing w:after="0" w:line="360" w:lineRule="auto"/>
        <w:rPr>
          <w:szCs w:val="24"/>
        </w:rPr>
      </w:pPr>
      <w:r>
        <w:rPr>
          <w:szCs w:val="24"/>
        </w:rPr>
        <w:t>For our study, we used t</w:t>
      </w:r>
      <w:r w:rsidR="00361CA8" w:rsidRPr="00A04BD8">
        <w:rPr>
          <w:szCs w:val="24"/>
        </w:rPr>
        <w:t xml:space="preserve">he </w:t>
      </w:r>
      <w:r w:rsidR="00871B7C">
        <w:rPr>
          <w:szCs w:val="24"/>
        </w:rPr>
        <w:t xml:space="preserve">structured </w:t>
      </w:r>
      <w:r w:rsidR="00361CA8" w:rsidRPr="00A04BD8">
        <w:rPr>
          <w:szCs w:val="24"/>
        </w:rPr>
        <w:t xml:space="preserve">questionnaires </w:t>
      </w:r>
      <w:r>
        <w:rPr>
          <w:szCs w:val="24"/>
        </w:rPr>
        <w:t xml:space="preserve">as instruments to capture </w:t>
      </w:r>
      <w:r w:rsidR="00361CA8" w:rsidRPr="00A04BD8">
        <w:rPr>
          <w:szCs w:val="24"/>
        </w:rPr>
        <w:t xml:space="preserve">the quantitative element, whereas the focus groups led to the generation of qualitative data. </w:t>
      </w:r>
    </w:p>
    <w:p w14:paraId="5FD7A35E" w14:textId="77777777" w:rsidR="00361CA8" w:rsidRPr="00A04BD8" w:rsidRDefault="00361CA8" w:rsidP="00013537">
      <w:pPr>
        <w:spacing w:after="0" w:line="360" w:lineRule="auto"/>
        <w:rPr>
          <w:szCs w:val="24"/>
        </w:rPr>
      </w:pPr>
    </w:p>
    <w:p w14:paraId="6EA33406" w14:textId="77777777" w:rsidR="00361CA8" w:rsidRPr="00A04BD8" w:rsidRDefault="002D0E48" w:rsidP="00013537">
      <w:pPr>
        <w:spacing w:after="0" w:line="360" w:lineRule="auto"/>
        <w:rPr>
          <w:szCs w:val="24"/>
        </w:rPr>
      </w:pPr>
      <w:r>
        <w:rPr>
          <w:szCs w:val="24"/>
        </w:rPr>
        <w:t>Out of the three basic resigns proposed by Creswell (2015) (</w:t>
      </w:r>
      <w:r w:rsidRPr="002D0E48">
        <w:rPr>
          <w:szCs w:val="24"/>
        </w:rPr>
        <w:t xml:space="preserve">parallel convergent, </w:t>
      </w:r>
      <w:r>
        <w:rPr>
          <w:szCs w:val="24"/>
        </w:rPr>
        <w:t>e</w:t>
      </w:r>
      <w:r w:rsidRPr="002D0E48">
        <w:rPr>
          <w:szCs w:val="24"/>
        </w:rPr>
        <w:t xml:space="preserve">xplanatory </w:t>
      </w:r>
      <w:r>
        <w:rPr>
          <w:szCs w:val="24"/>
        </w:rPr>
        <w:t>s</w:t>
      </w:r>
      <w:r w:rsidRPr="002D0E48">
        <w:rPr>
          <w:szCs w:val="24"/>
        </w:rPr>
        <w:t xml:space="preserve">equential </w:t>
      </w:r>
      <w:r>
        <w:rPr>
          <w:szCs w:val="24"/>
        </w:rPr>
        <w:t>and e</w:t>
      </w:r>
      <w:r w:rsidRPr="002D0E48">
        <w:rPr>
          <w:szCs w:val="24"/>
        </w:rPr>
        <w:t>xpl</w:t>
      </w:r>
      <w:r>
        <w:rPr>
          <w:szCs w:val="24"/>
        </w:rPr>
        <w:t>or</w:t>
      </w:r>
      <w:r w:rsidRPr="002D0E48">
        <w:rPr>
          <w:szCs w:val="24"/>
        </w:rPr>
        <w:t xml:space="preserve">atory </w:t>
      </w:r>
      <w:r>
        <w:rPr>
          <w:szCs w:val="24"/>
        </w:rPr>
        <w:t>s</w:t>
      </w:r>
      <w:r w:rsidRPr="002D0E48">
        <w:rPr>
          <w:szCs w:val="24"/>
        </w:rPr>
        <w:t>equential</w:t>
      </w:r>
      <w:r>
        <w:rPr>
          <w:szCs w:val="24"/>
        </w:rPr>
        <w:t xml:space="preserve"> d</w:t>
      </w:r>
      <w:r w:rsidRPr="002D0E48">
        <w:rPr>
          <w:szCs w:val="24"/>
        </w:rPr>
        <w:t>esign</w:t>
      </w:r>
      <w:r>
        <w:rPr>
          <w:szCs w:val="24"/>
        </w:rPr>
        <w:t>s),</w:t>
      </w:r>
      <w:r w:rsidRPr="002D0E48">
        <w:rPr>
          <w:szCs w:val="24"/>
        </w:rPr>
        <w:t xml:space="preserve"> we based our r</w:t>
      </w:r>
      <w:r w:rsidR="00361CA8" w:rsidRPr="002D0E48">
        <w:rPr>
          <w:szCs w:val="24"/>
        </w:rPr>
        <w:t xml:space="preserve">esearch design on the </w:t>
      </w:r>
      <w:r w:rsidR="00361CA8" w:rsidRPr="002D0E48">
        <w:rPr>
          <w:i/>
          <w:szCs w:val="24"/>
        </w:rPr>
        <w:t>‘Explanatory Sequential Design’</w:t>
      </w:r>
      <w:r w:rsidR="00361CA8" w:rsidRPr="002D0E48">
        <w:rPr>
          <w:szCs w:val="24"/>
        </w:rPr>
        <w:t>. According to</w:t>
      </w:r>
      <w:r w:rsidR="00361CA8" w:rsidRPr="00A04BD8">
        <w:rPr>
          <w:szCs w:val="24"/>
        </w:rPr>
        <w:t xml:space="preserve"> Creswell (2015 p. 38) ‘the intent of this design is to study a problem by beginning with a quantitative strand to both collect and analyse data, and then to conduct qualitative research to explain the quantitative results’. The first phase of the study led to quantitative data, which when interpreted by averages and percentages, led us to a number of general outcomes of the study problem. These results and interpretations, however, did not tell us </w:t>
      </w:r>
      <w:r w:rsidR="00361CA8" w:rsidRPr="00A04BD8">
        <w:rPr>
          <w:i/>
          <w:szCs w:val="24"/>
        </w:rPr>
        <w:t>how</w:t>
      </w:r>
      <w:r w:rsidR="00361CA8" w:rsidRPr="00A04BD8">
        <w:rPr>
          <w:szCs w:val="24"/>
        </w:rPr>
        <w:t xml:space="preserve"> these occurred and what the circumstances that led to them were. The second qualitative strand was conducted in the form of focus groups that helped us to explain these quantitative findings. </w:t>
      </w:r>
    </w:p>
    <w:p w14:paraId="060FB315" w14:textId="77777777" w:rsidR="00361CA8" w:rsidRDefault="00361CA8" w:rsidP="00013537">
      <w:pPr>
        <w:spacing w:after="0" w:line="360" w:lineRule="auto"/>
        <w:rPr>
          <w:szCs w:val="24"/>
        </w:rPr>
      </w:pPr>
    </w:p>
    <w:p w14:paraId="2355EB7F" w14:textId="77777777" w:rsidR="00361CA8" w:rsidRPr="00A04BD8" w:rsidRDefault="00361CA8" w:rsidP="00013537">
      <w:pPr>
        <w:spacing w:after="0" w:line="360" w:lineRule="auto"/>
        <w:rPr>
          <w:b/>
          <w:szCs w:val="24"/>
        </w:rPr>
      </w:pPr>
      <w:r w:rsidRPr="00A04BD8">
        <w:rPr>
          <w:b/>
          <w:szCs w:val="24"/>
        </w:rPr>
        <w:t>The Structured Survey and Focus Groups in Action</w:t>
      </w:r>
    </w:p>
    <w:p w14:paraId="323829D3" w14:textId="77777777" w:rsidR="00361CA8" w:rsidRDefault="00361CA8" w:rsidP="00013537">
      <w:pPr>
        <w:spacing w:after="0" w:line="360" w:lineRule="auto"/>
        <w:rPr>
          <w:szCs w:val="24"/>
        </w:rPr>
      </w:pPr>
    </w:p>
    <w:p w14:paraId="2FA95075" w14:textId="77777777" w:rsidR="00182AD6" w:rsidRDefault="00182AD6" w:rsidP="00013537">
      <w:pPr>
        <w:spacing w:after="0" w:line="360" w:lineRule="auto"/>
        <w:rPr>
          <w:szCs w:val="24"/>
        </w:rPr>
      </w:pPr>
      <w:r>
        <w:rPr>
          <w:szCs w:val="24"/>
        </w:rPr>
        <w:t xml:space="preserve">The study was carried out over two distinct phases, the steps of which have been elaborated below and illustrated in </w:t>
      </w:r>
      <w:r w:rsidR="006E3429">
        <w:rPr>
          <w:szCs w:val="24"/>
        </w:rPr>
        <w:t>Exhibit</w:t>
      </w:r>
      <w:r>
        <w:rPr>
          <w:szCs w:val="24"/>
        </w:rPr>
        <w:t xml:space="preserve"> 1: </w:t>
      </w:r>
    </w:p>
    <w:p w14:paraId="0D8052F4" w14:textId="77777777" w:rsidR="00182AD6" w:rsidRPr="00A04BD8" w:rsidRDefault="00182AD6" w:rsidP="00013537">
      <w:pPr>
        <w:spacing w:after="0" w:line="360" w:lineRule="auto"/>
        <w:rPr>
          <w:szCs w:val="24"/>
        </w:rPr>
      </w:pPr>
    </w:p>
    <w:p w14:paraId="0EFB01D5" w14:textId="77777777" w:rsidR="00361CA8" w:rsidRPr="00A04BD8" w:rsidRDefault="00361CA8" w:rsidP="00013537">
      <w:pPr>
        <w:spacing w:after="0" w:line="360" w:lineRule="auto"/>
        <w:rPr>
          <w:b/>
          <w:i/>
          <w:szCs w:val="24"/>
        </w:rPr>
      </w:pPr>
      <w:r w:rsidRPr="00A04BD8">
        <w:rPr>
          <w:b/>
          <w:i/>
          <w:szCs w:val="24"/>
        </w:rPr>
        <w:t xml:space="preserve">The first phase: </w:t>
      </w:r>
    </w:p>
    <w:p w14:paraId="4E81FBC7" w14:textId="77777777" w:rsidR="00361CA8" w:rsidRPr="00A04BD8" w:rsidRDefault="00361CA8" w:rsidP="00013537">
      <w:pPr>
        <w:spacing w:after="0" w:line="360" w:lineRule="auto"/>
        <w:rPr>
          <w:i/>
          <w:szCs w:val="24"/>
        </w:rPr>
      </w:pPr>
    </w:p>
    <w:p w14:paraId="6BA4F25B" w14:textId="77777777" w:rsidR="00361CA8" w:rsidRPr="00A04BD8" w:rsidRDefault="00361CA8" w:rsidP="00013537">
      <w:pPr>
        <w:pStyle w:val="ListParagraph"/>
        <w:widowControl/>
        <w:numPr>
          <w:ilvl w:val="0"/>
          <w:numId w:val="19"/>
        </w:numPr>
        <w:overflowPunct/>
        <w:adjustRightInd/>
        <w:spacing w:after="0" w:line="360" w:lineRule="auto"/>
        <w:rPr>
          <w:rFonts w:ascii="Times New Roman" w:hAnsi="Times New Roman" w:cs="Times New Roman"/>
          <w:i/>
          <w:sz w:val="24"/>
          <w:szCs w:val="24"/>
        </w:rPr>
      </w:pPr>
      <w:r w:rsidRPr="00A04BD8">
        <w:rPr>
          <w:rFonts w:ascii="Times New Roman" w:hAnsi="Times New Roman" w:cs="Times New Roman"/>
          <w:i/>
          <w:sz w:val="24"/>
          <w:szCs w:val="24"/>
        </w:rPr>
        <w:t>Collection of quantitative data by administering a survey and its subsequent analyses</w:t>
      </w:r>
    </w:p>
    <w:p w14:paraId="31F290EF" w14:textId="77777777" w:rsidR="00361CA8" w:rsidRPr="00A04BD8" w:rsidRDefault="00361CA8" w:rsidP="00013537">
      <w:pPr>
        <w:spacing w:after="0" w:line="360" w:lineRule="auto"/>
        <w:rPr>
          <w:szCs w:val="24"/>
        </w:rPr>
      </w:pPr>
    </w:p>
    <w:p w14:paraId="41AEEEAD" w14:textId="77777777" w:rsidR="00361CA8" w:rsidRPr="00A04BD8" w:rsidRDefault="00361CA8" w:rsidP="00013537">
      <w:pPr>
        <w:spacing w:after="0" w:line="360" w:lineRule="auto"/>
        <w:rPr>
          <w:szCs w:val="24"/>
        </w:rPr>
      </w:pPr>
      <w:r w:rsidRPr="00A04BD8">
        <w:rPr>
          <w:szCs w:val="24"/>
        </w:rPr>
        <w:t xml:space="preserve">The </w:t>
      </w:r>
      <w:r w:rsidR="00182AD6">
        <w:rPr>
          <w:szCs w:val="24"/>
        </w:rPr>
        <w:t xml:space="preserve">structured </w:t>
      </w:r>
      <w:r w:rsidRPr="00A04BD8">
        <w:rPr>
          <w:szCs w:val="24"/>
        </w:rPr>
        <w:t xml:space="preserve">questionnaires were drawn up and distributed in class by the relevant tutors. They were collected on the same day and handed over for entry. Data was analysed once all the tutors had returned their respective completed forms. </w:t>
      </w:r>
    </w:p>
    <w:p w14:paraId="6F07321F" w14:textId="77777777" w:rsidR="00361CA8" w:rsidRPr="00A04BD8" w:rsidRDefault="00361CA8" w:rsidP="00013537">
      <w:pPr>
        <w:spacing w:after="0" w:line="360" w:lineRule="auto"/>
        <w:rPr>
          <w:szCs w:val="24"/>
        </w:rPr>
      </w:pPr>
    </w:p>
    <w:p w14:paraId="021AAFD9" w14:textId="77777777" w:rsidR="00361CA8" w:rsidRPr="00A04BD8" w:rsidRDefault="00361CA8" w:rsidP="00013537">
      <w:pPr>
        <w:pStyle w:val="ListParagraph"/>
        <w:widowControl/>
        <w:numPr>
          <w:ilvl w:val="0"/>
          <w:numId w:val="19"/>
        </w:numPr>
        <w:overflowPunct/>
        <w:adjustRightInd/>
        <w:spacing w:after="0" w:line="360" w:lineRule="auto"/>
        <w:rPr>
          <w:rFonts w:ascii="Times New Roman" w:hAnsi="Times New Roman" w:cs="Times New Roman"/>
          <w:i/>
          <w:sz w:val="24"/>
          <w:szCs w:val="24"/>
        </w:rPr>
      </w:pPr>
      <w:r w:rsidRPr="00A04BD8">
        <w:rPr>
          <w:rFonts w:ascii="Times New Roman" w:hAnsi="Times New Roman" w:cs="Times New Roman"/>
          <w:i/>
          <w:sz w:val="24"/>
          <w:szCs w:val="24"/>
        </w:rPr>
        <w:t xml:space="preserve">Determining what to explore further by focus groups </w:t>
      </w:r>
    </w:p>
    <w:p w14:paraId="54D8D08D" w14:textId="77777777" w:rsidR="00361CA8" w:rsidRPr="00A04BD8" w:rsidRDefault="00361CA8" w:rsidP="00013537">
      <w:pPr>
        <w:spacing w:after="0" w:line="360" w:lineRule="auto"/>
        <w:rPr>
          <w:szCs w:val="24"/>
        </w:rPr>
      </w:pPr>
    </w:p>
    <w:p w14:paraId="1CC59E53" w14:textId="77777777" w:rsidR="00361CA8" w:rsidRPr="00A04BD8" w:rsidRDefault="00361CA8" w:rsidP="00013537">
      <w:pPr>
        <w:spacing w:after="0" w:line="360" w:lineRule="auto"/>
        <w:rPr>
          <w:szCs w:val="24"/>
        </w:rPr>
      </w:pPr>
      <w:r w:rsidRPr="00A04BD8">
        <w:rPr>
          <w:szCs w:val="24"/>
        </w:rPr>
        <w:t>The results were examined in depth in order to determine which findings would need further investigation and exploration in the second qualitative phase of the study. The results were also examined to draw up a list of those questions that we would be asking focus group participants during this second qualitative phase.</w:t>
      </w:r>
    </w:p>
    <w:p w14:paraId="64578C40" w14:textId="77777777" w:rsidR="00361CA8" w:rsidRPr="00A04BD8" w:rsidRDefault="00361CA8" w:rsidP="00013537">
      <w:pPr>
        <w:spacing w:after="0" w:line="360" w:lineRule="auto"/>
        <w:rPr>
          <w:szCs w:val="24"/>
        </w:rPr>
      </w:pPr>
    </w:p>
    <w:p w14:paraId="0DAC52A3" w14:textId="77777777" w:rsidR="00361CA8" w:rsidRPr="00A04BD8" w:rsidRDefault="00361CA8" w:rsidP="00013537">
      <w:pPr>
        <w:spacing w:after="0" w:line="360" w:lineRule="auto"/>
        <w:rPr>
          <w:b/>
          <w:i/>
          <w:szCs w:val="24"/>
        </w:rPr>
      </w:pPr>
      <w:r w:rsidRPr="00A04BD8">
        <w:rPr>
          <w:b/>
          <w:i/>
          <w:szCs w:val="24"/>
        </w:rPr>
        <w:t xml:space="preserve">The second phase: </w:t>
      </w:r>
    </w:p>
    <w:p w14:paraId="26EAF376" w14:textId="77777777" w:rsidR="00361CA8" w:rsidRPr="00A04BD8" w:rsidRDefault="00361CA8" w:rsidP="00013537">
      <w:pPr>
        <w:spacing w:after="0" w:line="360" w:lineRule="auto"/>
        <w:rPr>
          <w:szCs w:val="24"/>
        </w:rPr>
      </w:pPr>
    </w:p>
    <w:p w14:paraId="1E8AAAD8" w14:textId="77777777" w:rsidR="00361CA8" w:rsidRPr="00A04BD8" w:rsidRDefault="00361CA8" w:rsidP="00013537">
      <w:pPr>
        <w:pStyle w:val="ListParagraph"/>
        <w:widowControl/>
        <w:numPr>
          <w:ilvl w:val="0"/>
          <w:numId w:val="20"/>
        </w:numPr>
        <w:overflowPunct/>
        <w:adjustRightInd/>
        <w:spacing w:after="0" w:line="360" w:lineRule="auto"/>
        <w:rPr>
          <w:rFonts w:ascii="Times New Roman" w:hAnsi="Times New Roman" w:cs="Times New Roman"/>
          <w:i/>
          <w:sz w:val="24"/>
          <w:szCs w:val="24"/>
        </w:rPr>
      </w:pPr>
      <w:r w:rsidRPr="00A04BD8">
        <w:rPr>
          <w:rFonts w:ascii="Times New Roman" w:hAnsi="Times New Roman" w:cs="Times New Roman"/>
          <w:i/>
          <w:sz w:val="24"/>
          <w:szCs w:val="24"/>
        </w:rPr>
        <w:t>Collection and analyses of qualitative data captured through focus groups</w:t>
      </w:r>
    </w:p>
    <w:p w14:paraId="48C8E40E" w14:textId="77777777" w:rsidR="00361CA8" w:rsidRPr="00A04BD8" w:rsidRDefault="00361CA8" w:rsidP="00013537">
      <w:pPr>
        <w:spacing w:after="0" w:line="360" w:lineRule="auto"/>
        <w:rPr>
          <w:szCs w:val="24"/>
        </w:rPr>
      </w:pPr>
    </w:p>
    <w:p w14:paraId="5DE1C0C8" w14:textId="77777777" w:rsidR="00361CA8" w:rsidRPr="00A04BD8" w:rsidRDefault="00361CA8" w:rsidP="00013537">
      <w:pPr>
        <w:spacing w:after="0" w:line="360" w:lineRule="auto"/>
        <w:rPr>
          <w:szCs w:val="24"/>
        </w:rPr>
      </w:pPr>
      <w:r w:rsidRPr="00A04BD8">
        <w:rPr>
          <w:szCs w:val="24"/>
        </w:rPr>
        <w:t xml:space="preserve">The second phase involved us conducting four focus groups. The questions that we asked the students led to ‘triggering’ a discussion among them </w:t>
      </w:r>
      <w:r w:rsidR="00182AD6">
        <w:rPr>
          <w:szCs w:val="24"/>
        </w:rPr>
        <w:t xml:space="preserve">along the lines of </w:t>
      </w:r>
      <w:r w:rsidRPr="00A04BD8">
        <w:rPr>
          <w:szCs w:val="24"/>
        </w:rPr>
        <w:t xml:space="preserve">these questions (or more appropriately, prompts) </w:t>
      </w:r>
      <w:r w:rsidR="00182AD6">
        <w:rPr>
          <w:szCs w:val="24"/>
        </w:rPr>
        <w:t xml:space="preserve">which </w:t>
      </w:r>
      <w:r w:rsidRPr="00A04BD8">
        <w:rPr>
          <w:szCs w:val="24"/>
        </w:rPr>
        <w:t>were primarily drafted after carrying out quantitative data analyses in the first phase of the research.</w:t>
      </w:r>
    </w:p>
    <w:p w14:paraId="38AD8E60" w14:textId="77777777" w:rsidR="00361CA8" w:rsidRPr="00A04BD8" w:rsidRDefault="00361CA8" w:rsidP="00013537">
      <w:pPr>
        <w:spacing w:after="0" w:line="360" w:lineRule="auto"/>
        <w:rPr>
          <w:szCs w:val="24"/>
        </w:rPr>
      </w:pPr>
    </w:p>
    <w:p w14:paraId="753BCAEB" w14:textId="77777777" w:rsidR="00361CA8" w:rsidRPr="00A04BD8" w:rsidRDefault="00361CA8" w:rsidP="00013537">
      <w:pPr>
        <w:pStyle w:val="ListParagraph"/>
        <w:widowControl/>
        <w:numPr>
          <w:ilvl w:val="0"/>
          <w:numId w:val="20"/>
        </w:numPr>
        <w:overflowPunct/>
        <w:adjustRightInd/>
        <w:spacing w:after="0" w:line="360" w:lineRule="auto"/>
        <w:rPr>
          <w:rFonts w:ascii="Times New Roman" w:hAnsi="Times New Roman" w:cs="Times New Roman"/>
          <w:i/>
          <w:sz w:val="24"/>
          <w:szCs w:val="24"/>
        </w:rPr>
      </w:pPr>
      <w:r w:rsidRPr="00A04BD8">
        <w:rPr>
          <w:rFonts w:ascii="Times New Roman" w:hAnsi="Times New Roman" w:cs="Times New Roman"/>
          <w:i/>
          <w:sz w:val="24"/>
          <w:szCs w:val="24"/>
        </w:rPr>
        <w:t>Inferences drawn after using data from focus groups to explain survey results</w:t>
      </w:r>
    </w:p>
    <w:p w14:paraId="11E4959B" w14:textId="77777777" w:rsidR="00361CA8" w:rsidRPr="00A04BD8" w:rsidRDefault="00361CA8" w:rsidP="00013537">
      <w:pPr>
        <w:spacing w:after="0" w:line="360" w:lineRule="auto"/>
        <w:rPr>
          <w:szCs w:val="24"/>
        </w:rPr>
      </w:pPr>
    </w:p>
    <w:p w14:paraId="094C1515" w14:textId="77777777" w:rsidR="00361CA8" w:rsidRPr="00A04BD8" w:rsidRDefault="00361CA8" w:rsidP="00013537">
      <w:pPr>
        <w:spacing w:after="0" w:line="360" w:lineRule="auto"/>
        <w:rPr>
          <w:szCs w:val="24"/>
        </w:rPr>
      </w:pPr>
      <w:r w:rsidRPr="00A04BD8">
        <w:rPr>
          <w:szCs w:val="24"/>
        </w:rPr>
        <w:t xml:space="preserve">The focus groups generated a lot of rich qualitative data. This </w:t>
      </w:r>
      <w:r w:rsidR="00182AD6">
        <w:rPr>
          <w:szCs w:val="24"/>
        </w:rPr>
        <w:t xml:space="preserve">data </w:t>
      </w:r>
      <w:r w:rsidRPr="00A04BD8">
        <w:rPr>
          <w:szCs w:val="24"/>
        </w:rPr>
        <w:t xml:space="preserve">was used to draw significant inferences by explaining the quantitative data that was collected and analysed via a </w:t>
      </w:r>
      <w:r w:rsidR="00182AD6">
        <w:rPr>
          <w:szCs w:val="24"/>
        </w:rPr>
        <w:t xml:space="preserve">structured </w:t>
      </w:r>
      <w:r w:rsidRPr="00A04BD8">
        <w:rPr>
          <w:szCs w:val="24"/>
        </w:rPr>
        <w:t xml:space="preserve">questionnaire </w:t>
      </w:r>
      <w:r w:rsidR="00182AD6">
        <w:rPr>
          <w:szCs w:val="24"/>
        </w:rPr>
        <w:t xml:space="preserve">administered </w:t>
      </w:r>
      <w:r w:rsidRPr="00A04BD8">
        <w:rPr>
          <w:szCs w:val="24"/>
        </w:rPr>
        <w:t>during the first phase.</w:t>
      </w:r>
    </w:p>
    <w:p w14:paraId="46D17BD4" w14:textId="77777777" w:rsidR="00361CA8" w:rsidRPr="00A04BD8" w:rsidRDefault="00361CA8" w:rsidP="00013537">
      <w:pPr>
        <w:spacing w:after="0" w:line="360" w:lineRule="auto"/>
        <w:rPr>
          <w:szCs w:val="24"/>
        </w:rPr>
      </w:pPr>
    </w:p>
    <w:p w14:paraId="6D884C81" w14:textId="77777777" w:rsidR="00361CA8" w:rsidRPr="00A04BD8" w:rsidRDefault="00361CA8" w:rsidP="00013537">
      <w:pPr>
        <w:spacing w:after="0" w:line="360" w:lineRule="auto"/>
        <w:rPr>
          <w:b/>
          <w:szCs w:val="24"/>
        </w:rPr>
      </w:pPr>
      <w:r w:rsidRPr="00A04BD8">
        <w:rPr>
          <w:b/>
          <w:szCs w:val="24"/>
        </w:rPr>
        <w:t>Student Evaluation Survey Data and Analysis: Practical Lessons Learned</w:t>
      </w:r>
    </w:p>
    <w:p w14:paraId="20EBDE8F" w14:textId="77777777" w:rsidR="00361CA8" w:rsidRPr="00A04BD8" w:rsidRDefault="00361CA8" w:rsidP="00013537">
      <w:pPr>
        <w:spacing w:after="0" w:line="360" w:lineRule="auto"/>
        <w:rPr>
          <w:szCs w:val="24"/>
        </w:rPr>
      </w:pPr>
    </w:p>
    <w:p w14:paraId="13C5EACB" w14:textId="77777777" w:rsidR="00361CA8" w:rsidRPr="00A04BD8" w:rsidRDefault="00361CA8" w:rsidP="00013537">
      <w:pPr>
        <w:spacing w:after="0" w:line="360" w:lineRule="auto"/>
        <w:rPr>
          <w:b/>
          <w:szCs w:val="24"/>
        </w:rPr>
      </w:pPr>
      <w:r w:rsidRPr="00A04BD8">
        <w:rPr>
          <w:b/>
          <w:szCs w:val="24"/>
        </w:rPr>
        <w:t>Structured questionnaire – data and analysis</w:t>
      </w:r>
    </w:p>
    <w:p w14:paraId="2ACD353B" w14:textId="77777777" w:rsidR="00361CA8" w:rsidRPr="00A04BD8" w:rsidRDefault="00361CA8" w:rsidP="00013537">
      <w:pPr>
        <w:spacing w:after="0" w:line="360" w:lineRule="auto"/>
        <w:rPr>
          <w:szCs w:val="24"/>
        </w:rPr>
      </w:pPr>
    </w:p>
    <w:p w14:paraId="1D7FD6DA" w14:textId="77777777" w:rsidR="00361CA8" w:rsidRPr="00A04BD8" w:rsidRDefault="00361CA8" w:rsidP="00013537">
      <w:pPr>
        <w:spacing w:after="0" w:line="360" w:lineRule="auto"/>
        <w:rPr>
          <w:szCs w:val="24"/>
        </w:rPr>
      </w:pPr>
      <w:r w:rsidRPr="00A04BD8">
        <w:rPr>
          <w:szCs w:val="24"/>
        </w:rPr>
        <w:lastRenderedPageBreak/>
        <w:t>We asked several questions when we surveyed students about the student</w:t>
      </w:r>
      <w:r w:rsidR="003B3A97">
        <w:rPr>
          <w:szCs w:val="24"/>
        </w:rPr>
        <w:t>-</w:t>
      </w:r>
      <w:r w:rsidRPr="00A04BD8">
        <w:rPr>
          <w:szCs w:val="24"/>
        </w:rPr>
        <w:t xml:space="preserve">led tutorials.  However, the most notable finding after </w:t>
      </w:r>
      <w:r w:rsidR="003B3A97">
        <w:rPr>
          <w:szCs w:val="24"/>
        </w:rPr>
        <w:t xml:space="preserve">the first academic year </w:t>
      </w:r>
      <w:r w:rsidRPr="00A04BD8">
        <w:rPr>
          <w:szCs w:val="24"/>
        </w:rPr>
        <w:t>of having students lead the tutorials was that the first-year students were much more satisfied with the tutorials than second-year students.  This finding was consistent whether the question was about the tutorials being generally effective, intellectually stimulating, or even if they helped develop students’ presentation skills.  Across 20 questions investigating the quality of the new tutorial format, second year students had more negative opinions than the first year students on all 20 questions.  We suspected that this was due to second-year students experiencing a different tutorial format in their first year (tutorials that required less effort for higher marks) and thus were less open to the new format; even though the majority of the second-year students surveyed acknowledged the benefit of the tutorials to their academic growth, engagement, presentation skills, critical thinking, and confidence</w:t>
      </w:r>
      <w:r w:rsidR="00013537">
        <w:rPr>
          <w:szCs w:val="24"/>
        </w:rPr>
        <w:t xml:space="preserve">. </w:t>
      </w:r>
    </w:p>
    <w:p w14:paraId="4C62286F" w14:textId="77777777" w:rsidR="00361CA8" w:rsidRPr="00A04BD8" w:rsidRDefault="00361CA8" w:rsidP="00013537">
      <w:pPr>
        <w:spacing w:after="0" w:line="360" w:lineRule="auto"/>
        <w:rPr>
          <w:szCs w:val="24"/>
        </w:rPr>
      </w:pPr>
    </w:p>
    <w:p w14:paraId="6CB60FDA" w14:textId="77777777" w:rsidR="00361CA8" w:rsidRDefault="00361CA8" w:rsidP="00013537">
      <w:pPr>
        <w:spacing w:after="0" w:line="360" w:lineRule="auto"/>
        <w:rPr>
          <w:szCs w:val="24"/>
        </w:rPr>
      </w:pPr>
      <w:r w:rsidRPr="00A04BD8">
        <w:rPr>
          <w:szCs w:val="24"/>
        </w:rPr>
        <w:t xml:space="preserve">The difference in reaction between the first-year and second-year students was quite stark and can easily be seen in the quantitative data as well.  Figure </w:t>
      </w:r>
      <w:r w:rsidR="003B3A97">
        <w:rPr>
          <w:szCs w:val="24"/>
        </w:rPr>
        <w:t>2</w:t>
      </w:r>
      <w:r w:rsidRPr="00A04BD8">
        <w:rPr>
          <w:szCs w:val="24"/>
        </w:rPr>
        <w:t xml:space="preserve"> presents a data summary of students’ general reaction to the </w:t>
      </w:r>
      <w:r w:rsidRPr="006E3429">
        <w:rPr>
          <w:szCs w:val="24"/>
        </w:rPr>
        <w:t>tutorials.  We did find more detailed examination of the data by question helpful for our own purposes (</w:t>
      </w:r>
      <w:r w:rsidR="000E34DD" w:rsidRPr="006E3429">
        <w:rPr>
          <w:szCs w:val="24"/>
        </w:rPr>
        <w:t xml:space="preserve">please </w:t>
      </w:r>
      <w:r w:rsidRPr="006E3429">
        <w:rPr>
          <w:szCs w:val="24"/>
        </w:rPr>
        <w:t>see Table 1 for a full breakdown).  For example, students were more impressed with the tutorials as a means to develop presentation skills and to engage more during class than as a way to develop their time management skills.  Students also had more confidence in the presentation</w:t>
      </w:r>
      <w:r w:rsidRPr="00A04BD8">
        <w:rPr>
          <w:szCs w:val="24"/>
        </w:rPr>
        <w:t xml:space="preserve"> and participation marking in the second year the tutorials ran as opposed to the initial year, which we believe is down to the natural development of both tutors and students becoming more comfortable with the system over time.  But the most interesting finding was the stark difference between second-year students in the initial year and the other cohorts.  </w:t>
      </w:r>
    </w:p>
    <w:p w14:paraId="1F8AFCC2" w14:textId="77777777" w:rsidR="003B3A97" w:rsidRPr="00A04BD8" w:rsidRDefault="003B3A97" w:rsidP="00013537">
      <w:pPr>
        <w:spacing w:after="0" w:line="360" w:lineRule="auto"/>
        <w:rPr>
          <w:szCs w:val="24"/>
        </w:rPr>
      </w:pPr>
    </w:p>
    <w:p w14:paraId="320F5AF2" w14:textId="77777777" w:rsidR="00FA23CC" w:rsidRDefault="00361CA8" w:rsidP="00013537">
      <w:pPr>
        <w:spacing w:after="0" w:line="360" w:lineRule="auto"/>
        <w:rPr>
          <w:szCs w:val="24"/>
        </w:rPr>
      </w:pPr>
      <w:r w:rsidRPr="00A04BD8">
        <w:rPr>
          <w:szCs w:val="24"/>
        </w:rPr>
        <w:t xml:space="preserve">We could only speculate that the cause of the students’ differing reaction was due to the second-year students having experienced a different tutorial format and thus having different expectations.  The difference may have simply been a difference in general attitude among the cohorts or a difference in how tutors implemented the tutorials.  But we found evidence supporting our initial presumption when we replicated the data gathering with students the following year.  In our second year of implementation the second-year students evaluated the tutorials much more positively. This could still be a cohort effect, this time the second-year students were more positive than the first-year students, but the 2015/16 first-year students </w:t>
      </w:r>
      <w:r w:rsidRPr="00A04BD8">
        <w:rPr>
          <w:szCs w:val="24"/>
        </w:rPr>
        <w:lastRenderedPageBreak/>
        <w:t xml:space="preserve">were also generally positive, suggesting that the negativity of the second-year student cohort from the initial trial year of the tutorials was a result of their previous tutorial experience.  </w:t>
      </w:r>
    </w:p>
    <w:p w14:paraId="1220BFCC" w14:textId="77777777" w:rsidR="00FA23CC" w:rsidRDefault="00FA23CC" w:rsidP="00013537">
      <w:pPr>
        <w:spacing w:after="0" w:line="360" w:lineRule="auto"/>
        <w:rPr>
          <w:szCs w:val="24"/>
        </w:rPr>
      </w:pPr>
    </w:p>
    <w:p w14:paraId="0D6AAC56" w14:textId="77777777" w:rsidR="00361CA8" w:rsidRPr="00A04BD8" w:rsidRDefault="00361CA8" w:rsidP="00013537">
      <w:pPr>
        <w:spacing w:after="0" w:line="360" w:lineRule="auto"/>
        <w:rPr>
          <w:szCs w:val="24"/>
        </w:rPr>
      </w:pPr>
      <w:r w:rsidRPr="00A04BD8">
        <w:rPr>
          <w:szCs w:val="24"/>
        </w:rPr>
        <w:t xml:space="preserve">But our speculation was further supported by our qualitative data.  </w:t>
      </w:r>
    </w:p>
    <w:p w14:paraId="50620DB2" w14:textId="77777777" w:rsidR="00361CA8" w:rsidRPr="00A04BD8" w:rsidRDefault="00361CA8" w:rsidP="00013537">
      <w:pPr>
        <w:spacing w:after="0" w:line="360" w:lineRule="auto"/>
        <w:rPr>
          <w:szCs w:val="24"/>
        </w:rPr>
      </w:pPr>
    </w:p>
    <w:p w14:paraId="5CB4572E" w14:textId="77777777" w:rsidR="00361CA8" w:rsidRPr="00A04BD8" w:rsidRDefault="00361CA8" w:rsidP="00013537">
      <w:pPr>
        <w:spacing w:after="0" w:line="360" w:lineRule="auto"/>
        <w:rPr>
          <w:b/>
          <w:szCs w:val="24"/>
        </w:rPr>
      </w:pPr>
      <w:r w:rsidRPr="00A04BD8">
        <w:rPr>
          <w:b/>
          <w:szCs w:val="24"/>
        </w:rPr>
        <w:t>Focus Group Data and Analysis</w:t>
      </w:r>
    </w:p>
    <w:p w14:paraId="0D8160AC" w14:textId="77777777" w:rsidR="00361CA8" w:rsidRPr="00A04BD8" w:rsidRDefault="00361CA8" w:rsidP="00013537">
      <w:pPr>
        <w:spacing w:after="0" w:line="360" w:lineRule="auto"/>
        <w:rPr>
          <w:szCs w:val="24"/>
        </w:rPr>
      </w:pPr>
    </w:p>
    <w:p w14:paraId="37665B9C" w14:textId="77777777" w:rsidR="00361CA8" w:rsidRPr="00A04BD8" w:rsidRDefault="00361CA8" w:rsidP="00013537">
      <w:pPr>
        <w:spacing w:after="0" w:line="360" w:lineRule="auto"/>
        <w:rPr>
          <w:szCs w:val="24"/>
        </w:rPr>
      </w:pPr>
      <w:r w:rsidRPr="00A04BD8">
        <w:rPr>
          <w:szCs w:val="24"/>
        </w:rPr>
        <w:t>We</w:t>
      </w:r>
      <w:r w:rsidR="00287A14">
        <w:rPr>
          <w:szCs w:val="24"/>
        </w:rPr>
        <w:t xml:space="preserve"> conducted four</w:t>
      </w:r>
      <w:r w:rsidRPr="00A04BD8">
        <w:rPr>
          <w:szCs w:val="24"/>
        </w:rPr>
        <w:t xml:space="preserve"> separate focus groups; one for both first and second year students over two years.  They lasted roughly an hour each with questions prepared in advance, but students were encouraged to build off of each other’s ideas.  In general, students from all of the focus groups had somewhat similar comments.  There were common complaints some students had that were unlikely to be changed, such as sessions in the early morning or late afternoon or common complaints about group work—their first presentations </w:t>
      </w:r>
      <w:r w:rsidR="00287A14">
        <w:rPr>
          <w:szCs w:val="24"/>
        </w:rPr>
        <w:t>being</w:t>
      </w:r>
      <w:r w:rsidRPr="00A04BD8">
        <w:rPr>
          <w:szCs w:val="24"/>
        </w:rPr>
        <w:t xml:space="preserve"> done in pairs to ease them into the process.  One important criticism was the identification of tutor subjectivity and how some tutors may mark differently than others.  Students were rightfully concerned that some tutors may be stricter or more forgiving in their marking.  As one student noted,</w:t>
      </w:r>
    </w:p>
    <w:p w14:paraId="6CD54131" w14:textId="77777777" w:rsidR="00361CA8" w:rsidRPr="00A04BD8" w:rsidRDefault="00361CA8" w:rsidP="00013537">
      <w:pPr>
        <w:spacing w:after="0" w:line="360" w:lineRule="auto"/>
        <w:rPr>
          <w:szCs w:val="24"/>
        </w:rPr>
      </w:pPr>
    </w:p>
    <w:p w14:paraId="4C32E69E" w14:textId="77777777" w:rsidR="00361CA8" w:rsidRPr="00A04BD8" w:rsidRDefault="00361CA8" w:rsidP="00013537">
      <w:pPr>
        <w:spacing w:after="0" w:line="360" w:lineRule="auto"/>
        <w:ind w:left="720"/>
        <w:rPr>
          <w:szCs w:val="24"/>
        </w:rPr>
      </w:pPr>
      <w:r w:rsidRPr="00013537">
        <w:rPr>
          <w:i/>
          <w:szCs w:val="24"/>
        </w:rPr>
        <w:t>“Tutors having different expectations, no matter how much you try to standardise it.  Some tutors are better at being subjective while others are being objective or the other way around. Some things you just can’t fix.”</w:t>
      </w:r>
      <w:r w:rsidRPr="00A04BD8">
        <w:rPr>
          <w:szCs w:val="24"/>
        </w:rPr>
        <w:t xml:space="preserve"> (2015/16 second-year student)  </w:t>
      </w:r>
    </w:p>
    <w:p w14:paraId="57C611F1" w14:textId="77777777" w:rsidR="00361CA8" w:rsidRPr="00A04BD8" w:rsidRDefault="00361CA8" w:rsidP="00013537">
      <w:pPr>
        <w:spacing w:after="0" w:line="360" w:lineRule="auto"/>
        <w:rPr>
          <w:szCs w:val="24"/>
        </w:rPr>
      </w:pPr>
    </w:p>
    <w:p w14:paraId="64AB1C85" w14:textId="77777777" w:rsidR="00361CA8" w:rsidRPr="00A04BD8" w:rsidRDefault="00361CA8" w:rsidP="00013537">
      <w:pPr>
        <w:spacing w:after="0" w:line="360" w:lineRule="auto"/>
        <w:rPr>
          <w:szCs w:val="24"/>
        </w:rPr>
      </w:pPr>
      <w:r w:rsidRPr="00A04BD8">
        <w:rPr>
          <w:szCs w:val="24"/>
        </w:rPr>
        <w:t>The student</w:t>
      </w:r>
      <w:r w:rsidR="00287A14">
        <w:rPr>
          <w:szCs w:val="24"/>
        </w:rPr>
        <w:t>s</w:t>
      </w:r>
      <w:r w:rsidRPr="00A04BD8">
        <w:rPr>
          <w:szCs w:val="24"/>
        </w:rPr>
        <w:t xml:space="preserve"> acknowledged that some difference in tutor marking is inevitable, but as educators we understand that marking needs to be as fair as possible.  As such, we will continue to work on tightening up our marking process so that it is as consistent as possible.  One suggestion for this was identified by another student,</w:t>
      </w:r>
    </w:p>
    <w:p w14:paraId="13720F95" w14:textId="77777777" w:rsidR="00361CA8" w:rsidRPr="00A04BD8" w:rsidRDefault="00361CA8" w:rsidP="00013537">
      <w:pPr>
        <w:spacing w:after="0" w:line="360" w:lineRule="auto"/>
        <w:rPr>
          <w:szCs w:val="24"/>
        </w:rPr>
      </w:pPr>
    </w:p>
    <w:p w14:paraId="19CC84DF" w14:textId="77777777" w:rsidR="00361CA8" w:rsidRPr="00A04BD8" w:rsidRDefault="00361CA8" w:rsidP="00013537">
      <w:pPr>
        <w:spacing w:after="0" w:line="360" w:lineRule="auto"/>
        <w:ind w:left="720"/>
        <w:rPr>
          <w:szCs w:val="24"/>
        </w:rPr>
      </w:pPr>
      <w:r w:rsidRPr="00013537">
        <w:rPr>
          <w:i/>
          <w:szCs w:val="24"/>
        </w:rPr>
        <w:t>“I can understand, moderation is hard.  But even two tutors in a room isn’t going to do it.  I think every presentation needs to be videoed so that all the tutors can do it.”</w:t>
      </w:r>
      <w:r w:rsidR="00013537">
        <w:rPr>
          <w:szCs w:val="24"/>
        </w:rPr>
        <w:t xml:space="preserve"> (2015/16 second-year student) </w:t>
      </w:r>
    </w:p>
    <w:p w14:paraId="56122C43" w14:textId="77777777" w:rsidR="00361CA8" w:rsidRPr="00A04BD8" w:rsidRDefault="00361CA8" w:rsidP="00013537">
      <w:pPr>
        <w:spacing w:after="0" w:line="360" w:lineRule="auto"/>
        <w:rPr>
          <w:szCs w:val="24"/>
        </w:rPr>
      </w:pPr>
    </w:p>
    <w:p w14:paraId="1238EA99" w14:textId="77777777" w:rsidR="00361CA8" w:rsidRPr="00A04BD8" w:rsidRDefault="00361CA8" w:rsidP="00013537">
      <w:pPr>
        <w:spacing w:after="0" w:line="360" w:lineRule="auto"/>
        <w:rPr>
          <w:szCs w:val="24"/>
        </w:rPr>
      </w:pPr>
      <w:r w:rsidRPr="00A04BD8">
        <w:rPr>
          <w:szCs w:val="24"/>
        </w:rPr>
        <w:t xml:space="preserve">This is a good suggestion, which he possibly heard from a tutor as the School was already discussing the option of video recording all presentations.  But regardless of the source, students are clearly keen to have the process be as consistent as possible.  </w:t>
      </w:r>
    </w:p>
    <w:p w14:paraId="2C8CA468" w14:textId="77777777" w:rsidR="00361CA8" w:rsidRPr="00A04BD8" w:rsidRDefault="00361CA8" w:rsidP="00013537">
      <w:pPr>
        <w:spacing w:after="0" w:line="360" w:lineRule="auto"/>
        <w:rPr>
          <w:szCs w:val="24"/>
        </w:rPr>
      </w:pPr>
    </w:p>
    <w:p w14:paraId="2A8C05CB" w14:textId="77777777" w:rsidR="00361CA8" w:rsidRPr="00A04BD8" w:rsidRDefault="00361CA8" w:rsidP="00013537">
      <w:pPr>
        <w:spacing w:after="0" w:line="360" w:lineRule="auto"/>
        <w:rPr>
          <w:szCs w:val="24"/>
        </w:rPr>
      </w:pPr>
      <w:r w:rsidRPr="00A04BD8">
        <w:rPr>
          <w:szCs w:val="24"/>
        </w:rPr>
        <w:t>There were many diverse suggestions throughout the focus groups; too many for a full description in this space.  Students who were quite engaged in the process suggested that students who did not engage should face stronger consequences.  Those students who were less engaged talked about the difficulty of engagement for students who are shy or introverted.  They mentioned that many students have never had to do presentations previously and were anxious about the process.  Consistency in the reading material was a point of contention as the reading for some weeks was longer than others.  Students also noted that the reading difficulty could also change from week to week, regardless of the length.  Again, students searched for consistency, but many students also acknowledged how reading material could not be perfectly identical.  Second-year students also acknowledged that the reading was denser in their second-year compared with their first and they understood that it was appropriate to raise standards further into the programme.</w:t>
      </w:r>
    </w:p>
    <w:p w14:paraId="58C718AF" w14:textId="77777777" w:rsidR="00361CA8" w:rsidRPr="00A04BD8" w:rsidRDefault="00361CA8" w:rsidP="00013537">
      <w:pPr>
        <w:spacing w:after="0" w:line="360" w:lineRule="auto"/>
        <w:rPr>
          <w:szCs w:val="24"/>
        </w:rPr>
      </w:pPr>
    </w:p>
    <w:p w14:paraId="690AC68A" w14:textId="77777777" w:rsidR="00361CA8" w:rsidRPr="00A04BD8" w:rsidRDefault="00361CA8" w:rsidP="00013537">
      <w:pPr>
        <w:spacing w:after="0" w:line="360" w:lineRule="auto"/>
        <w:rPr>
          <w:szCs w:val="24"/>
        </w:rPr>
      </w:pPr>
      <w:r w:rsidRPr="00A04BD8">
        <w:rPr>
          <w:szCs w:val="24"/>
        </w:rPr>
        <w:t>Students also had many positive comments about the process.  Students almost completely agreed that the presentations helped with their public speaking skills, subject knowledge, and participation during class.  As one student noted,</w:t>
      </w:r>
    </w:p>
    <w:p w14:paraId="5D6F9B96" w14:textId="77777777" w:rsidR="00361CA8" w:rsidRPr="00A04BD8" w:rsidRDefault="00361CA8" w:rsidP="00013537">
      <w:pPr>
        <w:spacing w:after="0" w:line="360" w:lineRule="auto"/>
        <w:rPr>
          <w:szCs w:val="24"/>
        </w:rPr>
      </w:pPr>
    </w:p>
    <w:p w14:paraId="1DB0A236" w14:textId="77777777" w:rsidR="00361CA8" w:rsidRPr="00A04BD8" w:rsidRDefault="00361CA8" w:rsidP="00013537">
      <w:pPr>
        <w:spacing w:after="0" w:line="360" w:lineRule="auto"/>
        <w:ind w:left="720"/>
        <w:rPr>
          <w:szCs w:val="24"/>
        </w:rPr>
      </w:pPr>
      <w:r w:rsidRPr="00013537">
        <w:rPr>
          <w:i/>
          <w:szCs w:val="24"/>
        </w:rPr>
        <w:t xml:space="preserve">“It’s a real life skill isn’t it?  We’re going to have to go out and do this all ourselves.  It’s something we’re going to use, so, it’s good we get used to it now.” </w:t>
      </w:r>
      <w:r w:rsidR="00013537">
        <w:rPr>
          <w:szCs w:val="24"/>
        </w:rPr>
        <w:t xml:space="preserve">(2015/16 second-year student) </w:t>
      </w:r>
    </w:p>
    <w:p w14:paraId="1C4BA77E" w14:textId="77777777" w:rsidR="00361CA8" w:rsidRPr="00A04BD8" w:rsidRDefault="00361CA8" w:rsidP="00013537">
      <w:pPr>
        <w:spacing w:after="0" w:line="360" w:lineRule="auto"/>
        <w:rPr>
          <w:szCs w:val="24"/>
        </w:rPr>
      </w:pPr>
    </w:p>
    <w:p w14:paraId="1D655741" w14:textId="77777777" w:rsidR="00361CA8" w:rsidRPr="00A04BD8" w:rsidRDefault="00361CA8" w:rsidP="00013537">
      <w:pPr>
        <w:spacing w:after="0" w:line="360" w:lineRule="auto"/>
        <w:rPr>
          <w:szCs w:val="24"/>
        </w:rPr>
      </w:pPr>
      <w:r w:rsidRPr="00A04BD8">
        <w:rPr>
          <w:szCs w:val="24"/>
        </w:rPr>
        <w:t>There was some discussion around confidence as a few students felt they understood what makes a good presentation, but that understanding the difficulty of a presentation could lead to more anxiety.  But the format itself was something students acknowledged was a positive.  Having the tutorials in small groups (8-12) with the same classmates over the year meant less anxiety for most.</w:t>
      </w:r>
    </w:p>
    <w:p w14:paraId="53D12138" w14:textId="77777777" w:rsidR="00361CA8" w:rsidRPr="00A04BD8" w:rsidRDefault="00361CA8" w:rsidP="00013537">
      <w:pPr>
        <w:spacing w:after="0" w:line="360" w:lineRule="auto"/>
        <w:rPr>
          <w:szCs w:val="24"/>
        </w:rPr>
      </w:pPr>
    </w:p>
    <w:p w14:paraId="18F43B8F" w14:textId="77777777" w:rsidR="00361CA8" w:rsidRPr="00A04BD8" w:rsidRDefault="00361CA8" w:rsidP="00013537">
      <w:pPr>
        <w:spacing w:after="0" w:line="360" w:lineRule="auto"/>
        <w:ind w:left="720"/>
        <w:rPr>
          <w:szCs w:val="24"/>
        </w:rPr>
      </w:pPr>
      <w:r w:rsidRPr="00013537">
        <w:rPr>
          <w:i/>
          <w:szCs w:val="24"/>
        </w:rPr>
        <w:t>“We get used to it.  I’ll say anything in front of these now (meaning his tutorial group).”</w:t>
      </w:r>
      <w:r w:rsidRPr="00A04BD8">
        <w:rPr>
          <w:szCs w:val="24"/>
        </w:rPr>
        <w:t xml:space="preserve"> (2014/15 first-year student)</w:t>
      </w:r>
    </w:p>
    <w:p w14:paraId="6C9DAB19" w14:textId="77777777" w:rsidR="00361CA8" w:rsidRPr="00A04BD8" w:rsidRDefault="00361CA8" w:rsidP="00013537">
      <w:pPr>
        <w:spacing w:after="0" w:line="360" w:lineRule="auto"/>
        <w:rPr>
          <w:szCs w:val="24"/>
        </w:rPr>
      </w:pPr>
    </w:p>
    <w:p w14:paraId="77B9C93A" w14:textId="77777777" w:rsidR="00361CA8" w:rsidRPr="00A04BD8" w:rsidRDefault="00361CA8" w:rsidP="00013537">
      <w:pPr>
        <w:spacing w:after="0" w:line="360" w:lineRule="auto"/>
        <w:ind w:firstLine="720"/>
        <w:rPr>
          <w:szCs w:val="24"/>
        </w:rPr>
      </w:pPr>
      <w:r w:rsidRPr="00013537">
        <w:rPr>
          <w:i/>
          <w:szCs w:val="24"/>
        </w:rPr>
        <w:t>“It’s more, like, fun.”</w:t>
      </w:r>
      <w:r w:rsidRPr="00A04BD8">
        <w:rPr>
          <w:szCs w:val="24"/>
        </w:rPr>
        <w:t xml:space="preserve"> (2015/16 first-year student)</w:t>
      </w:r>
    </w:p>
    <w:p w14:paraId="2D69ACAF" w14:textId="77777777" w:rsidR="00361CA8" w:rsidRPr="00A04BD8" w:rsidRDefault="00361CA8" w:rsidP="00013537">
      <w:pPr>
        <w:spacing w:after="0" w:line="360" w:lineRule="auto"/>
        <w:rPr>
          <w:szCs w:val="24"/>
        </w:rPr>
      </w:pPr>
    </w:p>
    <w:p w14:paraId="4A127DBB" w14:textId="77777777" w:rsidR="00361CA8" w:rsidRPr="00A04BD8" w:rsidRDefault="00361CA8" w:rsidP="00013537">
      <w:pPr>
        <w:spacing w:after="0" w:line="360" w:lineRule="auto"/>
        <w:rPr>
          <w:szCs w:val="24"/>
        </w:rPr>
      </w:pPr>
      <w:r w:rsidRPr="00A04BD8">
        <w:rPr>
          <w:szCs w:val="24"/>
        </w:rPr>
        <w:lastRenderedPageBreak/>
        <w:t>Overall, the comments in the focus groups were more positive than negative.  Even when describing a negative or something to be improved, students would often acknowledge the positives as well.  We expected positive comments from most groups.  But we did not expect this for our 2014/15 second-year students, as they had lower survey scores and generally complained about the process more during the year.  However, our focus groups produced surprising results.  These students were broadly consistent with the other groups in their evaluations of the process.  They had negative comments and critiques, but similar to other students they acknowledged the positive attributes of the process.  The quotations that follow demonstrate some of the discussion points during the 2014/15 second-year student focus groups.  These students were similar to the other groups in that they thought the overall process was solid,</w:t>
      </w:r>
    </w:p>
    <w:p w14:paraId="426E45B3" w14:textId="77777777" w:rsidR="00361CA8" w:rsidRPr="00A04BD8" w:rsidRDefault="00361CA8" w:rsidP="00013537">
      <w:pPr>
        <w:spacing w:after="0" w:line="360" w:lineRule="auto"/>
        <w:rPr>
          <w:szCs w:val="24"/>
        </w:rPr>
      </w:pPr>
    </w:p>
    <w:p w14:paraId="1B74CAE8" w14:textId="77777777" w:rsidR="00361CA8" w:rsidRPr="00A04BD8" w:rsidRDefault="00361CA8" w:rsidP="00013537">
      <w:pPr>
        <w:spacing w:after="0" w:line="360" w:lineRule="auto"/>
        <w:ind w:left="720"/>
        <w:rPr>
          <w:szCs w:val="24"/>
        </w:rPr>
      </w:pPr>
      <w:r w:rsidRPr="00013537">
        <w:rPr>
          <w:i/>
          <w:szCs w:val="24"/>
        </w:rPr>
        <w:t>“It helped to remember the reading and the lecture, you hear a lot of ideas… And it was good knowing each week what you’re doing.”</w:t>
      </w:r>
      <w:r w:rsidRPr="00A04BD8">
        <w:rPr>
          <w:szCs w:val="24"/>
        </w:rPr>
        <w:t xml:space="preserve"> (2014/15 second-year student)</w:t>
      </w:r>
    </w:p>
    <w:p w14:paraId="6A98E8D1" w14:textId="77777777" w:rsidR="00361CA8" w:rsidRPr="00A04BD8" w:rsidRDefault="00361CA8" w:rsidP="00013537">
      <w:pPr>
        <w:spacing w:after="0" w:line="360" w:lineRule="auto"/>
        <w:ind w:left="720"/>
        <w:rPr>
          <w:szCs w:val="24"/>
        </w:rPr>
      </w:pPr>
    </w:p>
    <w:p w14:paraId="07287F28" w14:textId="77777777" w:rsidR="00361CA8" w:rsidRPr="00A04BD8" w:rsidRDefault="00361CA8" w:rsidP="00013537">
      <w:pPr>
        <w:spacing w:after="0" w:line="360" w:lineRule="auto"/>
        <w:rPr>
          <w:szCs w:val="24"/>
        </w:rPr>
      </w:pPr>
      <w:r w:rsidRPr="00A04BD8">
        <w:rPr>
          <w:szCs w:val="24"/>
        </w:rPr>
        <w:t>They also found the discussion helpful,</w:t>
      </w:r>
    </w:p>
    <w:p w14:paraId="37A2E438" w14:textId="77777777" w:rsidR="00361CA8" w:rsidRPr="00A04BD8" w:rsidRDefault="00361CA8" w:rsidP="00013537">
      <w:pPr>
        <w:spacing w:after="0" w:line="360" w:lineRule="auto"/>
        <w:rPr>
          <w:szCs w:val="24"/>
        </w:rPr>
      </w:pPr>
    </w:p>
    <w:p w14:paraId="7F1A0524" w14:textId="77777777" w:rsidR="00361CA8" w:rsidRPr="00A04BD8" w:rsidRDefault="00361CA8" w:rsidP="00013537">
      <w:pPr>
        <w:spacing w:after="0" w:line="360" w:lineRule="auto"/>
        <w:ind w:left="720"/>
        <w:rPr>
          <w:szCs w:val="24"/>
        </w:rPr>
      </w:pPr>
      <w:r w:rsidRPr="00013537">
        <w:rPr>
          <w:i/>
          <w:szCs w:val="24"/>
        </w:rPr>
        <w:t>“You get used to challenging other students’ ideas.  That’s not something we would do before.  I would just always agree.”</w:t>
      </w:r>
      <w:r w:rsidRPr="00A04BD8">
        <w:rPr>
          <w:szCs w:val="24"/>
        </w:rPr>
        <w:t xml:space="preserve"> (2014/15 second-year student)</w:t>
      </w:r>
    </w:p>
    <w:p w14:paraId="24443D40" w14:textId="77777777" w:rsidR="00361CA8" w:rsidRPr="00A04BD8" w:rsidRDefault="00361CA8" w:rsidP="00013537">
      <w:pPr>
        <w:spacing w:after="0" w:line="360" w:lineRule="auto"/>
        <w:ind w:firstLine="720"/>
        <w:rPr>
          <w:szCs w:val="24"/>
        </w:rPr>
      </w:pPr>
    </w:p>
    <w:p w14:paraId="68EE8DCC" w14:textId="77777777" w:rsidR="00361CA8" w:rsidRPr="00A04BD8" w:rsidRDefault="00361CA8" w:rsidP="00013537">
      <w:pPr>
        <w:spacing w:after="0" w:line="360" w:lineRule="auto"/>
        <w:ind w:left="720"/>
        <w:rPr>
          <w:szCs w:val="24"/>
        </w:rPr>
      </w:pPr>
      <w:r w:rsidRPr="00013537">
        <w:rPr>
          <w:i/>
          <w:szCs w:val="24"/>
        </w:rPr>
        <w:t>“Some people don’t really speak, but you get more and more comfortable.”</w:t>
      </w:r>
      <w:r w:rsidRPr="00A04BD8">
        <w:rPr>
          <w:szCs w:val="24"/>
        </w:rPr>
        <w:t xml:space="preserve"> (2014/15 second-year student)</w:t>
      </w:r>
    </w:p>
    <w:p w14:paraId="22C2CB3D" w14:textId="77777777" w:rsidR="00361CA8" w:rsidRPr="00A04BD8" w:rsidRDefault="00361CA8" w:rsidP="00013537">
      <w:pPr>
        <w:spacing w:after="0" w:line="360" w:lineRule="auto"/>
        <w:rPr>
          <w:szCs w:val="24"/>
        </w:rPr>
      </w:pPr>
    </w:p>
    <w:p w14:paraId="25FBADDE" w14:textId="77777777" w:rsidR="00361CA8" w:rsidRPr="00A04BD8" w:rsidRDefault="00361CA8" w:rsidP="00013537">
      <w:pPr>
        <w:spacing w:after="0" w:line="360" w:lineRule="auto"/>
        <w:rPr>
          <w:szCs w:val="24"/>
        </w:rPr>
      </w:pPr>
      <w:r w:rsidRPr="00A04BD8">
        <w:rPr>
          <w:szCs w:val="24"/>
        </w:rPr>
        <w:t xml:space="preserve">And as one student noted (to which the other students in the group agreed), </w:t>
      </w:r>
    </w:p>
    <w:p w14:paraId="4349D4CC" w14:textId="77777777" w:rsidR="00361CA8" w:rsidRPr="00A04BD8" w:rsidRDefault="00361CA8" w:rsidP="00013537">
      <w:pPr>
        <w:spacing w:after="0" w:line="360" w:lineRule="auto"/>
        <w:rPr>
          <w:szCs w:val="24"/>
        </w:rPr>
      </w:pPr>
    </w:p>
    <w:p w14:paraId="027563F7" w14:textId="77777777" w:rsidR="00361CA8" w:rsidRPr="00A04BD8" w:rsidRDefault="00361CA8" w:rsidP="00013537">
      <w:pPr>
        <w:spacing w:after="0" w:line="360" w:lineRule="auto"/>
        <w:ind w:firstLine="720"/>
        <w:rPr>
          <w:szCs w:val="24"/>
        </w:rPr>
      </w:pPr>
      <w:r w:rsidRPr="00013537">
        <w:rPr>
          <w:i/>
          <w:szCs w:val="24"/>
        </w:rPr>
        <w:t xml:space="preserve">“Yeah, I’m glad we did them, now that they’re over.” </w:t>
      </w:r>
      <w:r w:rsidRPr="00A04BD8">
        <w:rPr>
          <w:szCs w:val="24"/>
        </w:rPr>
        <w:t>(2014/15 second-year student)</w:t>
      </w:r>
    </w:p>
    <w:p w14:paraId="6C88A3A4" w14:textId="77777777" w:rsidR="00361CA8" w:rsidRPr="00A04BD8" w:rsidRDefault="00361CA8" w:rsidP="00013537">
      <w:pPr>
        <w:spacing w:after="0" w:line="360" w:lineRule="auto"/>
        <w:rPr>
          <w:szCs w:val="24"/>
        </w:rPr>
      </w:pPr>
    </w:p>
    <w:p w14:paraId="50FAAB2A" w14:textId="77777777" w:rsidR="00361CA8" w:rsidRPr="00A04BD8" w:rsidRDefault="00361CA8" w:rsidP="00013537">
      <w:pPr>
        <w:spacing w:after="0" w:line="360" w:lineRule="auto"/>
        <w:rPr>
          <w:szCs w:val="24"/>
          <w:u w:val="single"/>
        </w:rPr>
      </w:pPr>
      <w:r w:rsidRPr="00A04BD8">
        <w:rPr>
          <w:szCs w:val="24"/>
        </w:rPr>
        <w:t xml:space="preserve">Overall, we did not find major differences in the tutorial evaluations of the 2014/15 second-year students.  While this somewhat contradicts the survey results, we believe it is a very important finding.  It is possible that our focus group sample produced a biased result.  But having sat through the discussions, we believe that these students were more unhappy with the new tutorial format because their experiences in their first year gave them different expectations.  This unhappiness came through in the survey results.  But the students were still able to objectively evaluate the positive elements and benefits of the new process and a </w:t>
      </w:r>
      <w:r w:rsidRPr="00A04BD8">
        <w:rPr>
          <w:szCs w:val="24"/>
        </w:rPr>
        <w:lastRenderedPageBreak/>
        <w:t>more thoughtful discussion, which occurred in the focus groups, brought these thoughts to the surface.  This finding highlights the importance of using multiple sources of data gathering.  The survey results alone demonstrated a dissatisfied student cohort, especially when compared with the other cohorts.  Taking action on this finding alone</w:t>
      </w:r>
      <w:r w:rsidR="00287A14">
        <w:rPr>
          <w:szCs w:val="24"/>
        </w:rPr>
        <w:t>, possibly changing the tutorials to appease students who appeared dissatisfied on a questionnaire,</w:t>
      </w:r>
      <w:r w:rsidRPr="00A04BD8">
        <w:rPr>
          <w:szCs w:val="24"/>
        </w:rPr>
        <w:t xml:space="preserve"> would have been problematic.  A more thorough and penetrating investigation revealed a deeper understanding in the students.  Depth of thought produced a more complete picture than the snapshot of a quantitative question alone.  This also highlights the importance of having an open and clear dialogue with students.  </w:t>
      </w:r>
    </w:p>
    <w:p w14:paraId="3B8539E8" w14:textId="77777777" w:rsidR="00361CA8" w:rsidRDefault="00361CA8" w:rsidP="00013537">
      <w:pPr>
        <w:spacing w:after="0" w:line="360" w:lineRule="auto"/>
        <w:rPr>
          <w:szCs w:val="24"/>
        </w:rPr>
      </w:pPr>
    </w:p>
    <w:p w14:paraId="010B5659" w14:textId="77777777" w:rsidR="000E34DD" w:rsidRDefault="000E34DD" w:rsidP="00013537">
      <w:pPr>
        <w:spacing w:after="0" w:line="360" w:lineRule="auto"/>
        <w:rPr>
          <w:szCs w:val="24"/>
        </w:rPr>
      </w:pPr>
    </w:p>
    <w:p w14:paraId="2AFC3860" w14:textId="77777777" w:rsidR="006E3429" w:rsidRDefault="006E3429" w:rsidP="00013537">
      <w:pPr>
        <w:spacing w:after="0" w:line="360" w:lineRule="auto"/>
        <w:rPr>
          <w:szCs w:val="24"/>
        </w:rPr>
      </w:pPr>
    </w:p>
    <w:p w14:paraId="290B7C84" w14:textId="77777777" w:rsidR="006E3429" w:rsidRDefault="006E3429" w:rsidP="00013537">
      <w:pPr>
        <w:spacing w:after="0" w:line="360" w:lineRule="auto"/>
        <w:rPr>
          <w:szCs w:val="24"/>
        </w:rPr>
      </w:pPr>
    </w:p>
    <w:p w14:paraId="38B4976D" w14:textId="77777777" w:rsidR="006E3429" w:rsidRDefault="006E3429" w:rsidP="00013537">
      <w:pPr>
        <w:spacing w:after="0" w:line="360" w:lineRule="auto"/>
        <w:rPr>
          <w:szCs w:val="24"/>
        </w:rPr>
      </w:pPr>
    </w:p>
    <w:p w14:paraId="03220D07" w14:textId="77777777" w:rsidR="000E34DD" w:rsidRDefault="000E34DD" w:rsidP="00013537">
      <w:pPr>
        <w:spacing w:after="0" w:line="360" w:lineRule="auto"/>
        <w:rPr>
          <w:szCs w:val="24"/>
        </w:rPr>
      </w:pPr>
    </w:p>
    <w:p w14:paraId="4C5A67DC" w14:textId="77777777" w:rsidR="00361CA8" w:rsidRPr="000E34DD" w:rsidRDefault="00361CA8" w:rsidP="000E34DD">
      <w:pPr>
        <w:spacing w:after="0" w:line="360" w:lineRule="auto"/>
        <w:jc w:val="center"/>
        <w:rPr>
          <w:b/>
          <w:i/>
          <w:szCs w:val="24"/>
        </w:rPr>
      </w:pPr>
      <w:r w:rsidRPr="000E34DD">
        <w:rPr>
          <w:b/>
          <w:i/>
          <w:szCs w:val="24"/>
        </w:rPr>
        <w:t xml:space="preserve">Figure </w:t>
      </w:r>
      <w:r w:rsidR="006E3429">
        <w:rPr>
          <w:b/>
          <w:i/>
          <w:szCs w:val="24"/>
        </w:rPr>
        <w:t>1</w:t>
      </w:r>
      <w:r w:rsidRPr="000E34DD">
        <w:rPr>
          <w:b/>
          <w:i/>
          <w:szCs w:val="24"/>
        </w:rPr>
        <w:t>. Student evaluations of the student tutorials by academic year and student cohort.</w:t>
      </w:r>
    </w:p>
    <w:p w14:paraId="434F441B" w14:textId="77777777" w:rsidR="00361CA8" w:rsidRPr="00A04BD8" w:rsidRDefault="00361CA8" w:rsidP="00013537">
      <w:pPr>
        <w:spacing w:after="0" w:line="360" w:lineRule="auto"/>
        <w:rPr>
          <w:szCs w:val="24"/>
        </w:rPr>
      </w:pPr>
    </w:p>
    <w:p w14:paraId="52F4A0D7" w14:textId="77777777" w:rsidR="00361CA8" w:rsidRPr="00A04BD8" w:rsidRDefault="00361CA8" w:rsidP="00013537">
      <w:pPr>
        <w:spacing w:after="0" w:line="360" w:lineRule="auto"/>
        <w:rPr>
          <w:szCs w:val="24"/>
        </w:rPr>
      </w:pPr>
      <w:r w:rsidRPr="00A04BD8">
        <w:rPr>
          <w:noProof/>
          <w:szCs w:val="24"/>
        </w:rPr>
        <w:drawing>
          <wp:inline distT="0" distB="0" distL="0" distR="0" wp14:anchorId="0231DEC5" wp14:editId="4E3BE64F">
            <wp:extent cx="5943600" cy="3156668"/>
            <wp:effectExtent l="57150" t="0" r="57150" b="1200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DCB3A91" w14:textId="77777777" w:rsidR="000E34DD" w:rsidRDefault="000E34DD">
      <w:pPr>
        <w:spacing w:after="0" w:line="240" w:lineRule="auto"/>
        <w:rPr>
          <w:szCs w:val="24"/>
        </w:rPr>
      </w:pPr>
      <w:r>
        <w:rPr>
          <w:szCs w:val="24"/>
        </w:rPr>
        <w:br w:type="page"/>
      </w:r>
    </w:p>
    <w:p w14:paraId="489273B7" w14:textId="77777777" w:rsidR="000E34DD" w:rsidRPr="000E34DD" w:rsidRDefault="000E34DD" w:rsidP="000E34DD">
      <w:pPr>
        <w:jc w:val="center"/>
        <w:rPr>
          <w:b/>
          <w:i/>
        </w:rPr>
      </w:pPr>
      <w:r w:rsidRPr="000E34DD">
        <w:rPr>
          <w:b/>
          <w:i/>
        </w:rPr>
        <w:lastRenderedPageBreak/>
        <w:t>Table 1: Averages across all questions and groups regarding the quality of the student-led tutorials.</w:t>
      </w:r>
    </w:p>
    <w:p w14:paraId="356DFF4F" w14:textId="77777777" w:rsidR="000E34DD" w:rsidRDefault="000E34DD" w:rsidP="000E34DD">
      <w:r w:rsidRPr="00F46D88">
        <w:rPr>
          <w:noProof/>
        </w:rPr>
        <w:drawing>
          <wp:inline distT="0" distB="0" distL="0" distR="0" wp14:anchorId="6AFF4E20" wp14:editId="5F6501E8">
            <wp:extent cx="6506538" cy="480258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9404" cy="4804704"/>
                    </a:xfrm>
                    <a:prstGeom prst="rect">
                      <a:avLst/>
                    </a:prstGeom>
                    <a:noFill/>
                    <a:ln>
                      <a:noFill/>
                    </a:ln>
                  </pic:spPr>
                </pic:pic>
              </a:graphicData>
            </a:graphic>
          </wp:inline>
        </w:drawing>
      </w:r>
    </w:p>
    <w:p w14:paraId="57E84CA5" w14:textId="77777777" w:rsidR="000E34DD" w:rsidRDefault="000E34DD" w:rsidP="000E34DD">
      <w:r>
        <w:t>n=151</w:t>
      </w:r>
    </w:p>
    <w:p w14:paraId="05D132B5" w14:textId="77777777" w:rsidR="000E34DD" w:rsidRPr="0048702F" w:rsidRDefault="000E34DD" w:rsidP="000E34DD">
      <w:r>
        <w:t>* Survey responses were measured on a Likert type scale from 1 (Strongly disagree) to 5 (strongly agree).</w:t>
      </w:r>
    </w:p>
    <w:p w14:paraId="4592F849" w14:textId="77777777" w:rsidR="00A36D44" w:rsidRDefault="00A36D44">
      <w:pPr>
        <w:spacing w:after="0" w:line="240" w:lineRule="auto"/>
        <w:rPr>
          <w:b/>
          <w:szCs w:val="24"/>
        </w:rPr>
      </w:pPr>
      <w:r>
        <w:rPr>
          <w:b/>
          <w:szCs w:val="24"/>
        </w:rPr>
        <w:br w:type="page"/>
      </w:r>
    </w:p>
    <w:p w14:paraId="324BDAA4" w14:textId="77777777" w:rsidR="00013537" w:rsidRDefault="00A36D44" w:rsidP="00013537">
      <w:pPr>
        <w:spacing w:after="0" w:line="360" w:lineRule="auto"/>
        <w:rPr>
          <w:szCs w:val="24"/>
        </w:rPr>
      </w:pPr>
      <w:r w:rsidRPr="00A36D44">
        <w:rPr>
          <w:szCs w:val="24"/>
        </w:rPr>
        <w:lastRenderedPageBreak/>
        <w:t xml:space="preserve">Exhibit 1 below shows the procedures and products of each phase of the explanatory sequential deign that was used to collect and analyse quantitative and qualitative </w:t>
      </w:r>
      <w:r>
        <w:rPr>
          <w:szCs w:val="24"/>
        </w:rPr>
        <w:t>data for this study.</w:t>
      </w:r>
    </w:p>
    <w:tbl>
      <w:tblPr>
        <w:tblStyle w:val="TableGrid"/>
        <w:tblW w:w="0" w:type="auto"/>
        <w:jc w:val="center"/>
        <w:tblLook w:val="04A0" w:firstRow="1" w:lastRow="0" w:firstColumn="1" w:lastColumn="0" w:noHBand="0" w:noVBand="1"/>
      </w:tblPr>
      <w:tblGrid>
        <w:gridCol w:w="3005"/>
        <w:gridCol w:w="3005"/>
        <w:gridCol w:w="3006"/>
      </w:tblGrid>
      <w:tr w:rsidR="003B3F04" w14:paraId="272478CD" w14:textId="77777777" w:rsidTr="003B3F04">
        <w:trPr>
          <w:trHeight w:val="416"/>
          <w:jc w:val="center"/>
        </w:trPr>
        <w:tc>
          <w:tcPr>
            <w:tcW w:w="3005" w:type="dxa"/>
          </w:tcPr>
          <w:p w14:paraId="230FA26B" w14:textId="77777777" w:rsidR="003B3F04" w:rsidRPr="003B3F04" w:rsidRDefault="003B3F04" w:rsidP="003B3F04">
            <w:pPr>
              <w:tabs>
                <w:tab w:val="left" w:pos="1558"/>
              </w:tabs>
              <w:spacing w:line="240" w:lineRule="auto"/>
              <w:jc w:val="center"/>
              <w:rPr>
                <w:rFonts w:asciiTheme="minorHAnsi" w:hAnsiTheme="minorHAnsi"/>
                <w:b/>
              </w:rPr>
            </w:pPr>
            <w:r w:rsidRPr="003B3F04">
              <w:rPr>
                <w:rFonts w:asciiTheme="minorHAnsi" w:hAnsiTheme="minorHAnsi"/>
                <w:b/>
              </w:rPr>
              <w:t>Phase</w:t>
            </w:r>
          </w:p>
        </w:tc>
        <w:tc>
          <w:tcPr>
            <w:tcW w:w="3005" w:type="dxa"/>
          </w:tcPr>
          <w:p w14:paraId="29D6985F" w14:textId="77777777" w:rsidR="003B3F04" w:rsidRPr="003B3F04" w:rsidRDefault="003B3F04" w:rsidP="003B3F04">
            <w:pPr>
              <w:tabs>
                <w:tab w:val="left" w:pos="1558"/>
              </w:tabs>
              <w:spacing w:line="240" w:lineRule="auto"/>
              <w:jc w:val="center"/>
              <w:rPr>
                <w:rFonts w:asciiTheme="minorHAnsi" w:hAnsiTheme="minorHAnsi"/>
                <w:b/>
              </w:rPr>
            </w:pPr>
            <w:r w:rsidRPr="003B3F04">
              <w:rPr>
                <w:rFonts w:asciiTheme="minorHAnsi" w:hAnsiTheme="minorHAnsi"/>
                <w:b/>
              </w:rPr>
              <w:t>Procedure</w:t>
            </w:r>
          </w:p>
        </w:tc>
        <w:tc>
          <w:tcPr>
            <w:tcW w:w="3006" w:type="dxa"/>
          </w:tcPr>
          <w:p w14:paraId="28A04284" w14:textId="77777777" w:rsidR="003B3F04" w:rsidRPr="003B3F04" w:rsidRDefault="003B3F04" w:rsidP="003B3F04">
            <w:pPr>
              <w:tabs>
                <w:tab w:val="left" w:pos="1558"/>
              </w:tabs>
              <w:spacing w:line="240" w:lineRule="auto"/>
              <w:jc w:val="center"/>
              <w:rPr>
                <w:rFonts w:asciiTheme="minorHAnsi" w:hAnsiTheme="minorHAnsi"/>
                <w:b/>
              </w:rPr>
            </w:pPr>
            <w:r w:rsidRPr="003B3F04">
              <w:rPr>
                <w:rFonts w:asciiTheme="minorHAnsi" w:hAnsiTheme="minorHAnsi"/>
                <w:b/>
              </w:rPr>
              <w:t>Product</w:t>
            </w:r>
          </w:p>
        </w:tc>
      </w:tr>
      <w:tr w:rsidR="003B3F04" w14:paraId="6501C31F" w14:textId="77777777" w:rsidTr="003B3F04">
        <w:trPr>
          <w:jc w:val="center"/>
        </w:trPr>
        <w:tc>
          <w:tcPr>
            <w:tcW w:w="3005" w:type="dxa"/>
          </w:tcPr>
          <w:p w14:paraId="3D3B28D0" w14:textId="77777777" w:rsidR="003B3F04" w:rsidRDefault="003B3F04" w:rsidP="003B3F04">
            <w:pPr>
              <w:tabs>
                <w:tab w:val="left" w:pos="1558"/>
              </w:tabs>
              <w:spacing w:line="240" w:lineRule="auto"/>
            </w:pPr>
            <w:r>
              <w:rPr>
                <w:noProof/>
              </w:rPr>
              <mc:AlternateContent>
                <mc:Choice Requires="wpg">
                  <w:drawing>
                    <wp:anchor distT="0" distB="0" distL="114300" distR="114300" simplePos="0" relativeHeight="251659264" behindDoc="0" locked="0" layoutInCell="1" allowOverlap="1" wp14:anchorId="41070ADB" wp14:editId="46384AC6">
                      <wp:simplePos x="0" y="0"/>
                      <wp:positionH relativeFrom="column">
                        <wp:posOffset>194376</wp:posOffset>
                      </wp:positionH>
                      <wp:positionV relativeFrom="paragraph">
                        <wp:posOffset>85005</wp:posOffset>
                      </wp:positionV>
                      <wp:extent cx="1316829" cy="6687298"/>
                      <wp:effectExtent l="0" t="0" r="0" b="0"/>
                      <wp:wrapNone/>
                      <wp:docPr id="15" name="Group 15"/>
                      <wp:cNvGraphicFramePr/>
                      <a:graphic xmlns:a="http://schemas.openxmlformats.org/drawingml/2006/main">
                        <a:graphicData uri="http://schemas.microsoft.com/office/word/2010/wordprocessingGroup">
                          <wpg:wgp>
                            <wpg:cNvGrpSpPr/>
                            <wpg:grpSpPr>
                              <a:xfrm>
                                <a:off x="0" y="0"/>
                                <a:ext cx="1316829" cy="6687298"/>
                                <a:chOff x="0" y="0"/>
                                <a:chExt cx="1316829" cy="6687298"/>
                              </a:xfrm>
                            </wpg:grpSpPr>
                            <wps:wsp>
                              <wps:cNvPr id="16" name="Text Box 103"/>
                              <wps:cNvSpPr txBox="1">
                                <a:spLocks noChangeArrowheads="1"/>
                              </wps:cNvSpPr>
                              <wps:spPr bwMode="auto">
                                <a:xfrm>
                                  <a:off x="47768" y="0"/>
                                  <a:ext cx="1142904" cy="457221"/>
                                </a:xfrm>
                                <a:prstGeom prst="rect">
                                  <a:avLst/>
                                </a:prstGeom>
                                <a:solidFill>
                                  <a:srgbClr val="C0C0C0"/>
                                </a:solidFill>
                                <a:ln w="9525">
                                  <a:noFill/>
                                  <a:miter lim="800000"/>
                                  <a:headEnd/>
                                  <a:tailEnd/>
                                </a:ln>
                                <a:effectLst/>
                              </wps:spPr>
                              <wps:txbx>
                                <w:txbxContent>
                                  <w:p w14:paraId="6419E6D4" w14:textId="77777777" w:rsidR="003B3F04" w:rsidRPr="00DA21E0" w:rsidRDefault="003B3F04" w:rsidP="003B3F04">
                                    <w:pPr>
                                      <w:jc w:val="center"/>
                                      <w:rPr>
                                        <w:rFonts w:ascii="Arial" w:hAnsi="Arial" w:cs="Arial"/>
                                        <w:b/>
                                        <w:bCs/>
                                        <w:sz w:val="18"/>
                                      </w:rPr>
                                    </w:pPr>
                                    <w:r w:rsidRPr="00DA21E0">
                                      <w:rPr>
                                        <w:rFonts w:ascii="Arial" w:hAnsi="Arial" w:cs="Arial"/>
                                        <w:b/>
                                        <w:bCs/>
                                        <w:sz w:val="18"/>
                                      </w:rPr>
                                      <w:t>QUANTITATIVE data collection</w:t>
                                    </w:r>
                                  </w:p>
                                </w:txbxContent>
                              </wps:txbx>
                              <wps:bodyPr rot="0" vert="horz" wrap="square" lIns="91440" tIns="45720" rIns="91440" bIns="45720" anchor="t" anchorCtr="0" upright="1">
                                <a:noAutofit/>
                              </wps:bodyPr>
                            </wps:wsp>
                            <wps:wsp>
                              <wps:cNvPr id="17" name="Text Box 104"/>
                              <wps:cNvSpPr txBox="1">
                                <a:spLocks noChangeArrowheads="1"/>
                              </wps:cNvSpPr>
                              <wps:spPr bwMode="auto">
                                <a:xfrm>
                                  <a:off x="47768" y="805218"/>
                                  <a:ext cx="1142904" cy="457221"/>
                                </a:xfrm>
                                <a:prstGeom prst="rect">
                                  <a:avLst/>
                                </a:prstGeom>
                                <a:solidFill>
                                  <a:srgbClr val="C0C0C0"/>
                                </a:solidFill>
                                <a:ln w="9525">
                                  <a:noFill/>
                                  <a:miter lim="800000"/>
                                  <a:headEnd/>
                                  <a:tailEnd/>
                                </a:ln>
                                <a:effectLst/>
                              </wps:spPr>
                              <wps:txbx>
                                <w:txbxContent>
                                  <w:p w14:paraId="6CA12C38" w14:textId="77777777" w:rsidR="003B3F04" w:rsidRPr="00DA21E0" w:rsidRDefault="003B3F04" w:rsidP="003B3F04">
                                    <w:pPr>
                                      <w:jc w:val="center"/>
                                      <w:rPr>
                                        <w:rFonts w:ascii="Arial" w:hAnsi="Arial" w:cs="Arial"/>
                                        <w:b/>
                                        <w:bCs/>
                                        <w:sz w:val="18"/>
                                      </w:rPr>
                                    </w:pPr>
                                    <w:r w:rsidRPr="00DA21E0">
                                      <w:rPr>
                                        <w:rFonts w:ascii="Arial" w:hAnsi="Arial" w:cs="Arial"/>
                                        <w:b/>
                                        <w:bCs/>
                                        <w:sz w:val="18"/>
                                      </w:rPr>
                                      <w:t>QUANTITATIVE data analysis</w:t>
                                    </w:r>
                                  </w:p>
                                </w:txbxContent>
                              </wps:txbx>
                              <wps:bodyPr rot="0" vert="horz" wrap="square" lIns="91440" tIns="45720" rIns="91440" bIns="45720" anchor="t" anchorCtr="0" upright="1">
                                <a:noAutofit/>
                              </wps:bodyPr>
                            </wps:wsp>
                            <wps:wsp>
                              <wps:cNvPr id="18" name="Line 109"/>
                              <wps:cNvCnPr/>
                              <wps:spPr bwMode="auto">
                                <a:xfrm>
                                  <a:off x="614150" y="457200"/>
                                  <a:ext cx="0" cy="342916"/>
                                </a:xfrm>
                                <a:prstGeom prst="line">
                                  <a:avLst/>
                                </a:prstGeom>
                                <a:noFill/>
                                <a:ln w="38100">
                                  <a:solidFill>
                                    <a:sysClr val="window" lastClr="FFFFFF">
                                      <a:lumMod val="65000"/>
                                    </a:sysClr>
                                  </a:solidFill>
                                  <a:round/>
                                  <a:headEnd/>
                                  <a:tailEnd type="triangle" w="med" len="med"/>
                                </a:ln>
                                <a:extLst>
                                  <a:ext uri="{909E8E84-426E-40DD-AFC4-6F175D3DCCD1}">
                                    <a14:hiddenFill xmlns:a14="http://schemas.microsoft.com/office/drawing/2010/main">
                                      <a:noFill/>
                                    </a14:hiddenFill>
                                  </a:ext>
                                </a:extLst>
                              </wps:spPr>
                              <wps:bodyPr/>
                            </wps:wsp>
                            <wps:wsp>
                              <wps:cNvPr id="19" name="Text Box 105"/>
                              <wps:cNvSpPr txBox="1">
                                <a:spLocks noChangeArrowheads="1"/>
                              </wps:cNvSpPr>
                              <wps:spPr bwMode="auto">
                                <a:xfrm>
                                  <a:off x="0" y="2777319"/>
                                  <a:ext cx="1142365" cy="457200"/>
                                </a:xfrm>
                                <a:prstGeom prst="rect">
                                  <a:avLst/>
                                </a:prstGeom>
                                <a:solidFill>
                                  <a:srgbClr val="C0C0C0"/>
                                </a:solidFill>
                                <a:ln w="9525">
                                  <a:noFill/>
                                  <a:miter lim="800000"/>
                                  <a:headEnd/>
                                  <a:tailEnd/>
                                </a:ln>
                                <a:effectLst/>
                              </wps:spPr>
                              <wps:txbx>
                                <w:txbxContent>
                                  <w:p w14:paraId="362941AF" w14:textId="77777777" w:rsidR="003B3F04" w:rsidRPr="00DA21E0" w:rsidRDefault="003B3F04" w:rsidP="003B3F04">
                                    <w:pPr>
                                      <w:jc w:val="center"/>
                                      <w:rPr>
                                        <w:rFonts w:ascii="Arial" w:hAnsi="Arial" w:cs="Arial"/>
                                        <w:b/>
                                        <w:bCs/>
                                        <w:sz w:val="18"/>
                                      </w:rPr>
                                    </w:pPr>
                                    <w:r w:rsidRPr="00DA21E0">
                                      <w:rPr>
                                        <w:rFonts w:ascii="Arial" w:hAnsi="Arial" w:cs="Arial"/>
                                        <w:b/>
                                        <w:bCs/>
                                        <w:sz w:val="18"/>
                                      </w:rPr>
                                      <w:t>QUALITATIVE data collection</w:t>
                                    </w:r>
                                  </w:p>
                                </w:txbxContent>
                              </wps:txbx>
                              <wps:bodyPr rot="0" vert="horz" wrap="square" lIns="91440" tIns="45720" rIns="91440" bIns="45720" anchor="t" anchorCtr="0" upright="1">
                                <a:noAutofit/>
                              </wps:bodyPr>
                            </wps:wsp>
                            <wps:wsp>
                              <wps:cNvPr id="20" name="Line 113"/>
                              <wps:cNvCnPr/>
                              <wps:spPr bwMode="auto">
                                <a:xfrm>
                                  <a:off x="620973" y="3241343"/>
                                  <a:ext cx="6824" cy="1289713"/>
                                </a:xfrm>
                                <a:prstGeom prst="line">
                                  <a:avLst/>
                                </a:prstGeom>
                                <a:noFill/>
                                <a:ln w="38100">
                                  <a:solidFill>
                                    <a:sysClr val="window" lastClr="FFFFFF">
                                      <a:lumMod val="65000"/>
                                    </a:sysClr>
                                  </a:solidFill>
                                  <a:round/>
                                  <a:headEnd/>
                                  <a:tailEnd type="triangle" w="med" len="med"/>
                                </a:ln>
                                <a:extLst>
                                  <a:ext uri="{909E8E84-426E-40DD-AFC4-6F175D3DCCD1}">
                                    <a14:hiddenFill xmlns:a14="http://schemas.microsoft.com/office/drawing/2010/main">
                                      <a:noFill/>
                                    </a14:hiddenFill>
                                  </a:ext>
                                </a:extLst>
                              </wps:spPr>
                              <wps:bodyPr/>
                            </wps:wsp>
                            <wps:wsp>
                              <wps:cNvPr id="21" name="Text Box 108"/>
                              <wps:cNvSpPr txBox="1">
                                <a:spLocks noChangeArrowheads="1"/>
                              </wps:cNvSpPr>
                              <wps:spPr bwMode="auto">
                                <a:xfrm>
                                  <a:off x="81887" y="4517409"/>
                                  <a:ext cx="1142365" cy="457200"/>
                                </a:xfrm>
                                <a:prstGeom prst="rect">
                                  <a:avLst/>
                                </a:prstGeom>
                                <a:solidFill>
                                  <a:srgbClr val="C0C0C0"/>
                                </a:solidFill>
                                <a:ln w="9525">
                                  <a:noFill/>
                                  <a:miter lim="800000"/>
                                  <a:headEnd/>
                                  <a:tailEnd/>
                                </a:ln>
                                <a:effectLst/>
                              </wps:spPr>
                              <wps:txbx>
                                <w:txbxContent>
                                  <w:p w14:paraId="40509ADE" w14:textId="77777777" w:rsidR="003B3F04" w:rsidRPr="00DA21E0" w:rsidRDefault="003B3F04" w:rsidP="003B3F04">
                                    <w:pPr>
                                      <w:jc w:val="center"/>
                                      <w:rPr>
                                        <w:rFonts w:ascii="Arial" w:hAnsi="Arial" w:cs="Arial"/>
                                        <w:b/>
                                        <w:bCs/>
                                        <w:sz w:val="18"/>
                                      </w:rPr>
                                    </w:pPr>
                                    <w:r w:rsidRPr="00DA21E0">
                                      <w:rPr>
                                        <w:rFonts w:ascii="Arial" w:hAnsi="Arial" w:cs="Arial"/>
                                        <w:b/>
                                        <w:bCs/>
                                        <w:sz w:val="18"/>
                                      </w:rPr>
                                      <w:t>QUALITATIVE data analysis</w:t>
                                    </w:r>
                                  </w:p>
                                </w:txbxContent>
                              </wps:txbx>
                              <wps:bodyPr rot="0" vert="horz" wrap="square" lIns="91440" tIns="45720" rIns="91440" bIns="45720" anchor="t" anchorCtr="0" upright="1">
                                <a:noAutofit/>
                              </wps:bodyPr>
                            </wps:wsp>
                            <wps:wsp>
                              <wps:cNvPr id="22" name="Line 109"/>
                              <wps:cNvCnPr/>
                              <wps:spPr bwMode="auto">
                                <a:xfrm>
                                  <a:off x="614150" y="1269241"/>
                                  <a:ext cx="6823" cy="361666"/>
                                </a:xfrm>
                                <a:prstGeom prst="line">
                                  <a:avLst/>
                                </a:prstGeom>
                                <a:noFill/>
                                <a:ln w="38100">
                                  <a:solidFill>
                                    <a:sysClr val="window" lastClr="FFFFFF">
                                      <a:lumMod val="65000"/>
                                    </a:sysClr>
                                  </a:solidFill>
                                  <a:round/>
                                  <a:headEnd/>
                                  <a:tailEnd type="triangle" w="med" len="med"/>
                                </a:ln>
                                <a:extLst>
                                  <a:ext uri="{909E8E84-426E-40DD-AFC4-6F175D3DCCD1}">
                                    <a14:hiddenFill xmlns:a14="http://schemas.microsoft.com/office/drawing/2010/main">
                                      <a:noFill/>
                                    </a14:hiddenFill>
                                  </a:ext>
                                </a:extLst>
                              </wps:spPr>
                              <wps:bodyPr/>
                            </wps:wsp>
                            <wps:wsp>
                              <wps:cNvPr id="23" name="Text Box 102"/>
                              <wps:cNvSpPr txBox="1">
                                <a:spLocks noChangeArrowheads="1"/>
                              </wps:cNvSpPr>
                              <wps:spPr bwMode="auto">
                                <a:xfrm>
                                  <a:off x="20472" y="1637731"/>
                                  <a:ext cx="1203780" cy="825689"/>
                                </a:xfrm>
                                <a:prstGeom prst="ellipse">
                                  <a:avLst/>
                                </a:prstGeom>
                                <a:solidFill>
                                  <a:srgbClr val="C0C0C0"/>
                                </a:solidFill>
                                <a:ln w="9525">
                                  <a:noFill/>
                                  <a:miter lim="800000"/>
                                  <a:headEnd/>
                                  <a:tailEnd/>
                                </a:ln>
                                <a:effectLst/>
                              </wps:spPr>
                              <wps:txbx>
                                <w:txbxContent>
                                  <w:p w14:paraId="3BC50C45" w14:textId="77777777" w:rsidR="003B3F04" w:rsidRPr="00A36A2B" w:rsidRDefault="003B3F04" w:rsidP="003B3F04">
                                    <w:pPr>
                                      <w:spacing w:after="0"/>
                                      <w:jc w:val="center"/>
                                      <w:rPr>
                                        <w:rFonts w:ascii="Arial" w:hAnsi="Arial" w:cs="Arial"/>
                                        <w:b/>
                                        <w:bCs/>
                                        <w:sz w:val="16"/>
                                      </w:rPr>
                                    </w:pPr>
                                    <w:r w:rsidRPr="00A36A2B">
                                      <w:rPr>
                                        <w:rFonts w:ascii="Arial" w:hAnsi="Arial" w:cs="Arial"/>
                                        <w:b/>
                                        <w:bCs/>
                                        <w:sz w:val="16"/>
                                      </w:rPr>
                                      <w:t>Focus Group Questions Development</w:t>
                                    </w:r>
                                  </w:p>
                                </w:txbxContent>
                              </wps:txbx>
                              <wps:bodyPr rot="0" vert="horz" wrap="square" lIns="91440" tIns="45720" rIns="91440" bIns="45720" anchor="t" anchorCtr="0" upright="1">
                                <a:noAutofit/>
                              </wps:bodyPr>
                            </wps:wsp>
                            <wps:wsp>
                              <wps:cNvPr id="24" name="Line 109"/>
                              <wps:cNvCnPr/>
                              <wps:spPr bwMode="auto">
                                <a:xfrm>
                                  <a:off x="620973" y="2449773"/>
                                  <a:ext cx="0" cy="342916"/>
                                </a:xfrm>
                                <a:prstGeom prst="line">
                                  <a:avLst/>
                                </a:prstGeom>
                                <a:noFill/>
                                <a:ln w="38100">
                                  <a:solidFill>
                                    <a:sysClr val="window" lastClr="FFFFFF">
                                      <a:lumMod val="65000"/>
                                    </a:sysClr>
                                  </a:solidFill>
                                  <a:round/>
                                  <a:headEnd/>
                                  <a:tailEnd type="triangle" w="med" len="med"/>
                                </a:ln>
                                <a:extLst>
                                  <a:ext uri="{909E8E84-426E-40DD-AFC4-6F175D3DCCD1}">
                                    <a14:hiddenFill xmlns:a14="http://schemas.microsoft.com/office/drawing/2010/main">
                                      <a:noFill/>
                                    </a14:hiddenFill>
                                  </a:ext>
                                </a:extLst>
                              </wps:spPr>
                              <wps:bodyPr/>
                            </wps:wsp>
                            <wps:wsp>
                              <wps:cNvPr id="25" name="Text Box 102"/>
                              <wps:cNvSpPr txBox="1">
                                <a:spLocks noChangeArrowheads="1"/>
                              </wps:cNvSpPr>
                              <wps:spPr bwMode="auto">
                                <a:xfrm>
                                  <a:off x="6824" y="5616053"/>
                                  <a:ext cx="1310005" cy="1071245"/>
                                </a:xfrm>
                                <a:prstGeom prst="ellipse">
                                  <a:avLst/>
                                </a:prstGeom>
                                <a:solidFill>
                                  <a:srgbClr val="C0C0C0"/>
                                </a:solidFill>
                                <a:ln w="9525">
                                  <a:noFill/>
                                  <a:miter lim="800000"/>
                                  <a:headEnd/>
                                  <a:tailEnd/>
                                </a:ln>
                                <a:effectLst/>
                              </wps:spPr>
                              <wps:txbx>
                                <w:txbxContent>
                                  <w:p w14:paraId="3F70F067" w14:textId="77777777" w:rsidR="003B3F04" w:rsidRPr="008E73F0" w:rsidRDefault="003B3F04" w:rsidP="003B3F04">
                                    <w:pPr>
                                      <w:spacing w:after="0"/>
                                      <w:jc w:val="center"/>
                                      <w:rPr>
                                        <w:rFonts w:ascii="Arial" w:hAnsi="Arial" w:cs="Arial"/>
                                        <w:b/>
                                        <w:bCs/>
                                        <w:sz w:val="16"/>
                                      </w:rPr>
                                    </w:pPr>
                                    <w:r w:rsidRPr="008E73F0">
                                      <w:rPr>
                                        <w:rFonts w:ascii="Arial" w:hAnsi="Arial" w:cs="Arial"/>
                                        <w:b/>
                                        <w:bCs/>
                                        <w:sz w:val="16"/>
                                      </w:rPr>
                                      <w:t>Integration of both Quantitative and Qualitative results</w:t>
                                    </w:r>
                                  </w:p>
                                </w:txbxContent>
                              </wps:txbx>
                              <wps:bodyPr rot="0" vert="horz" wrap="square" lIns="91440" tIns="45720" rIns="91440" bIns="45720" anchor="t" anchorCtr="0" upright="1">
                                <a:noAutofit/>
                              </wps:bodyPr>
                            </wps:wsp>
                            <wps:wsp>
                              <wps:cNvPr id="26" name="Line 109"/>
                              <wps:cNvCnPr/>
                              <wps:spPr bwMode="auto">
                                <a:xfrm>
                                  <a:off x="620973" y="4974609"/>
                                  <a:ext cx="6350" cy="647700"/>
                                </a:xfrm>
                                <a:prstGeom prst="line">
                                  <a:avLst/>
                                </a:prstGeom>
                                <a:noFill/>
                                <a:ln w="38100">
                                  <a:solidFill>
                                    <a:sysClr val="window" lastClr="FFFFFF">
                                      <a:lumMod val="65000"/>
                                    </a:sysClr>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41070ADB" id="Group 15" o:spid="_x0000_s1026" style="position:absolute;margin-left:15.3pt;margin-top:6.7pt;width:103.7pt;height:526.55pt;z-index:251659264" coordsize="13168,6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aHAUAAPggAAAOAAAAZHJzL2Uyb0RvYy54bWzsmttu4zYQhu8L9B0E3ScWJepkRFmkdhIU&#10;SNsFdvcBaIm2hEqiStKR06Lv3iGpU5xkz5suNnIAWydS5HDm489hzl4dqtK6pVwUrE5sdOrYFq1T&#10;lhX1LrHfvb06iWxLSFJnpGQ1Tew7KuxX5z//dNY2S+qynJUZ5RZUUotl2yR2LmWzXCxEmtOKiFPW&#10;0BpubhmviIRTvltknLRQe1UuXMcJFi3jWcNZSoWAq2tz0z7X9W+3NJV/bLeCSqtMbGib1N9cf2/U&#10;9+L8jCx3nDR5kXbNIJ/RiooUNbx0qGpNJLH2vHhQVVWknAm2lacpqxZsuy1SqvsAvUHOUW+uOds3&#10;ui+7ZbtrBjOBaY/s9NnVpr/fvuZWkcHY+bZVkwrGSL/WgnMwTtvslvDMNW/eNK95d2FnzlR/D1te&#10;qV/oiXXQZr0bzEoP0krhIvJQELmxbaVwLwii0I0jY/g0h9F5UC7NLz9QctG/eKHaNzSnbcCJxGgn&#10;8WV2epOThmrzC2WD3k5Bb6e3qoO/sIOFHM/YSj+nDGXJA9yArmunEM0NS/8UVs1WOal39IJz1uaU&#10;ZNBApEpCN4aiyuZiKVQlm/Y3lsGAkL1kuqIja+MwDCC+HrE4wm7sYGNx7Ieua17Tm40sGy7kNWWV&#10;pQ4Sm0Og6DeQ2xshVYvGR9TwClYW2VVRlvqE7zarklu3BIJq5ag/3Ymjx8raahM79l1f11wzVR6q&#10;JsuqkBD0ZVElduSoj/EGZZHLOtOPSFKU5hhaUtaqFNXh3DWvt5GxljxsDlBMXdyw7A5Mx5kJdUAT&#10;HOSM/21bLYR5You/9oRT2yp/rcH8McJYcUGfKEvBCZ/e2UzvkDqFqhJb2pY5XEnDkn3Di10ObzID&#10;XrMLGLJtoS05tqobaHBR09Zv76vhI76K/2dfjRzfRR0ABkS8QIc11O0HY/bbKWOBamYuuilqCnyN&#10;ezMBh1d1NxF9JCUDhJEPYQ2Y1AHe0aZ3Pbij5iUPiIkC9ZphchkR2FGyhMa8j5ITxBn4eRECuD0E&#10;6J0Y+AlaJmMt4IgICRcT+0p/dKFyX8EEYDgb+B0noXlCl9ctvQdmkAsdPh9BqSXvGphLJC9gCioB&#10;gADnimbwZgrKTR2ZvnewPUggrcYuTHJayfwTO/FldBnhE+wGlyfYWa9PLq5W+CS4QqG/9tar1Rr9&#10;qxqO8DIvsozWivi9qkL442bjTt8ZPTToqsG0i/u1ayPAUPa/utF6OlUz6HRKUL1TKH5G+oLkMV48&#10;UQqdqhqm++dRCsb93TAMPaRjCabTXmMBer0AxJ+KgjFAno6CH0AraPS6PVNm9E7QqwTQFL1oKm0/&#10;Gb2uE4eeRq/nYuRhXdnoe7As6EQqcqM4NO962vNm/s78zR5bKD++UoNFz0P+auGp5gFQEs+3UotQ&#10;FIEW14RFITZ6ZowD9FIZPMBlZvCUwW7vuF9X/iI3iAHDat4bfQ8YDITWEjhAQTBL4CHfMEvgT8hV&#10;PoFgcK0HEngQXs+KYNfBIcQVIBgFntLB98MAuY4XRt1iMHL9INI6+WkxQsuyaMR714P3Fmfiu8ya&#10;aSU8ZIRmCk8pDNJ0qoS/LAkxKmEX4xj87777zVmIOQvRfJP9Cki/fy8INss9ILAPSsPxj0IAtokg&#10;xdUlIpATIhfrZMmLQPCQFpoRPEXwsNf2NYTwiGAAMA6OF2GBp7LEeo8SNtbMptTTvjfnIn6UXITe&#10;Q4btdZ1C7v4VQO3fT8917nj8h4Xz/wAAAP//AwBQSwMEFAAGAAgAAAAhALXpcRfgAAAACgEAAA8A&#10;AABkcnMvZG93bnJldi54bWxMj0FrwkAQhe+F/odlCr3VTUwNErMRkbYnKVQLxduaHZNgdjZk1yT+&#10;+05P9TjvPd58L19PthUD9r5xpCCeRSCQSmcaqhR8H95fliB80GR06wgV3NDDunh8yHVm3EhfOOxD&#10;JbiEfKYV1CF0mZS+rNFqP3MdEntn11sd+OwraXo9crlt5TyKUml1Q/yh1h1uaywv+6tV8DHqcZPE&#10;b8Puct7ejofF588uRqWen6bNCkTAKfyH4Q+f0aFgppO7kvGiVZBEKSdZT15BsD9PlrztxEKUpguQ&#10;RS7vJxS/AAAA//8DAFBLAQItABQABgAIAAAAIQC2gziS/gAAAOEBAAATAAAAAAAAAAAAAAAAAAAA&#10;AABbQ29udGVudF9UeXBlc10ueG1sUEsBAi0AFAAGAAgAAAAhADj9If/WAAAAlAEAAAsAAAAAAAAA&#10;AAAAAAAALwEAAF9yZWxzLy5yZWxzUEsBAi0AFAAGAAgAAAAhAP7IENocBQAA+CAAAA4AAAAAAAAA&#10;AAAAAAAALgIAAGRycy9lMm9Eb2MueG1sUEsBAi0AFAAGAAgAAAAhALXpcRfgAAAACgEAAA8AAAAA&#10;AAAAAAAAAAAAdgcAAGRycy9kb3ducmV2LnhtbFBLBQYAAAAABAAEAPMAAACDCAAAAAA=&#10;">
                      <v:shapetype id="_x0000_t202" coordsize="21600,21600" o:spt="202" path="m,l,21600r21600,l21600,xe">
                        <v:stroke joinstyle="miter"/>
                        <v:path gradientshapeok="t" o:connecttype="rect"/>
                      </v:shapetype>
                      <v:shape id="Text Box 103" o:spid="_x0000_s1027" type="#_x0000_t202" style="position:absolute;left:477;width:11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ZHsAA&#10;AADbAAAADwAAAGRycy9kb3ducmV2LnhtbERPzYrCMBC+C75DGGEvoul6UKlGEV1hXU/+PMDYjE2x&#10;mXSbbK1vvxEEb/Px/c582dpSNFT7wrGCz2ECgjhzuuBcwfm0HUxB+ICssXRMCh7kYbnoduaYanfn&#10;AzXHkIsYwj5FBSaEKpXSZ4Ys+qGriCN3dbXFEGGdS13jPYbbUo6SZCwtFhwbDFa0NpTdjn9WQTOh&#10;nb/8fNFls5F9Q4fml/dXpT567WoGIlAb3uKX+1vH+WN4/hIP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EZHsAAAADbAAAADwAAAAAAAAAAAAAAAACYAgAAZHJzL2Rvd25y&#10;ZXYueG1sUEsFBgAAAAAEAAQA9QAAAIUDAAAAAA==&#10;" fillcolor="silver" stroked="f">
                        <v:textbox>
                          <w:txbxContent>
                            <w:p w14:paraId="6419E6D4" w14:textId="77777777" w:rsidR="003B3F04" w:rsidRPr="00DA21E0" w:rsidRDefault="003B3F04" w:rsidP="003B3F04">
                              <w:pPr>
                                <w:jc w:val="center"/>
                                <w:rPr>
                                  <w:rFonts w:ascii="Arial" w:hAnsi="Arial" w:cs="Arial"/>
                                  <w:b/>
                                  <w:bCs/>
                                  <w:sz w:val="18"/>
                                </w:rPr>
                              </w:pPr>
                              <w:r w:rsidRPr="00DA21E0">
                                <w:rPr>
                                  <w:rFonts w:ascii="Arial" w:hAnsi="Arial" w:cs="Arial"/>
                                  <w:b/>
                                  <w:bCs/>
                                  <w:sz w:val="18"/>
                                </w:rPr>
                                <w:t>QUANTITATIVE data collection</w:t>
                              </w:r>
                            </w:p>
                          </w:txbxContent>
                        </v:textbox>
                      </v:shape>
                      <v:shape id="Text Box 104" o:spid="_x0000_s1028" type="#_x0000_t202" style="position:absolute;left:477;top:8052;width:11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8hcAA&#10;AADbAAAADwAAAGRycy9kb3ducmV2LnhtbERPzYrCMBC+L/gOYQQvy5rqQaVrFPEHdD2p+wBjMzZl&#10;m0ltYq1vbxYEb/Px/c503tpSNFT7wrGCQT8BQZw5XXCu4Pe0+ZqA8AFZY+mYFDzIw3zW+Zhiqt2d&#10;D9QcQy5iCPsUFZgQqlRKnxmy6PuuIo7cxdUWQ4R1LnWN9xhuSzlMkpG0WHBsMFjR0lD2d7xZBc2Y&#10;dv78s6bzaiU/DR2aK+8vSvW67eIbRKA2vMUv91bH+WP4/yUe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W28hcAAAADbAAAADwAAAAAAAAAAAAAAAACYAgAAZHJzL2Rvd25y&#10;ZXYueG1sUEsFBgAAAAAEAAQA9QAAAIUDAAAAAA==&#10;" fillcolor="silver" stroked="f">
                        <v:textbox>
                          <w:txbxContent>
                            <w:p w14:paraId="6CA12C38" w14:textId="77777777" w:rsidR="003B3F04" w:rsidRPr="00DA21E0" w:rsidRDefault="003B3F04" w:rsidP="003B3F04">
                              <w:pPr>
                                <w:jc w:val="center"/>
                                <w:rPr>
                                  <w:rFonts w:ascii="Arial" w:hAnsi="Arial" w:cs="Arial"/>
                                  <w:b/>
                                  <w:bCs/>
                                  <w:sz w:val="18"/>
                                </w:rPr>
                              </w:pPr>
                              <w:r w:rsidRPr="00DA21E0">
                                <w:rPr>
                                  <w:rFonts w:ascii="Arial" w:hAnsi="Arial" w:cs="Arial"/>
                                  <w:b/>
                                  <w:bCs/>
                                  <w:sz w:val="18"/>
                                </w:rPr>
                                <w:t>QUANTITATIVE data analysis</w:t>
                              </w:r>
                            </w:p>
                          </w:txbxContent>
                        </v:textbox>
                      </v:shape>
                      <v:line id="Line 109" o:spid="_x0000_s1029" style="position:absolute;visibility:visible;mso-wrap-style:square" from="6141,4572" to="614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M0NsUAAADbAAAADwAAAGRycy9kb3ducmV2LnhtbESPT2vDMAzF74N9B6NCb6vTFrY2q1vK&#10;YGWH7dA/9CxizQ6N5RB7SbZPPx0Gu0m8p/d+2uzG0KieulRHNjCfFaCIq2hrdgYu59eHFaiUkS02&#10;kcnANyXYbe/vNljaOPCR+lN2SkI4lWjA59yWWqfKU8A0iy2xaJ+xC5hl7Zy2HQ4SHhq9KIpHHbBm&#10;afDY0oun6nb6CgauP9fbap2HRX98Wu795eAOH+/OmOlk3D+DyjTmf/Pf9ZsVfIGVX2QA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M0NsUAAADbAAAADwAAAAAAAAAA&#10;AAAAAAChAgAAZHJzL2Rvd25yZXYueG1sUEsFBgAAAAAEAAQA+QAAAJMDAAAAAA==&#10;" strokecolor="#a6a6a6" strokeweight="3pt">
                        <v:stroke endarrow="block"/>
                      </v:line>
                      <v:shape id="Text Box 105" o:spid="_x0000_s1030" type="#_x0000_t202" style="position:absolute;top:27773;width:1142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6NbMEA&#10;AADbAAAADwAAAGRycy9kb3ducmV2LnhtbERPS27CMBDdV+odrEFiUxWnLCgNOKgqIEFZ8TnAEE/i&#10;iHgcYhPS29dIlbqbp/ed+aK3teio9ZVjBW+jBARx7nTFpYLTcf06BeEDssbaMSn4IQ+L7Plpjql2&#10;d95TdwiliCHsU1RgQmhSKX1uyKIfuYY4coVrLYYI21LqFu8x3NZynCQTabHi2GCwoS9D+eVwswq6&#10;d9r68/eKzsulfDG07668K5QaDvrPGYhAffgX/7k3Os7/gMcv8Q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jWzBAAAA2wAAAA8AAAAAAAAAAAAAAAAAmAIAAGRycy9kb3du&#10;cmV2LnhtbFBLBQYAAAAABAAEAPUAAACGAwAAAAA=&#10;" fillcolor="silver" stroked="f">
                        <v:textbox>
                          <w:txbxContent>
                            <w:p w14:paraId="362941AF" w14:textId="77777777" w:rsidR="003B3F04" w:rsidRPr="00DA21E0" w:rsidRDefault="003B3F04" w:rsidP="003B3F04">
                              <w:pPr>
                                <w:jc w:val="center"/>
                                <w:rPr>
                                  <w:rFonts w:ascii="Arial" w:hAnsi="Arial" w:cs="Arial"/>
                                  <w:b/>
                                  <w:bCs/>
                                  <w:sz w:val="18"/>
                                </w:rPr>
                              </w:pPr>
                              <w:r w:rsidRPr="00DA21E0">
                                <w:rPr>
                                  <w:rFonts w:ascii="Arial" w:hAnsi="Arial" w:cs="Arial"/>
                                  <w:b/>
                                  <w:bCs/>
                                  <w:sz w:val="18"/>
                                </w:rPr>
                                <w:t>QUALITATIVE data collection</w:t>
                              </w:r>
                            </w:p>
                          </w:txbxContent>
                        </v:textbox>
                      </v:shape>
                      <v:line id="Line 113" o:spid="_x0000_s1031" style="position:absolute;visibility:visible;mso-wrap-style:square" from="6209,32413" to="6277,45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nyjcEAAADbAAAADwAAAGRycy9kb3ducmV2LnhtbERPz2vCMBS+C/4P4Q28aboKm+uMIoKy&#10;wzzoxPOjeUuKzUtpYtv515uDsOPH93u5HlwtOmpD5VnB6ywDQVx6XbFRcP7ZTRcgQkTWWHsmBX8U&#10;YL0aj5ZYaN/zkbpTNCKFcChQgY2xKaQMpSWHYeYb4sT9+tZhTLA1UrfYp3BXyzzL3qTDilODxYa2&#10;lsrr6eYUXO6X6+Ij9nl3fJ9v7Hlv9odvo9TkZdh8gog0xH/x0/2lFeRpffqSfo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fKNwQAAANsAAAAPAAAAAAAAAAAAAAAA&#10;AKECAABkcnMvZG93bnJldi54bWxQSwUGAAAAAAQABAD5AAAAjwMAAAAA&#10;" strokecolor="#a6a6a6" strokeweight="3pt">
                        <v:stroke endarrow="block"/>
                      </v:line>
                      <v:shape id="Text Box 108" o:spid="_x0000_s1032" type="#_x0000_t202" style="position:absolute;left:818;top:45174;width:1142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RL18MA&#10;AADbAAAADwAAAGRycy9kb3ducmV2LnhtbESP3YrCMBSE7wXfIRzBG1lTvVDpGmXxB3S98ucBjs2x&#10;Kduc1CbW+vabhQUvh5n5hpkvW1uKhmpfOFYwGiYgiDOnC84VXM7bjxkIH5A1lo5JwYs8LBfdzhxT&#10;7Z58pOYUchEh7FNUYEKoUil9ZsiiH7qKOHo3V1sMUda51DU+I9yWcpwkE2mx4LhgsKKVoezn9LAK&#10;mint/fV7Q9f1Wg4MHZs7H25K9Xvt1yeIQG14h//bO61gPIK/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RL18MAAADbAAAADwAAAAAAAAAAAAAAAACYAgAAZHJzL2Rv&#10;d25yZXYueG1sUEsFBgAAAAAEAAQA9QAAAIgDAAAAAA==&#10;" fillcolor="silver" stroked="f">
                        <v:textbox>
                          <w:txbxContent>
                            <w:p w14:paraId="40509ADE" w14:textId="77777777" w:rsidR="003B3F04" w:rsidRPr="00DA21E0" w:rsidRDefault="003B3F04" w:rsidP="003B3F04">
                              <w:pPr>
                                <w:jc w:val="center"/>
                                <w:rPr>
                                  <w:rFonts w:ascii="Arial" w:hAnsi="Arial" w:cs="Arial"/>
                                  <w:b/>
                                  <w:bCs/>
                                  <w:sz w:val="18"/>
                                </w:rPr>
                              </w:pPr>
                              <w:r w:rsidRPr="00DA21E0">
                                <w:rPr>
                                  <w:rFonts w:ascii="Arial" w:hAnsi="Arial" w:cs="Arial"/>
                                  <w:b/>
                                  <w:bCs/>
                                  <w:sz w:val="18"/>
                                </w:rPr>
                                <w:t>QUALITATIVE data analysis</w:t>
                              </w:r>
                            </w:p>
                          </w:txbxContent>
                        </v:textbox>
                      </v:shape>
                      <v:line id="Line 109" o:spid="_x0000_s1033" style="position:absolute;visibility:visible;mso-wrap-style:square" from="6141,12692" to="6209,16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fJYcUAAADbAAAADwAAAGRycy9kb3ducmV2LnhtbESPT2sCMRTE70K/Q3gFb5p1hdZujSIF&#10;pQd78A+eH5tnsrh5WTbp7tpPbwqFHoeZ+Q2zXA+uFh21ofKsYDbNQBCXXldsFJxP28kCRIjIGmvP&#10;pOBOAdarp9ESC+17PlB3jEYkCIcCFdgYm0LKUFpyGKa+IU7e1bcOY5KtkbrFPsFdLfMse5EOK04L&#10;Fhv6sFTejt9OweXnclu8xT7vDq/zjT3vzO5rb5QaPw+bdxCRhvgf/mt/agV5Dr9f0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fJYcUAAADbAAAADwAAAAAAAAAA&#10;AAAAAAChAgAAZHJzL2Rvd25yZXYueG1sUEsFBgAAAAAEAAQA+QAAAJMDAAAAAA==&#10;" strokecolor="#a6a6a6" strokeweight="3pt">
                        <v:stroke endarrow="block"/>
                      </v:line>
                      <v:oval id="Text Box 102" o:spid="_x0000_s1034" style="position:absolute;left:204;top:16377;width:12038;height:8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hacIA&#10;AADbAAAADwAAAGRycy9kb3ducmV2LnhtbESPQWvCQBSE7wX/w/IEb3WjlZKmrtJGBD026v2RfU1S&#10;s29D9lXjv3eFQo/DzHzDLNeDa9WF+tB4NjCbJqCIS28brgwcD9vnFFQQZIutZzJwowDr1ehpiZn1&#10;V/6iSyGVihAOGRqoRbpM61DW5DBMfUccvW/fO5Qo+0rbHq8R7lo9T5JX7bDhuFBjR3lN5bn4dQZ+&#10;JG3y9PS52xebjevKmywwfzNmMh4+3kEJDfIf/mvvrIH5Czy+xB+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uFpwgAAANsAAAAPAAAAAAAAAAAAAAAAAJgCAABkcnMvZG93&#10;bnJldi54bWxQSwUGAAAAAAQABAD1AAAAhwMAAAAA&#10;" fillcolor="silver" stroked="f">
                        <v:stroke joinstyle="miter"/>
                        <v:textbox>
                          <w:txbxContent>
                            <w:p w14:paraId="3BC50C45" w14:textId="77777777" w:rsidR="003B3F04" w:rsidRPr="00A36A2B" w:rsidRDefault="003B3F04" w:rsidP="003B3F04">
                              <w:pPr>
                                <w:spacing w:after="0"/>
                                <w:jc w:val="center"/>
                                <w:rPr>
                                  <w:rFonts w:ascii="Arial" w:hAnsi="Arial" w:cs="Arial"/>
                                  <w:b/>
                                  <w:bCs/>
                                  <w:sz w:val="16"/>
                                </w:rPr>
                              </w:pPr>
                              <w:r w:rsidRPr="00A36A2B">
                                <w:rPr>
                                  <w:rFonts w:ascii="Arial" w:hAnsi="Arial" w:cs="Arial"/>
                                  <w:b/>
                                  <w:bCs/>
                                  <w:sz w:val="16"/>
                                </w:rPr>
                                <w:t>Focus Group Questions Development</w:t>
                              </w:r>
                            </w:p>
                          </w:txbxContent>
                        </v:textbox>
                      </v:oval>
                      <v:line id="Line 109" o:spid="_x0000_s1035" style="position:absolute;visibility:visible;mso-wrap-style:square" from="6209,24497" to="6209,27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L0jsUAAADbAAAADwAAAGRycy9kb3ducmV2LnhtbESPQWsCMRSE74X+h/AK3mq2a2nt1ihS&#10;UHqwB614fmxek8XNy7KJu6u/3ghCj8PMfMPMFoOrRUdtqDwreBlnIIhLrys2Cva/q+cpiBCRNdae&#10;ScGZAizmjw8zLLTveUvdLhqRIBwKVGBjbAopQ2nJYRj7hjh5f751GJNsjdQt9gnuapln2Zt0WHFa&#10;sNjQl6XyuDs5BYfL4Tj9iH3ebd8nS7tfm/XPxig1ehqWnyAiDfE/fG9/awX5K9y+pB8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L0jsUAAADbAAAADwAAAAAAAAAA&#10;AAAAAAChAgAAZHJzL2Rvd25yZXYueG1sUEsFBgAAAAAEAAQA+QAAAJMDAAAAAA==&#10;" strokecolor="#a6a6a6" strokeweight="3pt">
                        <v:stroke endarrow="block"/>
                      </v:line>
                      <v:oval id="Text Box 102" o:spid="_x0000_s1036" style="position:absolute;left:68;top:56160;width:13100;height:10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hsIA&#10;AADbAAAADwAAAGRycy9kb3ducmV2LnhtbESPQWvCQBSE7wX/w/IEb3Wj1JKmrtJGBD026v2RfU1S&#10;s29D9lXjv3eFQo/DzHzDLNeDa9WF+tB4NjCbJqCIS28brgwcD9vnFFQQZIutZzJwowDr1ehpiZn1&#10;V/6iSyGVihAOGRqoRbpM61DW5DBMfUccvW/fO5Qo+0rbHq8R7lo9T5JX7bDhuFBjR3lN5bn4dQZ+&#10;JG3y9PS52xebjevKm7xg/mbMZDx8vIMSGuQ//NfeWQPzBTy+xB+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9yGwgAAANsAAAAPAAAAAAAAAAAAAAAAAJgCAABkcnMvZG93&#10;bnJldi54bWxQSwUGAAAAAAQABAD1AAAAhwMAAAAA&#10;" fillcolor="silver" stroked="f">
                        <v:stroke joinstyle="miter"/>
                        <v:textbox>
                          <w:txbxContent>
                            <w:p w14:paraId="3F70F067" w14:textId="77777777" w:rsidR="003B3F04" w:rsidRPr="008E73F0" w:rsidRDefault="003B3F04" w:rsidP="003B3F04">
                              <w:pPr>
                                <w:spacing w:after="0"/>
                                <w:jc w:val="center"/>
                                <w:rPr>
                                  <w:rFonts w:ascii="Arial" w:hAnsi="Arial" w:cs="Arial"/>
                                  <w:b/>
                                  <w:bCs/>
                                  <w:sz w:val="16"/>
                                </w:rPr>
                              </w:pPr>
                              <w:r w:rsidRPr="008E73F0">
                                <w:rPr>
                                  <w:rFonts w:ascii="Arial" w:hAnsi="Arial" w:cs="Arial"/>
                                  <w:b/>
                                  <w:bCs/>
                                  <w:sz w:val="16"/>
                                </w:rPr>
                                <w:t>Integration of both Quantitative and Qualitative results</w:t>
                              </w:r>
                            </w:p>
                          </w:txbxContent>
                        </v:textbox>
                      </v:oval>
                      <v:line id="Line 109" o:spid="_x0000_s1037" style="position:absolute;visibility:visible;mso-wrap-style:square" from="6209,49746" to="6273,56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zPYsQAAADbAAAADwAAAGRycy9kb3ducmV2LnhtbESPQWsCMRSE74X+h/CE3mrWLajdGkUK&#10;lR70oBXPj81rsrh5WTbp7tZfbwTB4zAz3zCL1eBq0VEbKs8KJuMMBHHpdcVGwfHn63UOIkRkjbVn&#10;UvBPAVbL56cFFtr3vKfuEI1IEA4FKrAxNoWUobTkMIx9Q5y8X986jEm2RuoW+wR3tcyzbCodVpwW&#10;LDb0aak8H/6cgtPldJ6/xz7v9rO3tT1uzGa3NUq9jIb1B4hIQ3yE7+1vrSCfwu1L+gF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PM9ixAAAANsAAAAPAAAAAAAAAAAA&#10;AAAAAKECAABkcnMvZG93bnJldi54bWxQSwUGAAAAAAQABAD5AAAAkgMAAAAA&#10;" strokecolor="#a6a6a6" strokeweight="3pt">
                        <v:stroke endarrow="block"/>
                      </v:line>
                    </v:group>
                  </w:pict>
                </mc:Fallback>
              </mc:AlternateContent>
            </w:r>
          </w:p>
          <w:p w14:paraId="21999353" w14:textId="77777777" w:rsidR="003B3F04" w:rsidRDefault="003B3F04" w:rsidP="003B3F04">
            <w:pPr>
              <w:tabs>
                <w:tab w:val="left" w:pos="1558"/>
              </w:tabs>
              <w:spacing w:line="240" w:lineRule="auto"/>
            </w:pPr>
          </w:p>
          <w:p w14:paraId="1BB58FE0" w14:textId="77777777" w:rsidR="003B3F04" w:rsidRDefault="003B3F04" w:rsidP="003B3F04">
            <w:pPr>
              <w:tabs>
                <w:tab w:val="left" w:pos="1558"/>
              </w:tabs>
              <w:spacing w:line="240" w:lineRule="auto"/>
            </w:pPr>
          </w:p>
          <w:p w14:paraId="1F5D4B1C" w14:textId="77777777" w:rsidR="003B3F04" w:rsidRDefault="003B3F04" w:rsidP="003B3F04">
            <w:pPr>
              <w:tabs>
                <w:tab w:val="left" w:pos="1558"/>
              </w:tabs>
              <w:spacing w:line="240" w:lineRule="auto"/>
            </w:pPr>
          </w:p>
          <w:p w14:paraId="591736A1" w14:textId="77777777" w:rsidR="003B3F04" w:rsidRDefault="003B3F04" w:rsidP="003B3F04">
            <w:pPr>
              <w:tabs>
                <w:tab w:val="left" w:pos="1558"/>
              </w:tabs>
              <w:spacing w:line="240" w:lineRule="auto"/>
            </w:pPr>
          </w:p>
          <w:p w14:paraId="6A97A6F0" w14:textId="77777777" w:rsidR="003B3F04" w:rsidRDefault="003B3F04" w:rsidP="003B3F04">
            <w:pPr>
              <w:tabs>
                <w:tab w:val="left" w:pos="1558"/>
              </w:tabs>
              <w:spacing w:line="240" w:lineRule="auto"/>
            </w:pPr>
          </w:p>
          <w:p w14:paraId="56EC26F8" w14:textId="77777777" w:rsidR="003B3F04" w:rsidRDefault="003B3F04" w:rsidP="003B3F04">
            <w:pPr>
              <w:tabs>
                <w:tab w:val="left" w:pos="1558"/>
              </w:tabs>
              <w:spacing w:line="240" w:lineRule="auto"/>
            </w:pPr>
          </w:p>
          <w:p w14:paraId="3C9FD382" w14:textId="77777777" w:rsidR="003B3F04" w:rsidRDefault="003B3F04" w:rsidP="003B3F04">
            <w:pPr>
              <w:tabs>
                <w:tab w:val="left" w:pos="1558"/>
              </w:tabs>
              <w:spacing w:line="240" w:lineRule="auto"/>
            </w:pPr>
          </w:p>
          <w:p w14:paraId="5A81ECC7" w14:textId="77777777" w:rsidR="003B3F04" w:rsidRDefault="003B3F04" w:rsidP="003B3F04">
            <w:pPr>
              <w:tabs>
                <w:tab w:val="left" w:pos="1558"/>
              </w:tabs>
              <w:spacing w:line="240" w:lineRule="auto"/>
            </w:pPr>
          </w:p>
          <w:p w14:paraId="4565843B" w14:textId="77777777" w:rsidR="003B3F04" w:rsidRDefault="003B3F04" w:rsidP="003B3F04">
            <w:pPr>
              <w:tabs>
                <w:tab w:val="left" w:pos="1558"/>
              </w:tabs>
              <w:spacing w:line="240" w:lineRule="auto"/>
            </w:pPr>
          </w:p>
          <w:p w14:paraId="628EA186" w14:textId="77777777" w:rsidR="003B3F04" w:rsidRDefault="003B3F04" w:rsidP="003B3F04">
            <w:pPr>
              <w:tabs>
                <w:tab w:val="left" w:pos="1558"/>
              </w:tabs>
              <w:spacing w:line="240" w:lineRule="auto"/>
            </w:pPr>
          </w:p>
          <w:p w14:paraId="14D78692" w14:textId="77777777" w:rsidR="003B3F04" w:rsidRDefault="003B3F04" w:rsidP="003B3F04">
            <w:pPr>
              <w:tabs>
                <w:tab w:val="left" w:pos="1558"/>
              </w:tabs>
              <w:spacing w:line="240" w:lineRule="auto"/>
            </w:pPr>
          </w:p>
          <w:p w14:paraId="2B52504E" w14:textId="77777777" w:rsidR="003B3F04" w:rsidRDefault="003B3F04" w:rsidP="003B3F04">
            <w:pPr>
              <w:tabs>
                <w:tab w:val="left" w:pos="1558"/>
              </w:tabs>
              <w:spacing w:line="240" w:lineRule="auto"/>
            </w:pPr>
          </w:p>
          <w:p w14:paraId="0FDF7BD5" w14:textId="77777777" w:rsidR="003B3F04" w:rsidRDefault="003B3F04" w:rsidP="003B3F04">
            <w:pPr>
              <w:tabs>
                <w:tab w:val="left" w:pos="1558"/>
              </w:tabs>
              <w:spacing w:line="240" w:lineRule="auto"/>
            </w:pPr>
          </w:p>
          <w:p w14:paraId="0B9E5666" w14:textId="77777777" w:rsidR="003B3F04" w:rsidRDefault="003B3F04" w:rsidP="003B3F04">
            <w:pPr>
              <w:tabs>
                <w:tab w:val="left" w:pos="1558"/>
              </w:tabs>
              <w:spacing w:line="240" w:lineRule="auto"/>
            </w:pPr>
          </w:p>
          <w:p w14:paraId="54654D7D" w14:textId="77777777" w:rsidR="003B3F04" w:rsidRDefault="003B3F04" w:rsidP="003B3F04">
            <w:pPr>
              <w:tabs>
                <w:tab w:val="left" w:pos="1558"/>
              </w:tabs>
              <w:spacing w:line="240" w:lineRule="auto"/>
            </w:pPr>
          </w:p>
          <w:p w14:paraId="4D5A845C" w14:textId="77777777" w:rsidR="003B3F04" w:rsidRDefault="003B3F04" w:rsidP="003B3F04">
            <w:pPr>
              <w:tabs>
                <w:tab w:val="left" w:pos="1558"/>
              </w:tabs>
              <w:spacing w:line="240" w:lineRule="auto"/>
            </w:pPr>
          </w:p>
          <w:p w14:paraId="24948FFF" w14:textId="77777777" w:rsidR="003B3F04" w:rsidRDefault="003B3F04" w:rsidP="003B3F04">
            <w:pPr>
              <w:tabs>
                <w:tab w:val="left" w:pos="1558"/>
              </w:tabs>
              <w:spacing w:line="240" w:lineRule="auto"/>
            </w:pPr>
          </w:p>
          <w:p w14:paraId="7264E38E" w14:textId="77777777" w:rsidR="003B3F04" w:rsidRDefault="003B3F04" w:rsidP="003B3F04">
            <w:pPr>
              <w:tabs>
                <w:tab w:val="left" w:pos="1558"/>
              </w:tabs>
              <w:spacing w:line="240" w:lineRule="auto"/>
            </w:pPr>
          </w:p>
          <w:p w14:paraId="237AA816" w14:textId="77777777" w:rsidR="003B3F04" w:rsidRDefault="003B3F04" w:rsidP="003B3F04">
            <w:pPr>
              <w:tabs>
                <w:tab w:val="left" w:pos="1558"/>
              </w:tabs>
              <w:spacing w:line="240" w:lineRule="auto"/>
            </w:pPr>
          </w:p>
          <w:p w14:paraId="338F243E" w14:textId="77777777" w:rsidR="003B3F04" w:rsidRDefault="003B3F04" w:rsidP="003B3F04">
            <w:pPr>
              <w:tabs>
                <w:tab w:val="left" w:pos="1558"/>
              </w:tabs>
              <w:spacing w:line="240" w:lineRule="auto"/>
            </w:pPr>
          </w:p>
          <w:p w14:paraId="156E269B" w14:textId="77777777" w:rsidR="003B3F04" w:rsidRDefault="003B3F04" w:rsidP="003B3F04">
            <w:pPr>
              <w:tabs>
                <w:tab w:val="left" w:pos="1558"/>
              </w:tabs>
              <w:spacing w:line="240" w:lineRule="auto"/>
            </w:pPr>
          </w:p>
          <w:p w14:paraId="3DCBD81C" w14:textId="77777777" w:rsidR="003B3F04" w:rsidRDefault="003B3F04" w:rsidP="003B3F04">
            <w:pPr>
              <w:tabs>
                <w:tab w:val="left" w:pos="1558"/>
              </w:tabs>
              <w:spacing w:line="240" w:lineRule="auto"/>
            </w:pPr>
          </w:p>
        </w:tc>
        <w:tc>
          <w:tcPr>
            <w:tcW w:w="3005" w:type="dxa"/>
          </w:tcPr>
          <w:p w14:paraId="502E6ECE" w14:textId="77777777" w:rsidR="003B3F04" w:rsidRDefault="003B3F04" w:rsidP="003B3F04">
            <w:pPr>
              <w:pStyle w:val="ListParagraph"/>
              <w:widowControl/>
              <w:numPr>
                <w:ilvl w:val="0"/>
                <w:numId w:val="22"/>
              </w:numPr>
              <w:tabs>
                <w:tab w:val="left" w:pos="1558"/>
              </w:tabs>
              <w:overflowPunct/>
              <w:adjustRightInd/>
              <w:spacing w:after="0" w:line="240" w:lineRule="auto"/>
              <w:ind w:left="360"/>
            </w:pPr>
            <w:r>
              <w:t>Structured questionnaire distributed physically to students (N = 151)</w:t>
            </w:r>
          </w:p>
          <w:p w14:paraId="205DBD5D" w14:textId="77777777" w:rsidR="003B3F04" w:rsidRDefault="003B3F04" w:rsidP="003B3F04">
            <w:pPr>
              <w:tabs>
                <w:tab w:val="left" w:pos="1558"/>
              </w:tabs>
              <w:spacing w:line="240" w:lineRule="auto"/>
            </w:pPr>
          </w:p>
          <w:p w14:paraId="47365B2C" w14:textId="77777777" w:rsidR="003B3F04" w:rsidRDefault="003B3F04" w:rsidP="003B3F04">
            <w:pPr>
              <w:pStyle w:val="ListParagraph"/>
              <w:widowControl/>
              <w:numPr>
                <w:ilvl w:val="0"/>
                <w:numId w:val="23"/>
              </w:numPr>
              <w:tabs>
                <w:tab w:val="left" w:pos="1558"/>
              </w:tabs>
              <w:overflowPunct/>
              <w:adjustRightInd/>
              <w:spacing w:after="0" w:line="240" w:lineRule="auto"/>
              <w:ind w:left="360"/>
            </w:pPr>
            <w:r>
              <w:t>Data entry and screening</w:t>
            </w:r>
          </w:p>
          <w:p w14:paraId="0B547E48" w14:textId="77777777" w:rsidR="003B3F04" w:rsidRDefault="003B3F04" w:rsidP="003B3F04">
            <w:pPr>
              <w:pStyle w:val="ListParagraph"/>
              <w:widowControl/>
              <w:numPr>
                <w:ilvl w:val="0"/>
                <w:numId w:val="23"/>
              </w:numPr>
              <w:tabs>
                <w:tab w:val="left" w:pos="1558"/>
              </w:tabs>
              <w:overflowPunct/>
              <w:adjustRightInd/>
              <w:spacing w:after="0" w:line="240" w:lineRule="auto"/>
              <w:ind w:left="360"/>
            </w:pPr>
            <w:r>
              <w:t>Handling missing data</w:t>
            </w:r>
          </w:p>
          <w:p w14:paraId="437D34B9" w14:textId="77777777" w:rsidR="003B3F04" w:rsidRDefault="003B3F04" w:rsidP="003B3F04">
            <w:pPr>
              <w:pStyle w:val="ListParagraph"/>
              <w:widowControl/>
              <w:numPr>
                <w:ilvl w:val="0"/>
                <w:numId w:val="23"/>
              </w:numPr>
              <w:tabs>
                <w:tab w:val="left" w:pos="1558"/>
              </w:tabs>
              <w:overflowPunct/>
              <w:adjustRightInd/>
              <w:spacing w:after="0" w:line="240" w:lineRule="auto"/>
              <w:ind w:left="360"/>
            </w:pPr>
            <w:r>
              <w:t>Frequencies</w:t>
            </w:r>
          </w:p>
          <w:p w14:paraId="355C6943" w14:textId="77777777" w:rsidR="003B3F04" w:rsidRDefault="003B3F04" w:rsidP="003B3F04">
            <w:pPr>
              <w:pStyle w:val="ListParagraph"/>
              <w:widowControl/>
              <w:numPr>
                <w:ilvl w:val="0"/>
                <w:numId w:val="23"/>
              </w:numPr>
              <w:tabs>
                <w:tab w:val="left" w:pos="1558"/>
              </w:tabs>
              <w:overflowPunct/>
              <w:adjustRightInd/>
              <w:spacing w:after="0" w:line="240" w:lineRule="auto"/>
              <w:ind w:left="360"/>
            </w:pPr>
            <w:r>
              <w:t>Averages</w:t>
            </w:r>
          </w:p>
          <w:p w14:paraId="353EF0D4" w14:textId="77777777" w:rsidR="003B3F04" w:rsidRDefault="003B3F04" w:rsidP="003B3F04">
            <w:pPr>
              <w:pStyle w:val="ListParagraph"/>
              <w:widowControl/>
              <w:numPr>
                <w:ilvl w:val="0"/>
                <w:numId w:val="23"/>
              </w:numPr>
              <w:tabs>
                <w:tab w:val="left" w:pos="1558"/>
              </w:tabs>
              <w:overflowPunct/>
              <w:adjustRightInd/>
              <w:spacing w:after="0" w:line="240" w:lineRule="auto"/>
              <w:ind w:left="360"/>
            </w:pPr>
            <w:r>
              <w:t>Percentages</w:t>
            </w:r>
          </w:p>
          <w:p w14:paraId="4AA9C56A" w14:textId="77777777" w:rsidR="003B3F04" w:rsidRDefault="003B3F04" w:rsidP="003B3F04">
            <w:pPr>
              <w:tabs>
                <w:tab w:val="left" w:pos="1558"/>
              </w:tabs>
              <w:spacing w:line="240" w:lineRule="auto"/>
            </w:pPr>
          </w:p>
          <w:p w14:paraId="6E074986" w14:textId="77777777" w:rsidR="003B3F04" w:rsidRDefault="003B3F04" w:rsidP="003B3F04">
            <w:pPr>
              <w:pStyle w:val="ListParagraph"/>
              <w:widowControl/>
              <w:numPr>
                <w:ilvl w:val="0"/>
                <w:numId w:val="24"/>
              </w:numPr>
              <w:tabs>
                <w:tab w:val="left" w:pos="1558"/>
              </w:tabs>
              <w:overflowPunct/>
              <w:adjustRightInd/>
              <w:spacing w:after="0" w:line="240" w:lineRule="auto"/>
              <w:ind w:left="360"/>
            </w:pPr>
            <w:r>
              <w:t>Development of focus group discussion questions</w:t>
            </w:r>
          </w:p>
          <w:p w14:paraId="289C879A" w14:textId="77777777" w:rsidR="003B3F04" w:rsidRDefault="003B3F04" w:rsidP="003B3F04">
            <w:pPr>
              <w:pStyle w:val="ListParagraph"/>
              <w:widowControl/>
              <w:numPr>
                <w:ilvl w:val="0"/>
                <w:numId w:val="24"/>
              </w:numPr>
              <w:tabs>
                <w:tab w:val="left" w:pos="1558"/>
              </w:tabs>
              <w:overflowPunct/>
              <w:adjustRightInd/>
              <w:spacing w:after="0" w:line="240" w:lineRule="auto"/>
              <w:ind w:left="360"/>
            </w:pPr>
            <w:r>
              <w:t>Invitation to students to participate in focus group discussions</w:t>
            </w:r>
          </w:p>
          <w:p w14:paraId="180AE468" w14:textId="77777777" w:rsidR="003B3F04" w:rsidRDefault="003B3F04" w:rsidP="003B3F04">
            <w:pPr>
              <w:tabs>
                <w:tab w:val="left" w:pos="1558"/>
              </w:tabs>
              <w:spacing w:line="240" w:lineRule="auto"/>
            </w:pPr>
          </w:p>
          <w:p w14:paraId="74E92BDD" w14:textId="77777777" w:rsidR="003B3F04" w:rsidRDefault="003B3F04" w:rsidP="003B3F04">
            <w:pPr>
              <w:pStyle w:val="ListParagraph"/>
              <w:widowControl/>
              <w:numPr>
                <w:ilvl w:val="0"/>
                <w:numId w:val="25"/>
              </w:numPr>
              <w:tabs>
                <w:tab w:val="left" w:pos="1558"/>
              </w:tabs>
              <w:overflowPunct/>
              <w:adjustRightInd/>
              <w:spacing w:after="0" w:line="240" w:lineRule="auto"/>
              <w:ind w:left="360"/>
            </w:pPr>
            <w:r>
              <w:t>Focus groups held</w:t>
            </w:r>
          </w:p>
          <w:p w14:paraId="3044C56E" w14:textId="77777777" w:rsidR="003B3F04" w:rsidRDefault="003B3F04" w:rsidP="003B3F04">
            <w:pPr>
              <w:pStyle w:val="ListParagraph"/>
              <w:widowControl/>
              <w:numPr>
                <w:ilvl w:val="0"/>
                <w:numId w:val="25"/>
              </w:numPr>
              <w:tabs>
                <w:tab w:val="left" w:pos="1558"/>
              </w:tabs>
              <w:overflowPunct/>
              <w:adjustRightInd/>
              <w:spacing w:after="0" w:line="240" w:lineRule="auto"/>
              <w:ind w:left="360"/>
            </w:pPr>
            <w:r>
              <w:t>Discussion initiated with questions developed in previous stage</w:t>
            </w:r>
          </w:p>
          <w:p w14:paraId="5956E872" w14:textId="77777777" w:rsidR="003B3F04" w:rsidRDefault="003B3F04" w:rsidP="003B3F04">
            <w:pPr>
              <w:pStyle w:val="ListParagraph"/>
              <w:widowControl/>
              <w:numPr>
                <w:ilvl w:val="0"/>
                <w:numId w:val="25"/>
              </w:numPr>
              <w:tabs>
                <w:tab w:val="left" w:pos="1558"/>
              </w:tabs>
              <w:overflowPunct/>
              <w:adjustRightInd/>
              <w:spacing w:after="0" w:line="240" w:lineRule="auto"/>
              <w:ind w:left="360"/>
            </w:pPr>
            <w:r>
              <w:t>Further probing questions asked for explanatory purposes</w:t>
            </w:r>
          </w:p>
          <w:p w14:paraId="7620554C" w14:textId="77777777" w:rsidR="003B3F04" w:rsidRDefault="003B3F04" w:rsidP="003B3F04">
            <w:pPr>
              <w:pStyle w:val="ListParagraph"/>
              <w:widowControl/>
              <w:numPr>
                <w:ilvl w:val="0"/>
                <w:numId w:val="25"/>
              </w:numPr>
              <w:tabs>
                <w:tab w:val="left" w:pos="1558"/>
              </w:tabs>
              <w:overflowPunct/>
              <w:adjustRightInd/>
              <w:spacing w:after="0" w:line="240" w:lineRule="auto"/>
              <w:ind w:left="360"/>
            </w:pPr>
            <w:r>
              <w:t>Notes taken throughout the process</w:t>
            </w:r>
          </w:p>
          <w:p w14:paraId="5175366D" w14:textId="77777777" w:rsidR="003B3F04" w:rsidRDefault="003B3F04" w:rsidP="003B3F04">
            <w:pPr>
              <w:tabs>
                <w:tab w:val="left" w:pos="1558"/>
              </w:tabs>
              <w:spacing w:line="240" w:lineRule="auto"/>
            </w:pPr>
          </w:p>
          <w:p w14:paraId="18B5CA24"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Classifying qualitative data according to themes</w:t>
            </w:r>
          </w:p>
          <w:p w14:paraId="1118990E"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Thematic analysis and integration</w:t>
            </w:r>
          </w:p>
          <w:p w14:paraId="77B4569E"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Cross-thematic analysis</w:t>
            </w:r>
          </w:p>
          <w:p w14:paraId="5C6BF5DD" w14:textId="77777777" w:rsidR="003B3F04" w:rsidRDefault="003B3F04" w:rsidP="003B3F04">
            <w:pPr>
              <w:tabs>
                <w:tab w:val="left" w:pos="1558"/>
              </w:tabs>
              <w:spacing w:line="240" w:lineRule="auto"/>
            </w:pPr>
          </w:p>
          <w:p w14:paraId="34C412E7"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 xml:space="preserve">Interpretation, comprehension and explanation of </w:t>
            </w:r>
            <w:r w:rsidRPr="00AD0566">
              <w:t>both Quantitative and Qualitative data</w:t>
            </w:r>
          </w:p>
        </w:tc>
        <w:tc>
          <w:tcPr>
            <w:tcW w:w="3006" w:type="dxa"/>
          </w:tcPr>
          <w:p w14:paraId="6115E5CF"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Numeric data</w:t>
            </w:r>
          </w:p>
          <w:p w14:paraId="201E1164" w14:textId="77777777" w:rsidR="003B3F04" w:rsidRDefault="003B3F04" w:rsidP="003B3F04">
            <w:pPr>
              <w:tabs>
                <w:tab w:val="left" w:pos="1558"/>
              </w:tabs>
              <w:spacing w:line="240" w:lineRule="auto"/>
            </w:pPr>
          </w:p>
          <w:p w14:paraId="3C8DDEFA" w14:textId="77777777" w:rsidR="003B3F04" w:rsidRDefault="003B3F04" w:rsidP="003B3F04">
            <w:pPr>
              <w:tabs>
                <w:tab w:val="left" w:pos="1558"/>
              </w:tabs>
              <w:spacing w:line="240" w:lineRule="auto"/>
            </w:pPr>
          </w:p>
          <w:p w14:paraId="29AFF8C2"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Descriptive statistics</w:t>
            </w:r>
          </w:p>
          <w:p w14:paraId="5EE6FF72"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Trends obtained by means of averages and percentages</w:t>
            </w:r>
          </w:p>
          <w:p w14:paraId="5EE29181" w14:textId="77777777" w:rsidR="003B3F04" w:rsidRDefault="003B3F04" w:rsidP="003B3F04">
            <w:pPr>
              <w:tabs>
                <w:tab w:val="left" w:pos="1558"/>
              </w:tabs>
              <w:spacing w:after="0" w:line="240" w:lineRule="auto"/>
            </w:pPr>
          </w:p>
          <w:p w14:paraId="34F4DA94" w14:textId="77777777" w:rsidR="003B3F04" w:rsidRDefault="003B3F04" w:rsidP="003B3F04">
            <w:pPr>
              <w:tabs>
                <w:tab w:val="left" w:pos="1558"/>
              </w:tabs>
              <w:spacing w:after="0" w:line="240" w:lineRule="auto"/>
            </w:pPr>
          </w:p>
          <w:p w14:paraId="30723C01" w14:textId="77777777" w:rsidR="003B3F04" w:rsidRDefault="003B3F04" w:rsidP="003B3F04">
            <w:pPr>
              <w:tabs>
                <w:tab w:val="left" w:pos="1558"/>
              </w:tabs>
              <w:spacing w:after="0" w:line="240" w:lineRule="auto"/>
            </w:pPr>
          </w:p>
          <w:p w14:paraId="2974BCD8"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Focus groups conducted (N = 4)</w:t>
            </w:r>
          </w:p>
          <w:p w14:paraId="7E7D7312" w14:textId="77777777" w:rsidR="003B3F04" w:rsidRDefault="003B3F04" w:rsidP="003B3F04">
            <w:pPr>
              <w:tabs>
                <w:tab w:val="left" w:pos="1558"/>
              </w:tabs>
              <w:spacing w:line="240" w:lineRule="auto"/>
            </w:pPr>
          </w:p>
          <w:p w14:paraId="2DB47A1E" w14:textId="77777777" w:rsidR="003B3F04" w:rsidRDefault="003B3F04" w:rsidP="003B3F04">
            <w:pPr>
              <w:tabs>
                <w:tab w:val="left" w:pos="1558"/>
              </w:tabs>
              <w:spacing w:line="240" w:lineRule="auto"/>
            </w:pPr>
          </w:p>
          <w:p w14:paraId="7FBD9F0C" w14:textId="77777777" w:rsidR="003B3F04" w:rsidRDefault="003B3F04" w:rsidP="003B3F04">
            <w:pPr>
              <w:tabs>
                <w:tab w:val="left" w:pos="1558"/>
              </w:tabs>
              <w:spacing w:line="240" w:lineRule="auto"/>
            </w:pPr>
          </w:p>
          <w:p w14:paraId="288B7A82"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Textual data obtained in the form of recorded notes during focus group discussions</w:t>
            </w:r>
          </w:p>
          <w:p w14:paraId="09E79D7A" w14:textId="77777777" w:rsidR="003B3F04" w:rsidRDefault="003B3F04" w:rsidP="003B3F04">
            <w:pPr>
              <w:tabs>
                <w:tab w:val="left" w:pos="1558"/>
              </w:tabs>
              <w:spacing w:line="240" w:lineRule="auto"/>
            </w:pPr>
          </w:p>
          <w:p w14:paraId="15911967" w14:textId="77777777" w:rsidR="003B3F04" w:rsidRDefault="003B3F04" w:rsidP="003B3F04">
            <w:pPr>
              <w:tabs>
                <w:tab w:val="left" w:pos="1558"/>
              </w:tabs>
              <w:spacing w:line="240" w:lineRule="auto"/>
            </w:pPr>
          </w:p>
          <w:p w14:paraId="7A885437" w14:textId="77777777" w:rsidR="003B3F04" w:rsidRDefault="003B3F04" w:rsidP="003B3F04">
            <w:pPr>
              <w:tabs>
                <w:tab w:val="left" w:pos="1558"/>
              </w:tabs>
              <w:spacing w:line="240" w:lineRule="auto"/>
            </w:pPr>
          </w:p>
          <w:p w14:paraId="5B13ACFA"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Broader thematic knowledge emerges</w:t>
            </w:r>
          </w:p>
          <w:p w14:paraId="1CDFDB59"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Overall picture formed of subjects’ thoughts and feelings</w:t>
            </w:r>
          </w:p>
          <w:p w14:paraId="52EEA7B8" w14:textId="77777777" w:rsidR="003B3F04" w:rsidRDefault="003B3F04" w:rsidP="003B3F04">
            <w:pPr>
              <w:tabs>
                <w:tab w:val="left" w:pos="1558"/>
              </w:tabs>
              <w:spacing w:line="240" w:lineRule="auto"/>
            </w:pPr>
          </w:p>
          <w:p w14:paraId="28A51523"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Discussion of results</w:t>
            </w:r>
          </w:p>
          <w:p w14:paraId="6028AAA4" w14:textId="77777777" w:rsidR="003B3F04" w:rsidRDefault="003B3F04" w:rsidP="003B3F04">
            <w:pPr>
              <w:pStyle w:val="ListParagraph"/>
              <w:widowControl/>
              <w:numPr>
                <w:ilvl w:val="0"/>
                <w:numId w:val="26"/>
              </w:numPr>
              <w:tabs>
                <w:tab w:val="left" w:pos="1558"/>
              </w:tabs>
              <w:overflowPunct/>
              <w:adjustRightInd/>
              <w:spacing w:after="0" w:line="240" w:lineRule="auto"/>
              <w:ind w:left="360"/>
            </w:pPr>
            <w:r>
              <w:t>Implications of new model on students’ learning</w:t>
            </w:r>
          </w:p>
          <w:p w14:paraId="132747FF" w14:textId="77777777" w:rsidR="003B3F04" w:rsidRDefault="003B3F04" w:rsidP="003B3F04">
            <w:pPr>
              <w:tabs>
                <w:tab w:val="left" w:pos="1558"/>
              </w:tabs>
              <w:spacing w:line="240" w:lineRule="auto"/>
            </w:pPr>
          </w:p>
        </w:tc>
      </w:tr>
    </w:tbl>
    <w:p w14:paraId="0FA77307" w14:textId="77777777" w:rsidR="003B3F04" w:rsidRDefault="003B3F04" w:rsidP="003B3F04">
      <w:pPr>
        <w:tabs>
          <w:tab w:val="left" w:pos="1558"/>
        </w:tabs>
        <w:jc w:val="center"/>
        <w:rPr>
          <w:b/>
          <w:i/>
          <w:szCs w:val="24"/>
        </w:rPr>
      </w:pPr>
    </w:p>
    <w:p w14:paraId="25F48333" w14:textId="77777777" w:rsidR="003B3F04" w:rsidRPr="00D15718" w:rsidRDefault="003B3F04" w:rsidP="003B3F04">
      <w:pPr>
        <w:tabs>
          <w:tab w:val="left" w:pos="1558"/>
        </w:tabs>
        <w:jc w:val="center"/>
        <w:rPr>
          <w:b/>
          <w:i/>
          <w:szCs w:val="24"/>
        </w:rPr>
      </w:pPr>
      <w:r w:rsidRPr="00D15718">
        <w:rPr>
          <w:b/>
          <w:i/>
          <w:szCs w:val="24"/>
        </w:rPr>
        <w:t xml:space="preserve">Exhibit 1: </w:t>
      </w:r>
      <w:r>
        <w:rPr>
          <w:b/>
          <w:i/>
          <w:szCs w:val="24"/>
        </w:rPr>
        <w:t>D</w:t>
      </w:r>
      <w:r w:rsidRPr="00D15718">
        <w:rPr>
          <w:b/>
          <w:i/>
          <w:szCs w:val="24"/>
        </w:rPr>
        <w:t>iagram showing the various procedures and products for each step of the explanatory sequential design</w:t>
      </w:r>
      <w:r>
        <w:rPr>
          <w:b/>
          <w:i/>
          <w:szCs w:val="24"/>
        </w:rPr>
        <w:t xml:space="preserve"> (adapted from </w:t>
      </w:r>
      <w:r w:rsidRPr="003B3F04">
        <w:rPr>
          <w:b/>
          <w:i/>
          <w:szCs w:val="24"/>
        </w:rPr>
        <w:t xml:space="preserve">Ivankova &amp; Stick </w:t>
      </w:r>
      <w:r w:rsidR="00142BE0">
        <w:rPr>
          <w:b/>
          <w:i/>
          <w:szCs w:val="24"/>
        </w:rPr>
        <w:t>2007</w:t>
      </w:r>
      <w:r w:rsidRPr="003B3F04">
        <w:rPr>
          <w:b/>
          <w:i/>
          <w:szCs w:val="24"/>
        </w:rPr>
        <w:t>)</w:t>
      </w:r>
    </w:p>
    <w:p w14:paraId="305A0316" w14:textId="77777777" w:rsidR="00361CA8" w:rsidRPr="00A04BD8" w:rsidRDefault="00361CA8" w:rsidP="00013537">
      <w:pPr>
        <w:spacing w:after="0" w:line="360" w:lineRule="auto"/>
        <w:rPr>
          <w:b/>
          <w:szCs w:val="24"/>
        </w:rPr>
      </w:pPr>
      <w:r w:rsidRPr="00A04BD8">
        <w:rPr>
          <w:b/>
          <w:szCs w:val="24"/>
        </w:rPr>
        <w:lastRenderedPageBreak/>
        <w:t>Conclusions</w:t>
      </w:r>
    </w:p>
    <w:p w14:paraId="08352861" w14:textId="77777777" w:rsidR="00361CA8" w:rsidRPr="00A04BD8" w:rsidRDefault="00361CA8" w:rsidP="00013537">
      <w:pPr>
        <w:spacing w:after="0" w:line="360" w:lineRule="auto"/>
        <w:rPr>
          <w:szCs w:val="24"/>
        </w:rPr>
      </w:pPr>
    </w:p>
    <w:p w14:paraId="7A5ACC5A" w14:textId="77777777" w:rsidR="00361CA8" w:rsidRPr="00A04BD8" w:rsidRDefault="00361CA8" w:rsidP="00013537">
      <w:pPr>
        <w:spacing w:after="0" w:line="360" w:lineRule="auto"/>
        <w:rPr>
          <w:szCs w:val="24"/>
        </w:rPr>
      </w:pPr>
      <w:r w:rsidRPr="00A04BD8">
        <w:rPr>
          <w:szCs w:val="24"/>
        </w:rPr>
        <w:t>The tutorial system that we had in place at the Business School was not working. The model was a bit too similar to the seminars that was already in place (except that seminars ran for two hours and involved more in-depth activity or case studies). Attendance was poor and students’ interest and engagement was declining. It was observed that they would only attend assessed sessions and had no interest in showing up for those sessions that were not assessed. The tutorial portfolio activities were too easy, the readings would not challenge them, most students never bothered to read and prepare before coming to class, if they decided to turn up in the first place. They would somehow assume that the tutor would go through the material and explain it to them. If asked a question, they would simply draw a blank. Tutorials were gradually taking the shape of mini-lectures. The current model was clearly failing.</w:t>
      </w:r>
    </w:p>
    <w:p w14:paraId="085EA4F7" w14:textId="77777777" w:rsidR="00361CA8" w:rsidRPr="00A04BD8" w:rsidRDefault="00361CA8" w:rsidP="00013537">
      <w:pPr>
        <w:spacing w:after="0" w:line="360" w:lineRule="auto"/>
        <w:rPr>
          <w:szCs w:val="24"/>
        </w:rPr>
      </w:pPr>
    </w:p>
    <w:p w14:paraId="31EB4C68" w14:textId="77777777" w:rsidR="00361CA8" w:rsidRPr="00A04BD8" w:rsidRDefault="00361CA8" w:rsidP="00013537">
      <w:pPr>
        <w:spacing w:after="0" w:line="360" w:lineRule="auto"/>
        <w:rPr>
          <w:szCs w:val="24"/>
        </w:rPr>
      </w:pPr>
      <w:r w:rsidRPr="00A04BD8">
        <w:rPr>
          <w:szCs w:val="24"/>
        </w:rPr>
        <w:t xml:space="preserve">The model was completely revamped. The underlying change nested on two axes: one was to hand the ownership over to students and second, allocate assessed marks to each aspect, from attendance to participation to presentations. The changes were substantial, significant and across the board. Attendance improved and students started to take interest in the readings. There were marks to be </w:t>
      </w:r>
      <w:r w:rsidR="00287A14">
        <w:rPr>
          <w:szCs w:val="24"/>
        </w:rPr>
        <w:t>earned</w:t>
      </w:r>
      <w:r w:rsidRPr="00A04BD8">
        <w:rPr>
          <w:szCs w:val="24"/>
        </w:rPr>
        <w:t xml:space="preserve"> for which they had to participate and engage with enthusiasm. </w:t>
      </w:r>
    </w:p>
    <w:p w14:paraId="2ADEFFDC" w14:textId="77777777" w:rsidR="00361CA8" w:rsidRPr="00A04BD8" w:rsidRDefault="00361CA8" w:rsidP="00013537">
      <w:pPr>
        <w:spacing w:after="0" w:line="360" w:lineRule="auto"/>
        <w:rPr>
          <w:szCs w:val="24"/>
        </w:rPr>
      </w:pPr>
    </w:p>
    <w:p w14:paraId="480A58BD" w14:textId="77777777" w:rsidR="00361CA8" w:rsidRPr="00A04BD8" w:rsidRDefault="00361CA8" w:rsidP="00013537">
      <w:pPr>
        <w:spacing w:after="0" w:line="360" w:lineRule="auto"/>
        <w:rPr>
          <w:szCs w:val="24"/>
        </w:rPr>
      </w:pPr>
      <w:r w:rsidRPr="00A04BD8">
        <w:rPr>
          <w:szCs w:val="24"/>
        </w:rPr>
        <w:t>We decided to ask students for feedback. After all</w:t>
      </w:r>
      <w:r w:rsidR="00287A14">
        <w:rPr>
          <w:szCs w:val="24"/>
        </w:rPr>
        <w:t>,</w:t>
      </w:r>
      <w:r w:rsidRPr="00A04BD8">
        <w:rPr>
          <w:szCs w:val="24"/>
        </w:rPr>
        <w:t xml:space="preserve"> they were the ‘end consumers’ and principal stakeholders in the new model. It was important to understand and appreciate what they have to say and how they felt. In order to carry out the study, the explanatory mixed methods design was used. Creswell (2015) argues that the strength of this design is that two phases of this model build upon each other so that there are distinct as well as easily recognisable. The two phases, as explained above, comprised a quantitative survey administered through a structured fixed choice liker-based questionnaire, followed by qualitative data collected by means of focus groups. </w:t>
      </w:r>
    </w:p>
    <w:p w14:paraId="4FFB1EE1" w14:textId="77777777" w:rsidR="00361CA8" w:rsidRPr="00A04BD8" w:rsidRDefault="00361CA8" w:rsidP="00013537">
      <w:pPr>
        <w:spacing w:after="0" w:line="360" w:lineRule="auto"/>
        <w:rPr>
          <w:szCs w:val="24"/>
        </w:rPr>
      </w:pPr>
    </w:p>
    <w:p w14:paraId="7F250EA4" w14:textId="1C0DF677" w:rsidR="000E0BBF" w:rsidRDefault="00361CA8" w:rsidP="00D36FFE">
      <w:pPr>
        <w:spacing w:after="0" w:line="360" w:lineRule="auto"/>
        <w:rPr>
          <w:b/>
          <w:bCs/>
          <w:szCs w:val="24"/>
        </w:rPr>
      </w:pPr>
      <w:r w:rsidRPr="00A04BD8">
        <w:rPr>
          <w:szCs w:val="24"/>
        </w:rPr>
        <w:t xml:space="preserve">The research did not reveal any significant disparities across the two cohorts. However, a pronounced finding was the discontent that the second year students exhibited. This was rooted in their previous experience of having an ‘easy ride’ during the first year in the old system, as opposed to the new format. During focus groups discuss, however, some students did objectively state that while they had to work harder in the new format, rather than just ‘sitting around’, they did actually find the new format to be of more value. They felt that it </w:t>
      </w:r>
      <w:r w:rsidRPr="00A04BD8">
        <w:rPr>
          <w:szCs w:val="24"/>
        </w:rPr>
        <w:lastRenderedPageBreak/>
        <w:t>increased their confidence in facing the audience, in preparing and delivering PowerPoint presentation</w:t>
      </w:r>
      <w:r w:rsidR="00287A14">
        <w:rPr>
          <w:szCs w:val="24"/>
        </w:rPr>
        <w:t>s</w:t>
      </w:r>
      <w:r w:rsidRPr="00A04BD8">
        <w:rPr>
          <w:szCs w:val="24"/>
        </w:rPr>
        <w:t xml:space="preserve"> and in gaining a deeper understanding by having to deliver and take control of the subject matter. This aspect was something that the questionnaire alone </w:t>
      </w:r>
      <w:r w:rsidR="00287A14">
        <w:rPr>
          <w:szCs w:val="24"/>
        </w:rPr>
        <w:t>did not reveal</w:t>
      </w:r>
      <w:r w:rsidRPr="00A04BD8">
        <w:rPr>
          <w:szCs w:val="24"/>
        </w:rPr>
        <w:t xml:space="preserve">, but only came to surface during the qualitative data collection phase, i.e. the focus group discussions. </w:t>
      </w:r>
      <w:r w:rsidR="00871B7C">
        <w:rPr>
          <w:szCs w:val="24"/>
        </w:rPr>
        <w:t xml:space="preserve">As argued by </w:t>
      </w:r>
      <w:r w:rsidR="002D0E48">
        <w:rPr>
          <w:rFonts w:eastAsia="SimSun"/>
          <w:szCs w:val="24"/>
        </w:rPr>
        <w:t xml:space="preserve">Creswell and Plano Clark </w:t>
      </w:r>
      <w:r w:rsidR="00871B7C">
        <w:rPr>
          <w:rFonts w:eastAsia="SimSun"/>
          <w:szCs w:val="24"/>
        </w:rPr>
        <w:t>(</w:t>
      </w:r>
      <w:r w:rsidR="00142BE0">
        <w:rPr>
          <w:rFonts w:eastAsia="SimSun"/>
          <w:szCs w:val="24"/>
        </w:rPr>
        <w:t>2011</w:t>
      </w:r>
      <w:r w:rsidR="00871B7C">
        <w:rPr>
          <w:rFonts w:eastAsia="SimSun"/>
          <w:szCs w:val="24"/>
        </w:rPr>
        <w:t xml:space="preserve">), </w:t>
      </w:r>
      <w:r w:rsidR="002D0E48" w:rsidRPr="00A653F1">
        <w:rPr>
          <w:rFonts w:eastAsia="SimSun"/>
          <w:szCs w:val="24"/>
        </w:rPr>
        <w:t xml:space="preserve">this method seems to have strengths which are greater than the individual methods (qualitative and quantitative) being applied </w:t>
      </w:r>
      <w:r w:rsidR="00871B7C">
        <w:rPr>
          <w:rFonts w:eastAsia="SimSun"/>
          <w:szCs w:val="24"/>
        </w:rPr>
        <w:t xml:space="preserve">on their own. Mixed methods </w:t>
      </w:r>
      <w:r w:rsidR="002D0E48" w:rsidRPr="00A653F1">
        <w:rPr>
          <w:rFonts w:eastAsia="SimSun"/>
          <w:szCs w:val="24"/>
        </w:rPr>
        <w:t>thus provides a more comprehensive</w:t>
      </w:r>
      <w:r w:rsidR="002D0E48">
        <w:rPr>
          <w:rFonts w:eastAsia="SimSun"/>
          <w:szCs w:val="24"/>
        </w:rPr>
        <w:t xml:space="preserve"> </w:t>
      </w:r>
      <w:r w:rsidR="002D0E48" w:rsidRPr="00A653F1">
        <w:rPr>
          <w:rFonts w:eastAsia="SimSun"/>
          <w:szCs w:val="24"/>
        </w:rPr>
        <w:t xml:space="preserve">and rigorous approach towards studying a research problem. </w:t>
      </w:r>
      <w:r w:rsidR="00871B7C">
        <w:rPr>
          <w:rFonts w:eastAsia="SimSun"/>
          <w:szCs w:val="24"/>
        </w:rPr>
        <w:t xml:space="preserve">As we have seen in this study, using this method helped us </w:t>
      </w:r>
      <w:r w:rsidR="002D0E48" w:rsidRPr="00A653F1">
        <w:rPr>
          <w:rFonts w:eastAsia="SimSun"/>
          <w:szCs w:val="24"/>
        </w:rPr>
        <w:t xml:space="preserve">build a more </w:t>
      </w:r>
      <w:r w:rsidR="002D0E48">
        <w:rPr>
          <w:rFonts w:eastAsia="SimSun"/>
          <w:szCs w:val="24"/>
        </w:rPr>
        <w:t>robust</w:t>
      </w:r>
      <w:r w:rsidR="002D0E48" w:rsidRPr="00A653F1">
        <w:rPr>
          <w:rFonts w:eastAsia="SimSun"/>
          <w:szCs w:val="24"/>
        </w:rPr>
        <w:t xml:space="preserve"> </w:t>
      </w:r>
      <w:r w:rsidR="002D0E48">
        <w:rPr>
          <w:rFonts w:eastAsia="SimSun"/>
          <w:szCs w:val="24"/>
        </w:rPr>
        <w:t xml:space="preserve">and </w:t>
      </w:r>
      <w:r w:rsidR="002D0E48" w:rsidRPr="00A653F1">
        <w:rPr>
          <w:rFonts w:eastAsia="SimSun"/>
          <w:szCs w:val="24"/>
        </w:rPr>
        <w:t xml:space="preserve">accurate picture </w:t>
      </w:r>
      <w:r w:rsidR="00871B7C">
        <w:rPr>
          <w:rFonts w:eastAsia="SimSun"/>
          <w:szCs w:val="24"/>
        </w:rPr>
        <w:t>that enabled us to understand the situation in a more holistic manner.</w:t>
      </w:r>
    </w:p>
    <w:p w14:paraId="4F75F72C" w14:textId="77777777" w:rsidR="00FB62D9" w:rsidRDefault="00FB62D9" w:rsidP="006D514C">
      <w:pPr>
        <w:pStyle w:val="ABKW"/>
        <w:rPr>
          <w:b/>
        </w:rPr>
      </w:pPr>
    </w:p>
    <w:p w14:paraId="7B98245A" w14:textId="77777777" w:rsidR="006D514C" w:rsidRDefault="006D514C" w:rsidP="008010E4">
      <w:pPr>
        <w:pStyle w:val="ABKWH"/>
      </w:pPr>
      <w:r w:rsidRPr="005F3D17">
        <w:t>References</w:t>
      </w:r>
    </w:p>
    <w:p w14:paraId="16B79AF1" w14:textId="77777777" w:rsidR="00FB62D9" w:rsidRPr="005A399D" w:rsidRDefault="00FB62D9" w:rsidP="00FB62D9">
      <w:pPr>
        <w:spacing w:line="360" w:lineRule="auto"/>
        <w:rPr>
          <w:szCs w:val="24"/>
        </w:rPr>
      </w:pPr>
      <w:r w:rsidRPr="005A399D">
        <w:rPr>
          <w:szCs w:val="24"/>
        </w:rPr>
        <w:t>Creswell, J. W</w:t>
      </w:r>
      <w:r w:rsidRPr="00FB62D9">
        <w:t xml:space="preserve"> </w:t>
      </w:r>
      <w:r>
        <w:t xml:space="preserve">(2015). </w:t>
      </w:r>
      <w:r w:rsidRPr="00FB62D9">
        <w:t>A Concise Introduction to Mixed Methods Research</w:t>
      </w:r>
      <w:r>
        <w:t xml:space="preserve">. </w:t>
      </w:r>
      <w:r w:rsidRPr="005A399D">
        <w:rPr>
          <w:szCs w:val="24"/>
        </w:rPr>
        <w:t>California, Sage Publications, Inc.</w:t>
      </w:r>
      <w:r>
        <w:rPr>
          <w:szCs w:val="24"/>
        </w:rPr>
        <w:t>, USA</w:t>
      </w:r>
    </w:p>
    <w:p w14:paraId="1CBFC7F9" w14:textId="77777777" w:rsidR="00DA4A99" w:rsidRPr="005A399D" w:rsidRDefault="00DA4A99" w:rsidP="00FB62D9">
      <w:pPr>
        <w:spacing w:line="360" w:lineRule="auto"/>
        <w:rPr>
          <w:szCs w:val="24"/>
        </w:rPr>
      </w:pPr>
      <w:r w:rsidRPr="005A399D">
        <w:rPr>
          <w:szCs w:val="24"/>
        </w:rPr>
        <w:t>Creswell, J. W. and V.</w:t>
      </w:r>
      <w:r>
        <w:rPr>
          <w:szCs w:val="24"/>
        </w:rPr>
        <w:t xml:space="preserve"> L.</w:t>
      </w:r>
      <w:r w:rsidRPr="005A399D">
        <w:rPr>
          <w:szCs w:val="24"/>
        </w:rPr>
        <w:t xml:space="preserve"> </w:t>
      </w:r>
      <w:r>
        <w:rPr>
          <w:szCs w:val="24"/>
        </w:rPr>
        <w:t>Plano Clark</w:t>
      </w:r>
      <w:r w:rsidRPr="005A399D">
        <w:rPr>
          <w:szCs w:val="24"/>
        </w:rPr>
        <w:t xml:space="preserve"> (</w:t>
      </w:r>
      <w:r w:rsidR="00142BE0">
        <w:rPr>
          <w:szCs w:val="24"/>
        </w:rPr>
        <w:t>2011</w:t>
      </w:r>
      <w:r w:rsidRPr="005A399D">
        <w:rPr>
          <w:szCs w:val="24"/>
        </w:rPr>
        <w:t>). Designing and Conducting Mixed Methods Research. California, Sage Publications, Inc.</w:t>
      </w:r>
      <w:r w:rsidR="00FB62D9">
        <w:rPr>
          <w:szCs w:val="24"/>
        </w:rPr>
        <w:t>, USA</w:t>
      </w:r>
    </w:p>
    <w:p w14:paraId="04676CAF" w14:textId="77777777" w:rsidR="002D5F9C" w:rsidRDefault="002D5F9C" w:rsidP="00FB62D9">
      <w:pPr>
        <w:spacing w:line="360" w:lineRule="auto"/>
      </w:pPr>
      <w:r>
        <w:t>Ivankova, N., &amp; Stick, S. (</w:t>
      </w:r>
      <w:r w:rsidR="00142BE0">
        <w:t>2007</w:t>
      </w:r>
      <w:r>
        <w:t>). Students’ persistence in a distributed doctoral program in educational leadership in higher education: A mixed methods study. Research in Higher Education, 48(1), 93-135. doi: 10.1007/s11162-006-9025-4</w:t>
      </w:r>
    </w:p>
    <w:p w14:paraId="0EC12528" w14:textId="77777777" w:rsidR="00FB62D9" w:rsidRPr="00FB62D9" w:rsidRDefault="00FB62D9" w:rsidP="00FB62D9">
      <w:pPr>
        <w:spacing w:line="360" w:lineRule="auto"/>
      </w:pPr>
    </w:p>
    <w:p w14:paraId="22BB301F" w14:textId="77777777" w:rsidR="00FB62D9" w:rsidRPr="00013537" w:rsidRDefault="00FB62D9" w:rsidP="00FB62D9">
      <w:pPr>
        <w:spacing w:line="360" w:lineRule="auto"/>
        <w:rPr>
          <w:szCs w:val="24"/>
        </w:rPr>
      </w:pPr>
    </w:p>
    <w:sectPr w:rsidR="00FB62D9" w:rsidRPr="00013537" w:rsidSect="00086965">
      <w:type w:val="continuous"/>
      <w:pgSz w:w="11906" w:h="16838"/>
      <w:pgMar w:top="1440" w:right="1440" w:bottom="1440" w:left="144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62D0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EEAE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D8D3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42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443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81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491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487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E46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3C0F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D3378"/>
    <w:multiLevelType w:val="hybridMultilevel"/>
    <w:tmpl w:val="86FE3A8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57B4C"/>
    <w:multiLevelType w:val="hybridMultilevel"/>
    <w:tmpl w:val="EE98FF5C"/>
    <w:lvl w:ilvl="0" w:tplc="8E2841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BA1C06"/>
    <w:multiLevelType w:val="hybridMultilevel"/>
    <w:tmpl w:val="ABD222E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FA039D"/>
    <w:multiLevelType w:val="hybridMultilevel"/>
    <w:tmpl w:val="62DE64E6"/>
    <w:lvl w:ilvl="0" w:tplc="C71ABD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07294"/>
    <w:multiLevelType w:val="hybridMultilevel"/>
    <w:tmpl w:val="BFBE7F26"/>
    <w:lvl w:ilvl="0" w:tplc="31E2144E">
      <w:start w:val="1"/>
      <w:numFmt w:val="bullet"/>
      <w:pStyle w:val="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47A8C"/>
    <w:multiLevelType w:val="hybridMultilevel"/>
    <w:tmpl w:val="1E0CF4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D3765"/>
    <w:multiLevelType w:val="hybridMultilevel"/>
    <w:tmpl w:val="C22459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B428D"/>
    <w:multiLevelType w:val="hybridMultilevel"/>
    <w:tmpl w:val="C602ACCE"/>
    <w:lvl w:ilvl="0" w:tplc="D33E7FA2">
      <w:start w:val="1"/>
      <w:numFmt w:val="decimal"/>
      <w:lvlText w:val="%1."/>
      <w:lvlJc w:val="left"/>
      <w:pPr>
        <w:ind w:left="720" w:hanging="360"/>
      </w:pPr>
    </w:lvl>
    <w:lvl w:ilvl="1" w:tplc="D8549B7C" w:tentative="1">
      <w:start w:val="1"/>
      <w:numFmt w:val="lowerLetter"/>
      <w:lvlText w:val="%2."/>
      <w:lvlJc w:val="left"/>
      <w:pPr>
        <w:ind w:left="1440" w:hanging="360"/>
      </w:pPr>
    </w:lvl>
    <w:lvl w:ilvl="2" w:tplc="7090D69E" w:tentative="1">
      <w:start w:val="1"/>
      <w:numFmt w:val="lowerRoman"/>
      <w:lvlText w:val="%3."/>
      <w:lvlJc w:val="right"/>
      <w:pPr>
        <w:ind w:left="2160" w:hanging="180"/>
      </w:pPr>
    </w:lvl>
    <w:lvl w:ilvl="3" w:tplc="059224BE" w:tentative="1">
      <w:start w:val="1"/>
      <w:numFmt w:val="decimal"/>
      <w:lvlText w:val="%4."/>
      <w:lvlJc w:val="left"/>
      <w:pPr>
        <w:ind w:left="2880" w:hanging="360"/>
      </w:pPr>
    </w:lvl>
    <w:lvl w:ilvl="4" w:tplc="FACE389C" w:tentative="1">
      <w:start w:val="1"/>
      <w:numFmt w:val="lowerLetter"/>
      <w:lvlText w:val="%5."/>
      <w:lvlJc w:val="left"/>
      <w:pPr>
        <w:ind w:left="3600" w:hanging="360"/>
      </w:pPr>
    </w:lvl>
    <w:lvl w:ilvl="5" w:tplc="1AA4711E" w:tentative="1">
      <w:start w:val="1"/>
      <w:numFmt w:val="lowerRoman"/>
      <w:lvlText w:val="%6."/>
      <w:lvlJc w:val="right"/>
      <w:pPr>
        <w:ind w:left="4320" w:hanging="180"/>
      </w:pPr>
    </w:lvl>
    <w:lvl w:ilvl="6" w:tplc="E44A79DA" w:tentative="1">
      <w:start w:val="1"/>
      <w:numFmt w:val="decimal"/>
      <w:lvlText w:val="%7."/>
      <w:lvlJc w:val="left"/>
      <w:pPr>
        <w:ind w:left="5040" w:hanging="360"/>
      </w:pPr>
    </w:lvl>
    <w:lvl w:ilvl="7" w:tplc="471686EC" w:tentative="1">
      <w:start w:val="1"/>
      <w:numFmt w:val="lowerLetter"/>
      <w:lvlText w:val="%8."/>
      <w:lvlJc w:val="left"/>
      <w:pPr>
        <w:ind w:left="5760" w:hanging="360"/>
      </w:pPr>
    </w:lvl>
    <w:lvl w:ilvl="8" w:tplc="979017E0" w:tentative="1">
      <w:start w:val="1"/>
      <w:numFmt w:val="lowerRoman"/>
      <w:lvlText w:val="%9."/>
      <w:lvlJc w:val="right"/>
      <w:pPr>
        <w:ind w:left="6480" w:hanging="180"/>
      </w:pPr>
    </w:lvl>
  </w:abstractNum>
  <w:abstractNum w:abstractNumId="18" w15:restartNumberingAfterBreak="0">
    <w:nsid w:val="3B7A7A2C"/>
    <w:multiLevelType w:val="hybridMultilevel"/>
    <w:tmpl w:val="B0041D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30ED5"/>
    <w:multiLevelType w:val="hybridMultilevel"/>
    <w:tmpl w:val="42727E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B0878"/>
    <w:multiLevelType w:val="hybridMultilevel"/>
    <w:tmpl w:val="BAC80D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81EA1"/>
    <w:multiLevelType w:val="hybridMultilevel"/>
    <w:tmpl w:val="6ACC70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B7D8B"/>
    <w:multiLevelType w:val="hybridMultilevel"/>
    <w:tmpl w:val="41A6DC4C"/>
    <w:lvl w:ilvl="0" w:tplc="3C62C696">
      <w:start w:val="1"/>
      <w:numFmt w:val="bullet"/>
      <w:lvlText w:val=""/>
      <w:lvlJc w:val="left"/>
      <w:pPr>
        <w:ind w:left="1440" w:hanging="360"/>
      </w:pPr>
      <w:rPr>
        <w:rFonts w:ascii="Wingdings" w:hAnsi="Wingdings" w:hint="default"/>
      </w:rPr>
    </w:lvl>
    <w:lvl w:ilvl="1" w:tplc="049C3DB0" w:tentative="1">
      <w:start w:val="1"/>
      <w:numFmt w:val="bullet"/>
      <w:lvlText w:val="o"/>
      <w:lvlJc w:val="left"/>
      <w:pPr>
        <w:ind w:left="2160" w:hanging="360"/>
      </w:pPr>
      <w:rPr>
        <w:rFonts w:ascii="Courier New" w:hAnsi="Courier New" w:cs="Courier New" w:hint="default"/>
      </w:rPr>
    </w:lvl>
    <w:lvl w:ilvl="2" w:tplc="DF4E4588" w:tentative="1">
      <w:start w:val="1"/>
      <w:numFmt w:val="bullet"/>
      <w:lvlText w:val=""/>
      <w:lvlJc w:val="left"/>
      <w:pPr>
        <w:ind w:left="2880" w:hanging="360"/>
      </w:pPr>
      <w:rPr>
        <w:rFonts w:ascii="Wingdings" w:hAnsi="Wingdings" w:hint="default"/>
      </w:rPr>
    </w:lvl>
    <w:lvl w:ilvl="3" w:tplc="F6C6CBA0" w:tentative="1">
      <w:start w:val="1"/>
      <w:numFmt w:val="bullet"/>
      <w:lvlText w:val=""/>
      <w:lvlJc w:val="left"/>
      <w:pPr>
        <w:ind w:left="3600" w:hanging="360"/>
      </w:pPr>
      <w:rPr>
        <w:rFonts w:ascii="Symbol" w:hAnsi="Symbol" w:hint="default"/>
      </w:rPr>
    </w:lvl>
    <w:lvl w:ilvl="4" w:tplc="38384016" w:tentative="1">
      <w:start w:val="1"/>
      <w:numFmt w:val="bullet"/>
      <w:lvlText w:val="o"/>
      <w:lvlJc w:val="left"/>
      <w:pPr>
        <w:ind w:left="4320" w:hanging="360"/>
      </w:pPr>
      <w:rPr>
        <w:rFonts w:ascii="Courier New" w:hAnsi="Courier New" w:cs="Courier New" w:hint="default"/>
      </w:rPr>
    </w:lvl>
    <w:lvl w:ilvl="5" w:tplc="0686B2DA" w:tentative="1">
      <w:start w:val="1"/>
      <w:numFmt w:val="bullet"/>
      <w:lvlText w:val=""/>
      <w:lvlJc w:val="left"/>
      <w:pPr>
        <w:ind w:left="5040" w:hanging="360"/>
      </w:pPr>
      <w:rPr>
        <w:rFonts w:ascii="Wingdings" w:hAnsi="Wingdings" w:hint="default"/>
      </w:rPr>
    </w:lvl>
    <w:lvl w:ilvl="6" w:tplc="DCE03FD2" w:tentative="1">
      <w:start w:val="1"/>
      <w:numFmt w:val="bullet"/>
      <w:lvlText w:val=""/>
      <w:lvlJc w:val="left"/>
      <w:pPr>
        <w:ind w:left="5760" w:hanging="360"/>
      </w:pPr>
      <w:rPr>
        <w:rFonts w:ascii="Symbol" w:hAnsi="Symbol" w:hint="default"/>
      </w:rPr>
    </w:lvl>
    <w:lvl w:ilvl="7" w:tplc="EDA209A8" w:tentative="1">
      <w:start w:val="1"/>
      <w:numFmt w:val="bullet"/>
      <w:lvlText w:val="o"/>
      <w:lvlJc w:val="left"/>
      <w:pPr>
        <w:ind w:left="6480" w:hanging="360"/>
      </w:pPr>
      <w:rPr>
        <w:rFonts w:ascii="Courier New" w:hAnsi="Courier New" w:cs="Courier New" w:hint="default"/>
      </w:rPr>
    </w:lvl>
    <w:lvl w:ilvl="8" w:tplc="C95ED776" w:tentative="1">
      <w:start w:val="1"/>
      <w:numFmt w:val="bullet"/>
      <w:lvlText w:val=""/>
      <w:lvlJc w:val="left"/>
      <w:pPr>
        <w:ind w:left="7200" w:hanging="360"/>
      </w:pPr>
      <w:rPr>
        <w:rFonts w:ascii="Wingdings" w:hAnsi="Wingdings" w:hint="default"/>
      </w:rPr>
    </w:lvl>
  </w:abstractNum>
  <w:abstractNum w:abstractNumId="23" w15:restartNumberingAfterBreak="0">
    <w:nsid w:val="5A9259E7"/>
    <w:multiLevelType w:val="hybridMultilevel"/>
    <w:tmpl w:val="66B223F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96471"/>
    <w:multiLevelType w:val="hybridMultilevel"/>
    <w:tmpl w:val="2584B4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600ED"/>
    <w:multiLevelType w:val="hybridMultilevel"/>
    <w:tmpl w:val="5D7CC53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22"/>
  </w:num>
  <w:num w:numId="14">
    <w:abstractNumId w:val="17"/>
  </w:num>
  <w:num w:numId="15">
    <w:abstractNumId w:val="23"/>
  </w:num>
  <w:num w:numId="16">
    <w:abstractNumId w:val="25"/>
  </w:num>
  <w:num w:numId="17">
    <w:abstractNumId w:val="10"/>
  </w:num>
  <w:num w:numId="18">
    <w:abstractNumId w:val="15"/>
  </w:num>
  <w:num w:numId="19">
    <w:abstractNumId w:val="18"/>
  </w:num>
  <w:num w:numId="20">
    <w:abstractNumId w:val="11"/>
  </w:num>
  <w:num w:numId="21">
    <w:abstractNumId w:val="12"/>
  </w:num>
  <w:num w:numId="22">
    <w:abstractNumId w:val="16"/>
  </w:num>
  <w:num w:numId="23">
    <w:abstractNumId w:val="19"/>
  </w:num>
  <w:num w:numId="24">
    <w:abstractNumId w:val="21"/>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linkStyles/>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A5"/>
    <w:rsid w:val="00007FF9"/>
    <w:rsid w:val="00011FEA"/>
    <w:rsid w:val="00013537"/>
    <w:rsid w:val="00023E2E"/>
    <w:rsid w:val="0002669E"/>
    <w:rsid w:val="00050CBB"/>
    <w:rsid w:val="00086965"/>
    <w:rsid w:val="000E0BBF"/>
    <w:rsid w:val="000E34DD"/>
    <w:rsid w:val="000F7A20"/>
    <w:rsid w:val="001352EA"/>
    <w:rsid w:val="00142BE0"/>
    <w:rsid w:val="00151AA7"/>
    <w:rsid w:val="00173001"/>
    <w:rsid w:val="00174A3C"/>
    <w:rsid w:val="00182AD6"/>
    <w:rsid w:val="001D3B9C"/>
    <w:rsid w:val="001D69CF"/>
    <w:rsid w:val="001F3F49"/>
    <w:rsid w:val="002438D3"/>
    <w:rsid w:val="00266A87"/>
    <w:rsid w:val="00287A14"/>
    <w:rsid w:val="002B06FB"/>
    <w:rsid w:val="002C49D5"/>
    <w:rsid w:val="002C4FE5"/>
    <w:rsid w:val="002D0E48"/>
    <w:rsid w:val="002D5F9C"/>
    <w:rsid w:val="002E238E"/>
    <w:rsid w:val="00311010"/>
    <w:rsid w:val="0031780E"/>
    <w:rsid w:val="00361CA8"/>
    <w:rsid w:val="0039012D"/>
    <w:rsid w:val="003B2870"/>
    <w:rsid w:val="003B3A97"/>
    <w:rsid w:val="003B3F04"/>
    <w:rsid w:val="003D356F"/>
    <w:rsid w:val="003E25E9"/>
    <w:rsid w:val="004031D9"/>
    <w:rsid w:val="00410024"/>
    <w:rsid w:val="00431D76"/>
    <w:rsid w:val="0046507A"/>
    <w:rsid w:val="0047574F"/>
    <w:rsid w:val="004E3B8C"/>
    <w:rsid w:val="005323D4"/>
    <w:rsid w:val="005A65EA"/>
    <w:rsid w:val="005F0D45"/>
    <w:rsid w:val="005F3D17"/>
    <w:rsid w:val="00603F0C"/>
    <w:rsid w:val="006352EE"/>
    <w:rsid w:val="0065605E"/>
    <w:rsid w:val="006607B9"/>
    <w:rsid w:val="006B4302"/>
    <w:rsid w:val="006D514C"/>
    <w:rsid w:val="006E3429"/>
    <w:rsid w:val="006E385F"/>
    <w:rsid w:val="006F31ED"/>
    <w:rsid w:val="006F4BE1"/>
    <w:rsid w:val="007721A1"/>
    <w:rsid w:val="007A27B8"/>
    <w:rsid w:val="007B7125"/>
    <w:rsid w:val="008010E4"/>
    <w:rsid w:val="00850DE4"/>
    <w:rsid w:val="00871B7C"/>
    <w:rsid w:val="009303C6"/>
    <w:rsid w:val="00964523"/>
    <w:rsid w:val="00974AD4"/>
    <w:rsid w:val="009C0095"/>
    <w:rsid w:val="009D33F3"/>
    <w:rsid w:val="009E1DD6"/>
    <w:rsid w:val="009E4330"/>
    <w:rsid w:val="00A04BD8"/>
    <w:rsid w:val="00A36D44"/>
    <w:rsid w:val="00B1443D"/>
    <w:rsid w:val="00B16DB9"/>
    <w:rsid w:val="00B17AC9"/>
    <w:rsid w:val="00B63D09"/>
    <w:rsid w:val="00B83BAE"/>
    <w:rsid w:val="00BF6A32"/>
    <w:rsid w:val="00C05AA5"/>
    <w:rsid w:val="00C25518"/>
    <w:rsid w:val="00C56BA2"/>
    <w:rsid w:val="00C94BFD"/>
    <w:rsid w:val="00CB2AB6"/>
    <w:rsid w:val="00CC5D11"/>
    <w:rsid w:val="00CD1C02"/>
    <w:rsid w:val="00D249AA"/>
    <w:rsid w:val="00D25F6B"/>
    <w:rsid w:val="00D36FFE"/>
    <w:rsid w:val="00D823A4"/>
    <w:rsid w:val="00DA4A99"/>
    <w:rsid w:val="00DB5678"/>
    <w:rsid w:val="00DE14E8"/>
    <w:rsid w:val="00E126A2"/>
    <w:rsid w:val="00E40788"/>
    <w:rsid w:val="00E57B4F"/>
    <w:rsid w:val="00E857EF"/>
    <w:rsid w:val="00EC3C23"/>
    <w:rsid w:val="00EF7BB6"/>
    <w:rsid w:val="00F03EAC"/>
    <w:rsid w:val="00F06B15"/>
    <w:rsid w:val="00F41EDB"/>
    <w:rsid w:val="00F54411"/>
    <w:rsid w:val="00F61D8D"/>
    <w:rsid w:val="00F73CF3"/>
    <w:rsid w:val="00F81AD3"/>
    <w:rsid w:val="00F974E3"/>
    <w:rsid w:val="00FA0725"/>
    <w:rsid w:val="00FA23CC"/>
    <w:rsid w:val="00FA74B3"/>
    <w:rsid w:val="00FB62D9"/>
    <w:rsid w:val="00FC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6F83"/>
  <w15:docId w15:val="{94D5EC62-9382-4E15-BE37-A2D13871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AC9"/>
    <w:pPr>
      <w:spacing w:after="200" w:line="276" w:lineRule="auto"/>
    </w:pPr>
    <w:rPr>
      <w:rFonts w:ascii="Times New Roman" w:eastAsia="Times New Roman" w:hAnsi="Times New Roman"/>
      <w:sz w:val="24"/>
      <w:szCs w:val="22"/>
      <w:lang w:val="en-US" w:eastAsia="en-US"/>
    </w:rPr>
  </w:style>
  <w:style w:type="paragraph" w:styleId="Heading1">
    <w:name w:val="heading 1"/>
    <w:basedOn w:val="Normal"/>
    <w:next w:val="Normal"/>
    <w:link w:val="Heading1Char"/>
    <w:uiPriority w:val="9"/>
    <w:qFormat/>
    <w:rsid w:val="003D356F"/>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5AA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C05AA5"/>
    <w:rPr>
      <w:rFonts w:ascii="Cambria" w:eastAsia="Times New Roman" w:hAnsi="Cambria" w:cs="Times New Roman"/>
      <w:color w:val="17365D"/>
      <w:spacing w:val="5"/>
      <w:kern w:val="28"/>
      <w:sz w:val="52"/>
      <w:szCs w:val="52"/>
    </w:rPr>
  </w:style>
  <w:style w:type="character" w:styleId="Hyperlink">
    <w:name w:val="Hyperlink"/>
    <w:unhideWhenUsed/>
    <w:rsid w:val="00B17AC9"/>
    <w:rPr>
      <w:color w:val="0000FF"/>
      <w:u w:val="single"/>
    </w:rPr>
  </w:style>
  <w:style w:type="character" w:styleId="FollowedHyperlink">
    <w:name w:val="FollowedHyperlink"/>
    <w:uiPriority w:val="99"/>
    <w:semiHidden/>
    <w:unhideWhenUsed/>
    <w:rsid w:val="00E57B4F"/>
    <w:rPr>
      <w:color w:val="800080"/>
      <w:u w:val="single"/>
    </w:rPr>
  </w:style>
  <w:style w:type="character" w:customStyle="1" w:styleId="Heading1Char">
    <w:name w:val="Heading 1 Char"/>
    <w:link w:val="Heading1"/>
    <w:uiPriority w:val="9"/>
    <w:rsid w:val="003D356F"/>
    <w:rPr>
      <w:rFonts w:ascii="Cambria" w:eastAsia="Times New Roman" w:hAnsi="Cambria" w:cs="Times New Roman"/>
      <w:b/>
      <w:bCs/>
      <w:color w:val="365F91"/>
      <w:sz w:val="28"/>
      <w:szCs w:val="28"/>
    </w:rPr>
  </w:style>
  <w:style w:type="character" w:styleId="CommentReference">
    <w:name w:val="annotation reference"/>
    <w:uiPriority w:val="99"/>
    <w:semiHidden/>
    <w:unhideWhenUsed/>
    <w:rsid w:val="00050CBB"/>
    <w:rPr>
      <w:sz w:val="16"/>
      <w:szCs w:val="16"/>
    </w:rPr>
  </w:style>
  <w:style w:type="paragraph" w:styleId="CommentText">
    <w:name w:val="annotation text"/>
    <w:basedOn w:val="Normal"/>
    <w:link w:val="CommentTextChar"/>
    <w:uiPriority w:val="99"/>
    <w:unhideWhenUsed/>
    <w:rsid w:val="00050CBB"/>
    <w:rPr>
      <w:sz w:val="20"/>
      <w:szCs w:val="20"/>
    </w:rPr>
  </w:style>
  <w:style w:type="character" w:customStyle="1" w:styleId="CommentTextChar">
    <w:name w:val="Comment Text Char"/>
    <w:link w:val="CommentText"/>
    <w:uiPriority w:val="99"/>
    <w:rsid w:val="00050CBB"/>
    <w:rPr>
      <w:lang w:eastAsia="en-US"/>
    </w:rPr>
  </w:style>
  <w:style w:type="paragraph" w:styleId="CommentSubject">
    <w:name w:val="annotation subject"/>
    <w:basedOn w:val="CommentText"/>
    <w:next w:val="CommentText"/>
    <w:link w:val="CommentSubjectChar"/>
    <w:uiPriority w:val="99"/>
    <w:semiHidden/>
    <w:unhideWhenUsed/>
    <w:rsid w:val="00050CBB"/>
    <w:rPr>
      <w:b/>
      <w:bCs/>
    </w:rPr>
  </w:style>
  <w:style w:type="character" w:customStyle="1" w:styleId="CommentSubjectChar">
    <w:name w:val="Comment Subject Char"/>
    <w:link w:val="CommentSubject"/>
    <w:uiPriority w:val="99"/>
    <w:semiHidden/>
    <w:rsid w:val="00050CBB"/>
    <w:rPr>
      <w:b/>
      <w:bCs/>
      <w:lang w:eastAsia="en-US"/>
    </w:rPr>
  </w:style>
  <w:style w:type="paragraph" w:styleId="BalloonText">
    <w:name w:val="Balloon Text"/>
    <w:basedOn w:val="Normal"/>
    <w:link w:val="BalloonTextChar"/>
    <w:uiPriority w:val="99"/>
    <w:semiHidden/>
    <w:unhideWhenUsed/>
    <w:rsid w:val="00050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0CBB"/>
    <w:rPr>
      <w:rFonts w:ascii="Tahoma" w:hAnsi="Tahoma" w:cs="Tahoma"/>
      <w:sz w:val="16"/>
      <w:szCs w:val="16"/>
      <w:lang w:eastAsia="en-US"/>
    </w:rPr>
  </w:style>
  <w:style w:type="paragraph" w:customStyle="1" w:styleId="NotetoAuthor">
    <w:name w:val="Note to Author"/>
    <w:basedOn w:val="Normal"/>
    <w:link w:val="NotetoAuthorChar1"/>
    <w:autoRedefine/>
    <w:rsid w:val="00B17AC9"/>
    <w:pPr>
      <w:widowControl w:val="0"/>
      <w:spacing w:line="480" w:lineRule="auto"/>
    </w:pPr>
    <w:rPr>
      <w:b/>
      <w:color w:val="008000"/>
    </w:rPr>
  </w:style>
  <w:style w:type="character" w:customStyle="1" w:styleId="NotetoAuthorChar1">
    <w:name w:val="Note to Author Char1"/>
    <w:link w:val="NotetoAuthor"/>
    <w:rsid w:val="00B17AC9"/>
    <w:rPr>
      <w:rFonts w:ascii="Times New Roman" w:eastAsia="Times New Roman" w:hAnsi="Times New Roman"/>
      <w:b/>
      <w:color w:val="008000"/>
      <w:sz w:val="24"/>
      <w:szCs w:val="22"/>
    </w:rPr>
  </w:style>
  <w:style w:type="character" w:customStyle="1" w:styleId="NotetoAuthorChar">
    <w:name w:val="Note to Author Char"/>
    <w:rsid w:val="00B17AC9"/>
    <w:rPr>
      <w:rFonts w:ascii="Times New Roman" w:eastAsia="Times New Roman" w:hAnsi="Times New Roman" w:cs="Times New Roman"/>
      <w:b/>
      <w:color w:val="008000"/>
      <w:sz w:val="24"/>
    </w:rPr>
  </w:style>
  <w:style w:type="paragraph" w:customStyle="1" w:styleId="NotetoCopyEditor">
    <w:name w:val="Note to Copy Editor"/>
    <w:basedOn w:val="Normal"/>
    <w:link w:val="NotetoCopyEditorChar"/>
    <w:autoRedefine/>
    <w:rsid w:val="00B17AC9"/>
    <w:pPr>
      <w:widowControl w:val="0"/>
      <w:spacing w:line="480" w:lineRule="auto"/>
    </w:pPr>
    <w:rPr>
      <w:b/>
      <w:color w:val="0000FF"/>
    </w:rPr>
  </w:style>
  <w:style w:type="character" w:customStyle="1" w:styleId="NotetoCopyEditorChar">
    <w:name w:val="Note to Copy Editor Char"/>
    <w:link w:val="NotetoCopyEditor"/>
    <w:rsid w:val="00B17AC9"/>
    <w:rPr>
      <w:rFonts w:ascii="Times New Roman" w:eastAsia="Times New Roman" w:hAnsi="Times New Roman"/>
      <w:b/>
      <w:color w:val="0000FF"/>
      <w:sz w:val="24"/>
      <w:szCs w:val="22"/>
    </w:rPr>
  </w:style>
  <w:style w:type="paragraph" w:customStyle="1" w:styleId="ABKW">
    <w:name w:val="ABKW"/>
    <w:basedOn w:val="Normal"/>
    <w:rsid w:val="00B17AC9"/>
    <w:pPr>
      <w:spacing w:before="120" w:after="120" w:line="360" w:lineRule="auto"/>
    </w:pPr>
    <w:rPr>
      <w:rFonts w:eastAsia="Calibri"/>
      <w:szCs w:val="24"/>
    </w:rPr>
  </w:style>
  <w:style w:type="paragraph" w:customStyle="1" w:styleId="ABKWH">
    <w:name w:val="ABKWH"/>
    <w:basedOn w:val="Normal"/>
    <w:autoRedefine/>
    <w:rsid w:val="008010E4"/>
    <w:pPr>
      <w:spacing w:before="120" w:after="120" w:line="360" w:lineRule="auto"/>
    </w:pPr>
    <w:rPr>
      <w:rFonts w:eastAsia="Calibri"/>
      <w:b/>
      <w:sz w:val="28"/>
      <w:szCs w:val="28"/>
    </w:rPr>
  </w:style>
  <w:style w:type="paragraph" w:customStyle="1" w:styleId="AF">
    <w:name w:val="AF"/>
    <w:basedOn w:val="Normal"/>
    <w:rsid w:val="00B17AC9"/>
    <w:pPr>
      <w:spacing w:before="120" w:after="120" w:line="360" w:lineRule="auto"/>
    </w:pPr>
    <w:rPr>
      <w:rFonts w:eastAsia="Calibri"/>
      <w:szCs w:val="24"/>
    </w:rPr>
  </w:style>
  <w:style w:type="paragraph" w:customStyle="1" w:styleId="AT">
    <w:name w:val="AT"/>
    <w:basedOn w:val="Normal"/>
    <w:rsid w:val="00B17AC9"/>
    <w:pPr>
      <w:spacing w:before="120" w:after="300" w:line="360" w:lineRule="auto"/>
    </w:pPr>
    <w:rPr>
      <w:rFonts w:eastAsia="Calibri"/>
      <w:b/>
      <w:sz w:val="48"/>
      <w:szCs w:val="24"/>
    </w:rPr>
  </w:style>
  <w:style w:type="paragraph" w:customStyle="1" w:styleId="AU">
    <w:name w:val="AU"/>
    <w:basedOn w:val="Normal"/>
    <w:autoRedefine/>
    <w:rsid w:val="00B17AC9"/>
    <w:pPr>
      <w:spacing w:before="120" w:after="120" w:line="360" w:lineRule="auto"/>
    </w:pPr>
    <w:rPr>
      <w:rFonts w:eastAsia="Calibri"/>
      <w:b/>
      <w:sz w:val="32"/>
      <w:szCs w:val="24"/>
    </w:rPr>
  </w:style>
  <w:style w:type="paragraph" w:customStyle="1" w:styleId="BL">
    <w:name w:val="BL"/>
    <w:basedOn w:val="Normal"/>
    <w:autoRedefine/>
    <w:rsid w:val="00B17AC9"/>
    <w:pPr>
      <w:numPr>
        <w:numId w:val="12"/>
      </w:numPr>
      <w:spacing w:after="0" w:line="360" w:lineRule="auto"/>
    </w:pPr>
    <w:rPr>
      <w:rFonts w:eastAsia="Calibri"/>
      <w:szCs w:val="24"/>
    </w:rPr>
  </w:style>
  <w:style w:type="paragraph" w:customStyle="1" w:styleId="EH">
    <w:name w:val="EH"/>
    <w:basedOn w:val="Normal"/>
    <w:rsid w:val="00B17AC9"/>
    <w:pPr>
      <w:spacing w:before="240" w:after="240" w:line="360" w:lineRule="auto"/>
    </w:pPr>
    <w:rPr>
      <w:rFonts w:eastAsia="Calibri"/>
      <w:b/>
      <w:sz w:val="36"/>
      <w:szCs w:val="24"/>
    </w:rPr>
  </w:style>
  <w:style w:type="paragraph" w:customStyle="1" w:styleId="H1">
    <w:name w:val="H1"/>
    <w:basedOn w:val="Normal"/>
    <w:rsid w:val="00B17AC9"/>
    <w:pPr>
      <w:spacing w:before="240" w:after="240" w:line="360" w:lineRule="auto"/>
      <w:jc w:val="center"/>
    </w:pPr>
    <w:rPr>
      <w:rFonts w:eastAsia="Calibri"/>
      <w:b/>
      <w:sz w:val="36"/>
      <w:szCs w:val="24"/>
    </w:rPr>
  </w:style>
  <w:style w:type="paragraph" w:customStyle="1" w:styleId="NL">
    <w:name w:val="NL"/>
    <w:basedOn w:val="Normal"/>
    <w:autoRedefine/>
    <w:rsid w:val="00B17AC9"/>
    <w:pPr>
      <w:spacing w:after="0" w:line="360" w:lineRule="auto"/>
    </w:pPr>
    <w:rPr>
      <w:rFonts w:eastAsia="Calibri"/>
      <w:szCs w:val="24"/>
    </w:rPr>
  </w:style>
  <w:style w:type="paragraph" w:customStyle="1" w:styleId="REF">
    <w:name w:val="REF"/>
    <w:basedOn w:val="Normal"/>
    <w:rsid w:val="00B17AC9"/>
    <w:pPr>
      <w:spacing w:before="280" w:after="280" w:line="360" w:lineRule="auto"/>
      <w:ind w:left="432" w:hanging="432"/>
    </w:pPr>
    <w:rPr>
      <w:rFonts w:eastAsia="Calibri"/>
      <w:szCs w:val="24"/>
    </w:rPr>
  </w:style>
  <w:style w:type="paragraph" w:customStyle="1" w:styleId="TEXT">
    <w:name w:val="TEXT"/>
    <w:basedOn w:val="Normal"/>
    <w:rsid w:val="00B17AC9"/>
    <w:pPr>
      <w:spacing w:after="0" w:line="360" w:lineRule="auto"/>
    </w:pPr>
    <w:rPr>
      <w:rFonts w:eastAsia="Calibri"/>
      <w:szCs w:val="24"/>
    </w:rPr>
  </w:style>
  <w:style w:type="paragraph" w:customStyle="1" w:styleId="TEXTIND">
    <w:name w:val="TEXT IND"/>
    <w:basedOn w:val="Normal"/>
    <w:rsid w:val="00B17AC9"/>
    <w:pPr>
      <w:spacing w:before="240" w:after="240" w:line="360" w:lineRule="auto"/>
      <w:ind w:firstLine="720"/>
    </w:pPr>
    <w:rPr>
      <w:rFonts w:eastAsia="Calibri"/>
      <w:szCs w:val="24"/>
    </w:rPr>
  </w:style>
  <w:style w:type="paragraph" w:customStyle="1" w:styleId="H2">
    <w:name w:val="H2"/>
    <w:basedOn w:val="H1"/>
    <w:rsid w:val="00B17AC9"/>
    <w:pPr>
      <w:spacing w:line="480" w:lineRule="auto"/>
      <w:jc w:val="left"/>
    </w:pPr>
    <w:rPr>
      <w:b w:val="0"/>
    </w:rPr>
  </w:style>
  <w:style w:type="paragraph" w:customStyle="1" w:styleId="H3">
    <w:name w:val="H3"/>
    <w:basedOn w:val="H1"/>
    <w:rsid w:val="00B17AC9"/>
    <w:pPr>
      <w:spacing w:line="480" w:lineRule="auto"/>
      <w:jc w:val="left"/>
    </w:pPr>
    <w:rPr>
      <w:b w:val="0"/>
      <w:i/>
    </w:rPr>
  </w:style>
  <w:style w:type="paragraph" w:customStyle="1" w:styleId="An">
    <w:name w:val="An"/>
    <w:basedOn w:val="TEXT"/>
    <w:rsid w:val="00B17AC9"/>
  </w:style>
  <w:style w:type="paragraph" w:customStyle="1" w:styleId="Cpb">
    <w:name w:val="Cpb"/>
    <w:basedOn w:val="REF"/>
    <w:rsid w:val="00B17AC9"/>
    <w:pPr>
      <w:spacing w:line="480" w:lineRule="auto"/>
    </w:pPr>
  </w:style>
  <w:style w:type="paragraph" w:customStyle="1" w:styleId="AN0">
    <w:name w:val="AN"/>
    <w:basedOn w:val="An"/>
    <w:next w:val="BL"/>
    <w:rsid w:val="00B17AC9"/>
  </w:style>
  <w:style w:type="paragraph" w:customStyle="1" w:styleId="CP">
    <w:name w:val="CP"/>
    <w:basedOn w:val="CPB0"/>
    <w:rsid w:val="00B17AC9"/>
  </w:style>
  <w:style w:type="paragraph" w:customStyle="1" w:styleId="CPB0">
    <w:name w:val="CPB"/>
    <w:basedOn w:val="Cpb"/>
    <w:rsid w:val="00B17AC9"/>
  </w:style>
  <w:style w:type="paragraph" w:customStyle="1" w:styleId="EX">
    <w:name w:val="EX"/>
    <w:basedOn w:val="ABKWH"/>
    <w:autoRedefine/>
    <w:qFormat/>
    <w:rsid w:val="00B17AC9"/>
    <w:pPr>
      <w:spacing w:after="0" w:line="480" w:lineRule="auto"/>
      <w:ind w:left="720" w:right="720"/>
    </w:pPr>
    <w:rPr>
      <w:color w:val="0000FF"/>
    </w:rPr>
  </w:style>
  <w:style w:type="paragraph" w:styleId="Revision">
    <w:name w:val="Revision"/>
    <w:hidden/>
    <w:uiPriority w:val="99"/>
    <w:semiHidden/>
    <w:rsid w:val="007721A1"/>
    <w:rPr>
      <w:rFonts w:ascii="Times New Roman" w:eastAsia="Times New Roman" w:hAnsi="Times New Roman"/>
      <w:sz w:val="24"/>
      <w:szCs w:val="22"/>
      <w:lang w:val="en-US" w:eastAsia="en-US"/>
    </w:rPr>
  </w:style>
  <w:style w:type="character" w:customStyle="1" w:styleId="apple-converted-space">
    <w:name w:val="apple-converted-space"/>
    <w:basedOn w:val="DefaultParagraphFont"/>
    <w:rsid w:val="00E857EF"/>
  </w:style>
  <w:style w:type="paragraph" w:styleId="NormalWeb">
    <w:name w:val="Normal (Web)"/>
    <w:basedOn w:val="Normal"/>
    <w:uiPriority w:val="99"/>
    <w:semiHidden/>
    <w:unhideWhenUsed/>
    <w:rsid w:val="00E857EF"/>
    <w:pPr>
      <w:spacing w:before="100" w:beforeAutospacing="1" w:after="100" w:afterAutospacing="1" w:line="240" w:lineRule="auto"/>
    </w:pPr>
    <w:rPr>
      <w:szCs w:val="24"/>
      <w:lang w:val="en-GB" w:eastAsia="en-GB"/>
    </w:rPr>
  </w:style>
  <w:style w:type="paragraph" w:styleId="ListParagraph">
    <w:name w:val="List Paragraph"/>
    <w:basedOn w:val="Normal"/>
    <w:uiPriority w:val="34"/>
    <w:qFormat/>
    <w:rsid w:val="002438D3"/>
    <w:pPr>
      <w:widowControl w:val="0"/>
      <w:overflowPunct w:val="0"/>
      <w:adjustRightInd w:val="0"/>
      <w:spacing w:after="240" w:line="275" w:lineRule="auto"/>
      <w:ind w:left="720"/>
      <w:contextualSpacing/>
    </w:pPr>
    <w:rPr>
      <w:rFonts w:ascii="Calibri" w:hAnsi="Calibri" w:cs="Calibri"/>
      <w:kern w:val="28"/>
      <w:sz w:val="20"/>
      <w:szCs w:val="20"/>
      <w:lang w:val="en-GB" w:eastAsia="en-GB"/>
    </w:rPr>
  </w:style>
  <w:style w:type="paragraph" w:styleId="FootnoteText">
    <w:name w:val="footnote text"/>
    <w:basedOn w:val="Normal"/>
    <w:link w:val="FootnoteTextChar"/>
    <w:uiPriority w:val="99"/>
    <w:rsid w:val="00DA4A99"/>
    <w:pPr>
      <w:spacing w:after="0" w:line="240" w:lineRule="auto"/>
    </w:pPr>
    <w:rPr>
      <w:rFonts w:eastAsia="SimSun"/>
      <w:sz w:val="20"/>
      <w:szCs w:val="20"/>
      <w:lang w:val="en-GB" w:eastAsia="zh-CN"/>
    </w:rPr>
  </w:style>
  <w:style w:type="character" w:customStyle="1" w:styleId="FootnoteTextChar">
    <w:name w:val="Footnote Text Char"/>
    <w:basedOn w:val="DefaultParagraphFont"/>
    <w:link w:val="FootnoteText"/>
    <w:uiPriority w:val="99"/>
    <w:rsid w:val="00DA4A99"/>
    <w:rPr>
      <w:rFonts w:ascii="Times New Roman" w:eastAsia="SimSun" w:hAnsi="Times New Roman"/>
      <w:lang w:eastAsia="zh-CN"/>
    </w:rPr>
  </w:style>
  <w:style w:type="paragraph" w:styleId="Caption">
    <w:name w:val="caption"/>
    <w:basedOn w:val="Normal"/>
    <w:next w:val="Normal"/>
    <w:qFormat/>
    <w:rsid w:val="00DA4A99"/>
    <w:pPr>
      <w:spacing w:after="0" w:line="240" w:lineRule="auto"/>
    </w:pPr>
    <w:rPr>
      <w:rFonts w:eastAsia="SimSun"/>
      <w:b/>
      <w:bCs/>
      <w:sz w:val="20"/>
      <w:szCs w:val="20"/>
      <w:lang w:val="en-GB" w:eastAsia="zh-CN"/>
    </w:rPr>
  </w:style>
  <w:style w:type="table" w:styleId="TableGrid">
    <w:name w:val="Table Grid"/>
    <w:basedOn w:val="TableNormal"/>
    <w:uiPriority w:val="39"/>
    <w:rsid w:val="003B3F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extra-large">
    <w:name w:val="a-size-extra-large"/>
    <w:basedOn w:val="DefaultParagraphFont"/>
    <w:rsid w:val="00FB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473661">
      <w:bodyDiv w:val="1"/>
      <w:marLeft w:val="0"/>
      <w:marRight w:val="0"/>
      <w:marTop w:val="0"/>
      <w:marBottom w:val="0"/>
      <w:divBdr>
        <w:top w:val="none" w:sz="0" w:space="0" w:color="auto"/>
        <w:left w:val="none" w:sz="0" w:space="0" w:color="auto"/>
        <w:bottom w:val="none" w:sz="0" w:space="0" w:color="auto"/>
        <w:right w:val="none" w:sz="0" w:space="0" w:color="auto"/>
      </w:divBdr>
    </w:div>
    <w:div w:id="971204263">
      <w:bodyDiv w:val="1"/>
      <w:marLeft w:val="0"/>
      <w:marRight w:val="0"/>
      <w:marTop w:val="0"/>
      <w:marBottom w:val="0"/>
      <w:divBdr>
        <w:top w:val="none" w:sz="0" w:space="0" w:color="auto"/>
        <w:left w:val="none" w:sz="0" w:space="0" w:color="auto"/>
        <w:bottom w:val="none" w:sz="0" w:space="0" w:color="auto"/>
        <w:right w:val="none" w:sz="0" w:space="0" w:color="auto"/>
      </w:divBdr>
      <w:divsChild>
        <w:div w:id="114374686">
          <w:marLeft w:val="0"/>
          <w:marRight w:val="0"/>
          <w:marTop w:val="0"/>
          <w:marBottom w:val="0"/>
          <w:divBdr>
            <w:top w:val="none" w:sz="0" w:space="0" w:color="auto"/>
            <w:left w:val="none" w:sz="0" w:space="0" w:color="auto"/>
            <w:bottom w:val="none" w:sz="0" w:space="0" w:color="auto"/>
            <w:right w:val="none" w:sz="0" w:space="0" w:color="auto"/>
          </w:divBdr>
        </w:div>
        <w:div w:id="2136440747">
          <w:marLeft w:val="0"/>
          <w:marRight w:val="0"/>
          <w:marTop w:val="0"/>
          <w:marBottom w:val="0"/>
          <w:divBdr>
            <w:top w:val="none" w:sz="0" w:space="0" w:color="auto"/>
            <w:left w:val="none" w:sz="0" w:space="0" w:color="auto"/>
            <w:bottom w:val="none" w:sz="0" w:space="0" w:color="auto"/>
            <w:right w:val="none" w:sz="0" w:space="0" w:color="auto"/>
          </w:divBdr>
        </w:div>
        <w:div w:id="2146771455">
          <w:marLeft w:val="0"/>
          <w:marRight w:val="0"/>
          <w:marTop w:val="0"/>
          <w:marBottom w:val="0"/>
          <w:divBdr>
            <w:top w:val="none" w:sz="0" w:space="0" w:color="auto"/>
            <w:left w:val="none" w:sz="0" w:space="0" w:color="auto"/>
            <w:bottom w:val="none" w:sz="0" w:space="0" w:color="auto"/>
            <w:right w:val="none" w:sz="0" w:space="0" w:color="auto"/>
          </w:divBdr>
        </w:div>
      </w:divsChild>
    </w:div>
    <w:div w:id="18858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urer\AppData\Roaming\Microsoft\Templates\SRMC%20Template_REV2.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wnloads%20and%20work%20space\tutorial%20case%20study%20w%20Asad\Tutorial%20survey%20data%20updated%2015-16%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work'!$H$1</c:f>
              <c:strCache>
                <c:ptCount val="1"/>
                <c:pt idx="0">
                  <c:v>Answer to "I am satisfied with the student led tutorials".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work'!$G$2:$G$5</c:f>
              <c:strCache>
                <c:ptCount val="4"/>
                <c:pt idx="0">
                  <c:v>14/15 First-year Students</c:v>
                </c:pt>
                <c:pt idx="1">
                  <c:v>14/15 Second-year Students</c:v>
                </c:pt>
                <c:pt idx="2">
                  <c:v>15/16 First-year Students</c:v>
                </c:pt>
                <c:pt idx="3">
                  <c:v>15/16 Second-year Students</c:v>
                </c:pt>
              </c:strCache>
            </c:strRef>
          </c:cat>
          <c:val>
            <c:numRef>
              <c:f>'graph work'!$H$2:$H$5</c:f>
              <c:numCache>
                <c:formatCode>General</c:formatCode>
                <c:ptCount val="4"/>
                <c:pt idx="0">
                  <c:v>4.3099999999999996</c:v>
                </c:pt>
                <c:pt idx="1">
                  <c:v>3.81</c:v>
                </c:pt>
                <c:pt idx="2">
                  <c:v>4.04</c:v>
                </c:pt>
                <c:pt idx="3">
                  <c:v>4.38</c:v>
                </c:pt>
              </c:numCache>
            </c:numRef>
          </c:val>
        </c:ser>
        <c:ser>
          <c:idx val="1"/>
          <c:order val="1"/>
          <c:tx>
            <c:strRef>
              <c:f>'graph work'!$I$1</c:f>
              <c:strCache>
                <c:ptCount val="1"/>
                <c:pt idx="0">
                  <c:v>Average of all survey questions about tutorial quality.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work'!$G$2:$G$5</c:f>
              <c:strCache>
                <c:ptCount val="4"/>
                <c:pt idx="0">
                  <c:v>14/15 First-year Students</c:v>
                </c:pt>
                <c:pt idx="1">
                  <c:v>14/15 Second-year Students</c:v>
                </c:pt>
                <c:pt idx="2">
                  <c:v>15/16 First-year Students</c:v>
                </c:pt>
                <c:pt idx="3">
                  <c:v>15/16 Second-year Students</c:v>
                </c:pt>
              </c:strCache>
            </c:strRef>
          </c:cat>
          <c:val>
            <c:numRef>
              <c:f>'graph work'!$I$2:$I$5</c:f>
              <c:numCache>
                <c:formatCode>General</c:formatCode>
                <c:ptCount val="4"/>
                <c:pt idx="0">
                  <c:v>4.2</c:v>
                </c:pt>
                <c:pt idx="1">
                  <c:v>3.5999999999999996</c:v>
                </c:pt>
                <c:pt idx="2">
                  <c:v>3.98</c:v>
                </c:pt>
                <c:pt idx="3">
                  <c:v>4.04</c:v>
                </c:pt>
              </c:numCache>
            </c:numRef>
          </c:val>
        </c:ser>
        <c:dLbls>
          <c:dLblPos val="outEnd"/>
          <c:showLegendKey val="0"/>
          <c:showVal val="1"/>
          <c:showCatName val="0"/>
          <c:showSerName val="0"/>
          <c:showPercent val="0"/>
          <c:showBubbleSize val="0"/>
        </c:dLbls>
        <c:gapWidth val="219"/>
        <c:overlap val="-27"/>
        <c:axId val="223875040"/>
        <c:axId val="220410688"/>
      </c:barChart>
      <c:catAx>
        <c:axId val="22387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220410688"/>
        <c:crosses val="autoZero"/>
        <c:auto val="1"/>
        <c:lblAlgn val="ctr"/>
        <c:lblOffset val="100"/>
        <c:noMultiLvlLbl val="0"/>
      </c:catAx>
      <c:valAx>
        <c:axId val="220410688"/>
        <c:scaling>
          <c:orientation val="minMax"/>
          <c:max val="5"/>
          <c:min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223875040"/>
        <c:crosses val="autoZero"/>
        <c:crossBetween val="between"/>
      </c:valAx>
      <c:spPr>
        <a:noFill/>
        <a:ln>
          <a:noFill/>
        </a:ln>
        <a:effectLst/>
      </c:spPr>
    </c:plotArea>
    <c:legend>
      <c:legendPos val="b"/>
      <c:layout>
        <c:manualLayout>
          <c:xMode val="edge"/>
          <c:yMode val="edge"/>
          <c:x val="4.0170627396494567E-2"/>
          <c:y val="0.87661757895903136"/>
          <c:w val="0.59488996567736729"/>
          <c:h val="0.11354232391068703"/>
        </c:manualLayout>
      </c:layout>
      <c:overlay val="0"/>
      <c:spPr>
        <a:noFill/>
        <a:ln>
          <a:noFill/>
        </a:ln>
        <a:effectLst>
          <a:outerShdw blurRad="50800" dist="50800" dir="5400000" algn="ctr" rotWithShape="0">
            <a:schemeClr val="bg1"/>
          </a:outerShdw>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a:outerShdw blurRad="50800" dist="50800" dir="5400000" algn="ctr" rotWithShape="0">
        <a:schemeClr val="bg1"/>
      </a:outerShdw>
    </a:effectLst>
  </c:spPr>
  <c:txPr>
    <a:bodyPr/>
    <a:lstStyle/>
    <a:p>
      <a:pPr>
        <a:defRPr sz="1100" baseline="0">
          <a:latin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AD9F3-EA30-4EF6-B157-1C21D346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SRMC Template_REV2.dotm</Template>
  <TotalTime>13</TotalTime>
  <Pages>16</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29366</CharactersWithSpaces>
  <SharedDoc>false</SharedDoc>
  <HLinks>
    <vt:vector size="12" baseType="variant">
      <vt:variant>
        <vt:i4>5832730</vt:i4>
      </vt:variant>
      <vt:variant>
        <vt:i4>7</vt:i4>
      </vt:variant>
      <vt:variant>
        <vt:i4>0</vt:i4>
      </vt:variant>
      <vt:variant>
        <vt:i4>5</vt:i4>
      </vt:variant>
      <vt:variant>
        <vt:lpwstr>http://www.apastyle.org/learn/quick-guide-on-references.aspx</vt:lpwstr>
      </vt:variant>
      <vt:variant>
        <vt:lpwstr/>
      </vt:variant>
      <vt:variant>
        <vt:i4>6422625</vt:i4>
      </vt:variant>
      <vt:variant>
        <vt:i4>4</vt:i4>
      </vt:variant>
      <vt:variant>
        <vt:i4>0</vt:i4>
      </vt:variant>
      <vt:variant>
        <vt:i4>5</vt:i4>
      </vt:variant>
      <vt:variant>
        <vt:lpwstr>http://epltt.coe.uga.edu/index.php?title=Bloom%27s_Taxonomy</vt:lpwstr>
      </vt:variant>
      <vt:variant>
        <vt:lpwstr>Revised_Bloom.27s_Taxonomy_.28RBT.29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bflett</dc:creator>
  <cp:lastModifiedBy>Microsoft account</cp:lastModifiedBy>
  <cp:revision>7</cp:revision>
  <cp:lastPrinted>2016-07-21T11:39:00Z</cp:lastPrinted>
  <dcterms:created xsi:type="dcterms:W3CDTF">2016-08-16T09:09:00Z</dcterms:created>
  <dcterms:modified xsi:type="dcterms:W3CDTF">2016-09-09T16:14:00Z</dcterms:modified>
</cp:coreProperties>
</file>