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26" w:rsidRPr="001D6614" w:rsidRDefault="00684F26" w:rsidP="00684F26">
      <w:pPr>
        <w:rPr>
          <w:rFonts w:cstheme="minorHAnsi"/>
          <w:b/>
          <w:i/>
          <w:iCs/>
          <w:color w:val="808080"/>
          <w:szCs w:val="24"/>
        </w:rPr>
      </w:pPr>
      <w:r>
        <w:rPr>
          <w:rFonts w:ascii="Times New Roman" w:hAnsi="Times New Roman" w:cs="Times New Roman"/>
          <w:b/>
          <w:sz w:val="24"/>
          <w:szCs w:val="24"/>
        </w:rPr>
        <w:br w:type="page"/>
      </w:r>
      <w:r w:rsidRPr="001D6614">
        <w:rPr>
          <w:rFonts w:cstheme="minorHAnsi"/>
          <w:b/>
          <w:i/>
          <w:iCs/>
          <w:color w:val="808080"/>
          <w:szCs w:val="24"/>
        </w:rPr>
        <w:lastRenderedPageBreak/>
        <w:t>Authors</w:t>
      </w:r>
    </w:p>
    <w:p w:rsidR="00684F26" w:rsidRDefault="00684F26" w:rsidP="00684F26">
      <w:pPr>
        <w:rPr>
          <w:rFonts w:cstheme="minorHAnsi"/>
          <w:i/>
          <w:iCs/>
          <w:color w:val="808080"/>
          <w:szCs w:val="24"/>
        </w:rPr>
      </w:pPr>
    </w:p>
    <w:p w:rsidR="00684F26" w:rsidRPr="004627D9" w:rsidRDefault="00684F26" w:rsidP="00684F26">
      <w:pPr>
        <w:rPr>
          <w:rFonts w:cstheme="minorHAnsi"/>
          <w:szCs w:val="24"/>
        </w:rPr>
      </w:pPr>
      <w:r w:rsidRPr="004627D9">
        <w:rPr>
          <w:rFonts w:cstheme="minorHAnsi"/>
          <w:i/>
          <w:iCs/>
          <w:color w:val="808080"/>
          <w:szCs w:val="24"/>
        </w:rPr>
        <w:t>Corresponding Author</w:t>
      </w:r>
    </w:p>
    <w:p w:rsidR="00684F26" w:rsidRPr="004627D9" w:rsidRDefault="00684F26" w:rsidP="00684F26">
      <w:pPr>
        <w:rPr>
          <w:rFonts w:cstheme="minorHAnsi"/>
          <w:szCs w:val="24"/>
        </w:rPr>
      </w:pPr>
      <w:r w:rsidRPr="004627D9">
        <w:rPr>
          <w:rFonts w:cstheme="minorHAnsi"/>
          <w:szCs w:val="24"/>
        </w:rPr>
        <w:t>Dr Lucy Hanson</w:t>
      </w:r>
    </w:p>
    <w:p w:rsidR="00684F26" w:rsidRDefault="00684F26" w:rsidP="00684F26">
      <w:pPr>
        <w:rPr>
          <w:rFonts w:cstheme="minorHAnsi"/>
          <w:szCs w:val="24"/>
        </w:rPr>
      </w:pPr>
      <w:r>
        <w:rPr>
          <w:rFonts w:cstheme="minorHAnsi"/>
          <w:szCs w:val="24"/>
        </w:rPr>
        <w:t>Lecturer in Social Work</w:t>
      </w:r>
    </w:p>
    <w:p w:rsidR="00684F26" w:rsidRDefault="00684F26" w:rsidP="00684F26">
      <w:pPr>
        <w:rPr>
          <w:rFonts w:cstheme="minorHAnsi"/>
          <w:szCs w:val="24"/>
        </w:rPr>
      </w:pPr>
      <w:r>
        <w:rPr>
          <w:rFonts w:cstheme="minorHAnsi"/>
          <w:szCs w:val="24"/>
        </w:rPr>
        <w:t xml:space="preserve">Department of Social Work, Care and Justice, Liverpool Hope University, Hope Park, Taggart Avenue, L16 9JD    </w:t>
      </w:r>
    </w:p>
    <w:p w:rsidR="00684F26" w:rsidRPr="004627D9" w:rsidRDefault="00684F26" w:rsidP="00684F26">
      <w:pPr>
        <w:rPr>
          <w:rFonts w:cstheme="minorHAnsi"/>
          <w:color w:val="000000"/>
          <w:szCs w:val="24"/>
        </w:rPr>
      </w:pPr>
      <w:r>
        <w:rPr>
          <w:rFonts w:cstheme="minorHAnsi"/>
          <w:szCs w:val="24"/>
        </w:rPr>
        <w:t>0151 2913631</w:t>
      </w:r>
    </w:p>
    <w:p w:rsidR="00684F26" w:rsidRPr="004627D9" w:rsidRDefault="000C6DD0" w:rsidP="00684F26">
      <w:pPr>
        <w:rPr>
          <w:rFonts w:cstheme="minorHAnsi"/>
          <w:color w:val="000000"/>
          <w:szCs w:val="24"/>
        </w:rPr>
      </w:pPr>
      <w:hyperlink r:id="rId7" w:history="1">
        <w:r w:rsidR="00684F26">
          <w:rPr>
            <w:rStyle w:val="Hyperlink"/>
            <w:rFonts w:cstheme="minorHAnsi"/>
            <w:szCs w:val="24"/>
          </w:rPr>
          <w:t>hansonl@hope.ac.uk</w:t>
        </w:r>
      </w:hyperlink>
    </w:p>
    <w:p w:rsidR="00684F26" w:rsidRPr="004627D9" w:rsidRDefault="00684F26" w:rsidP="00684F26">
      <w:pPr>
        <w:rPr>
          <w:rFonts w:cstheme="minorHAnsi"/>
          <w:color w:val="000000"/>
          <w:szCs w:val="24"/>
        </w:rPr>
      </w:pPr>
    </w:p>
    <w:p w:rsidR="00684F26" w:rsidRPr="004627D9" w:rsidRDefault="00684F26" w:rsidP="00684F26">
      <w:pPr>
        <w:rPr>
          <w:rFonts w:cstheme="minorHAnsi"/>
          <w:color w:val="000000"/>
          <w:szCs w:val="24"/>
        </w:rPr>
      </w:pPr>
      <w:r w:rsidRPr="004627D9">
        <w:rPr>
          <w:rFonts w:cstheme="minorHAnsi"/>
          <w:color w:val="000000"/>
          <w:szCs w:val="24"/>
        </w:rPr>
        <w:t xml:space="preserve">Professor Chris </w:t>
      </w:r>
      <w:proofErr w:type="spellStart"/>
      <w:r w:rsidRPr="004627D9">
        <w:rPr>
          <w:rFonts w:cstheme="minorHAnsi"/>
          <w:color w:val="000000"/>
          <w:szCs w:val="24"/>
        </w:rPr>
        <w:t>Holligan</w:t>
      </w:r>
      <w:proofErr w:type="spellEnd"/>
    </w:p>
    <w:p w:rsidR="00684F26" w:rsidRPr="004627D9" w:rsidRDefault="00684F26" w:rsidP="00684F26">
      <w:pPr>
        <w:rPr>
          <w:rFonts w:cstheme="minorHAnsi"/>
          <w:szCs w:val="24"/>
        </w:rPr>
      </w:pPr>
      <w:r w:rsidRPr="004627D9">
        <w:rPr>
          <w:rFonts w:cstheme="minorHAnsi"/>
          <w:szCs w:val="24"/>
        </w:rPr>
        <w:t>University of the West of Scotland, Social Science and Health</w:t>
      </w:r>
    </w:p>
    <w:p w:rsidR="00684F26" w:rsidRPr="004627D9" w:rsidRDefault="00684F26" w:rsidP="00684F26">
      <w:pPr>
        <w:rPr>
          <w:rFonts w:cstheme="minorHAnsi"/>
          <w:szCs w:val="24"/>
        </w:rPr>
      </w:pPr>
      <w:r w:rsidRPr="004627D9">
        <w:rPr>
          <w:rFonts w:cstheme="minorHAnsi"/>
          <w:szCs w:val="24"/>
        </w:rPr>
        <w:t>Faculty of Education, University Avenue, Ayr, UK KA8 OSR</w:t>
      </w:r>
    </w:p>
    <w:p w:rsidR="00684F26" w:rsidRPr="004627D9" w:rsidRDefault="00684F26" w:rsidP="00684F26">
      <w:pPr>
        <w:rPr>
          <w:rFonts w:cstheme="minorHAnsi"/>
          <w:szCs w:val="24"/>
        </w:rPr>
      </w:pPr>
      <w:r w:rsidRPr="004627D9">
        <w:rPr>
          <w:rFonts w:cstheme="minorHAnsi"/>
          <w:szCs w:val="24"/>
        </w:rPr>
        <w:t>01292 886244</w:t>
      </w:r>
    </w:p>
    <w:p w:rsidR="00684F26" w:rsidRPr="004627D9" w:rsidRDefault="000C6DD0" w:rsidP="00684F26">
      <w:pPr>
        <w:rPr>
          <w:rFonts w:cstheme="minorHAnsi"/>
          <w:color w:val="000000"/>
          <w:szCs w:val="24"/>
        </w:rPr>
      </w:pPr>
      <w:hyperlink r:id="rId8" w:history="1">
        <w:r w:rsidR="00684F26" w:rsidRPr="004627D9">
          <w:rPr>
            <w:rStyle w:val="Hyperlink"/>
            <w:rFonts w:cstheme="minorHAnsi"/>
            <w:szCs w:val="24"/>
          </w:rPr>
          <w:t>chris.holligan@uws.ac.uk</w:t>
        </w:r>
      </w:hyperlink>
    </w:p>
    <w:p w:rsidR="00684F26" w:rsidRPr="004627D9" w:rsidRDefault="00684F26" w:rsidP="00684F26">
      <w:pPr>
        <w:rPr>
          <w:rFonts w:cstheme="minorHAnsi"/>
          <w:color w:val="000000"/>
          <w:szCs w:val="24"/>
        </w:rPr>
      </w:pPr>
    </w:p>
    <w:p w:rsidR="00684F26" w:rsidRPr="004627D9" w:rsidRDefault="00684F26" w:rsidP="00684F26">
      <w:pPr>
        <w:rPr>
          <w:rFonts w:cstheme="minorHAnsi"/>
          <w:color w:val="000000"/>
          <w:szCs w:val="24"/>
        </w:rPr>
      </w:pPr>
      <w:r w:rsidRPr="004627D9">
        <w:rPr>
          <w:rFonts w:cstheme="minorHAnsi"/>
          <w:color w:val="000000"/>
          <w:szCs w:val="24"/>
        </w:rPr>
        <w:t>Ms Maria Adams</w:t>
      </w:r>
    </w:p>
    <w:p w:rsidR="00684F26" w:rsidRPr="004627D9" w:rsidRDefault="00684F26" w:rsidP="00684F26">
      <w:pPr>
        <w:rPr>
          <w:rFonts w:cstheme="minorHAnsi"/>
          <w:szCs w:val="24"/>
        </w:rPr>
      </w:pPr>
      <w:r w:rsidRPr="004627D9">
        <w:rPr>
          <w:rFonts w:cstheme="minorHAnsi"/>
          <w:szCs w:val="24"/>
        </w:rPr>
        <w:t>PhD Researcher and Associate Lecturer</w:t>
      </w:r>
    </w:p>
    <w:p w:rsidR="00684F26" w:rsidRPr="004627D9" w:rsidRDefault="00684F26" w:rsidP="00684F26">
      <w:pPr>
        <w:rPr>
          <w:rFonts w:cstheme="minorHAnsi"/>
          <w:szCs w:val="24"/>
        </w:rPr>
      </w:pPr>
      <w:r w:rsidRPr="004627D9">
        <w:rPr>
          <w:rFonts w:cstheme="minorHAnsi"/>
          <w:szCs w:val="24"/>
        </w:rPr>
        <w:t>University of the West of Scotland, School of Media, Culture and Society</w:t>
      </w:r>
    </w:p>
    <w:p w:rsidR="00684F26" w:rsidRPr="004627D9" w:rsidRDefault="00684F26" w:rsidP="00684F26">
      <w:pPr>
        <w:rPr>
          <w:rFonts w:cstheme="minorHAnsi"/>
          <w:szCs w:val="24"/>
        </w:rPr>
      </w:pPr>
      <w:proofErr w:type="spellStart"/>
      <w:r w:rsidRPr="004627D9">
        <w:rPr>
          <w:rFonts w:cstheme="minorHAnsi"/>
          <w:szCs w:val="24"/>
        </w:rPr>
        <w:t>Elles</w:t>
      </w:r>
      <w:proofErr w:type="spellEnd"/>
      <w:r w:rsidRPr="004627D9">
        <w:rPr>
          <w:rFonts w:cstheme="minorHAnsi"/>
          <w:szCs w:val="24"/>
        </w:rPr>
        <w:t xml:space="preserve"> Building (East)</w:t>
      </w:r>
    </w:p>
    <w:p w:rsidR="00684F26" w:rsidRPr="004627D9" w:rsidRDefault="00684F26" w:rsidP="00684F26">
      <w:pPr>
        <w:rPr>
          <w:rFonts w:cstheme="minorHAnsi"/>
          <w:szCs w:val="24"/>
        </w:rPr>
      </w:pPr>
      <w:r w:rsidRPr="004627D9">
        <w:rPr>
          <w:rFonts w:cstheme="minorHAnsi"/>
          <w:szCs w:val="24"/>
        </w:rPr>
        <w:t>Paisley Campus L129</w:t>
      </w:r>
    </w:p>
    <w:p w:rsidR="00684F26" w:rsidRPr="004627D9" w:rsidRDefault="00684F26" w:rsidP="00684F26">
      <w:pPr>
        <w:rPr>
          <w:rFonts w:cstheme="minorHAnsi"/>
          <w:szCs w:val="24"/>
        </w:rPr>
      </w:pPr>
      <w:r w:rsidRPr="004627D9">
        <w:rPr>
          <w:rFonts w:cstheme="minorHAnsi"/>
          <w:szCs w:val="24"/>
        </w:rPr>
        <w:t>Paisley, UK PA1 2BE</w:t>
      </w:r>
    </w:p>
    <w:p w:rsidR="00684F26" w:rsidRPr="004627D9" w:rsidRDefault="00684F26" w:rsidP="00684F26">
      <w:pPr>
        <w:rPr>
          <w:rFonts w:cstheme="minorHAnsi"/>
          <w:szCs w:val="24"/>
        </w:rPr>
      </w:pPr>
      <w:r w:rsidRPr="004627D9">
        <w:rPr>
          <w:rFonts w:cstheme="minorHAnsi"/>
          <w:szCs w:val="24"/>
        </w:rPr>
        <w:t>0141 848 3890</w:t>
      </w:r>
    </w:p>
    <w:p w:rsidR="00684F26" w:rsidRDefault="000C6DD0" w:rsidP="00684F26">
      <w:pPr>
        <w:rPr>
          <w:rFonts w:cstheme="minorHAnsi"/>
          <w:color w:val="000000"/>
          <w:szCs w:val="24"/>
        </w:rPr>
      </w:pPr>
      <w:hyperlink r:id="rId9" w:history="1">
        <w:r w:rsidR="00684F26" w:rsidRPr="001D60F8">
          <w:rPr>
            <w:rStyle w:val="Hyperlink"/>
            <w:rFonts w:cstheme="minorHAnsi"/>
            <w:szCs w:val="24"/>
          </w:rPr>
          <w:t>Maria.Adams@uws.ac.uk</w:t>
        </w:r>
      </w:hyperlink>
    </w:p>
    <w:p w:rsidR="00684F26" w:rsidRDefault="00684F26">
      <w:pPr>
        <w:rPr>
          <w:rFonts w:ascii="Times New Roman" w:hAnsi="Times New Roman" w:cs="Times New Roman"/>
          <w:b/>
          <w:sz w:val="24"/>
          <w:szCs w:val="24"/>
        </w:rPr>
      </w:pPr>
    </w:p>
    <w:p w:rsidR="00684F26" w:rsidRDefault="00684F26">
      <w:pPr>
        <w:rPr>
          <w:rFonts w:ascii="Times New Roman" w:hAnsi="Times New Roman" w:cs="Times New Roman"/>
          <w:b/>
          <w:sz w:val="24"/>
          <w:szCs w:val="24"/>
        </w:rPr>
      </w:pPr>
    </w:p>
    <w:p w:rsidR="00303250" w:rsidRPr="00EC632D" w:rsidRDefault="006E5CE9" w:rsidP="002C2A0C">
      <w:pPr>
        <w:spacing w:line="480" w:lineRule="auto"/>
        <w:jc w:val="center"/>
        <w:rPr>
          <w:rFonts w:ascii="Times New Roman" w:hAnsi="Times New Roman" w:cs="Times New Roman"/>
          <w:b/>
          <w:sz w:val="24"/>
          <w:szCs w:val="24"/>
        </w:rPr>
      </w:pPr>
      <w:r w:rsidRPr="00EC632D">
        <w:rPr>
          <w:rFonts w:ascii="Times New Roman" w:hAnsi="Times New Roman" w:cs="Times New Roman"/>
          <w:b/>
          <w:sz w:val="24"/>
          <w:szCs w:val="24"/>
        </w:rPr>
        <w:lastRenderedPageBreak/>
        <w:t>‘Look</w:t>
      </w:r>
      <w:r w:rsidR="006E1E46" w:rsidRPr="00EC632D">
        <w:rPr>
          <w:rFonts w:ascii="Times New Roman" w:hAnsi="Times New Roman" w:cs="Times New Roman"/>
          <w:b/>
          <w:sz w:val="24"/>
          <w:szCs w:val="24"/>
        </w:rPr>
        <w:t>ed</w:t>
      </w:r>
      <w:r w:rsidRPr="00EC632D">
        <w:rPr>
          <w:rFonts w:ascii="Times New Roman" w:hAnsi="Times New Roman" w:cs="Times New Roman"/>
          <w:b/>
          <w:sz w:val="24"/>
          <w:szCs w:val="24"/>
        </w:rPr>
        <w:t xml:space="preserve"> After’ Young People’s Voices</w:t>
      </w:r>
    </w:p>
    <w:p w:rsidR="00FE4481" w:rsidRDefault="008A67E8" w:rsidP="002C2A0C">
      <w:pPr>
        <w:spacing w:line="480" w:lineRule="auto"/>
        <w:jc w:val="center"/>
        <w:rPr>
          <w:rFonts w:ascii="Times New Roman" w:hAnsi="Times New Roman" w:cs="Times New Roman"/>
          <w:b/>
          <w:sz w:val="24"/>
          <w:szCs w:val="24"/>
        </w:rPr>
      </w:pPr>
      <w:r w:rsidRPr="00EC632D">
        <w:rPr>
          <w:rFonts w:ascii="Times New Roman" w:hAnsi="Times New Roman" w:cs="Times New Roman"/>
          <w:b/>
          <w:sz w:val="24"/>
          <w:szCs w:val="24"/>
        </w:rPr>
        <w:t>An Actor-Network</w:t>
      </w:r>
      <w:r w:rsidR="00EC632D">
        <w:rPr>
          <w:rFonts w:ascii="Times New Roman" w:hAnsi="Times New Roman" w:cs="Times New Roman"/>
          <w:b/>
          <w:sz w:val="24"/>
          <w:szCs w:val="24"/>
        </w:rPr>
        <w:t xml:space="preserve"> Theory</w:t>
      </w:r>
      <w:r w:rsidRPr="00EC632D">
        <w:rPr>
          <w:rFonts w:ascii="Times New Roman" w:hAnsi="Times New Roman" w:cs="Times New Roman"/>
          <w:b/>
          <w:sz w:val="24"/>
          <w:szCs w:val="24"/>
        </w:rPr>
        <w:t xml:space="preserve"> </w:t>
      </w:r>
      <w:r w:rsidR="006E5CE9" w:rsidRPr="00EC632D">
        <w:rPr>
          <w:rFonts w:ascii="Times New Roman" w:hAnsi="Times New Roman" w:cs="Times New Roman"/>
          <w:b/>
          <w:sz w:val="24"/>
          <w:szCs w:val="24"/>
        </w:rPr>
        <w:t>Analysis</w:t>
      </w:r>
    </w:p>
    <w:p w:rsidR="00FE4481" w:rsidRDefault="00FE4481">
      <w:pPr>
        <w:rPr>
          <w:rFonts w:ascii="Times New Roman" w:hAnsi="Times New Roman" w:cs="Times New Roman"/>
          <w:b/>
          <w:sz w:val="24"/>
          <w:szCs w:val="24"/>
        </w:rPr>
      </w:pPr>
      <w:r>
        <w:rPr>
          <w:rFonts w:ascii="Times New Roman" w:hAnsi="Times New Roman" w:cs="Times New Roman"/>
          <w:b/>
          <w:sz w:val="24"/>
          <w:szCs w:val="24"/>
        </w:rPr>
        <w:br w:type="page"/>
      </w:r>
    </w:p>
    <w:p w:rsidR="00EC632D" w:rsidRDefault="00FE4481" w:rsidP="002C2A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Acknowledgements</w:t>
      </w:r>
    </w:p>
    <w:p w:rsidR="00FE4481" w:rsidRPr="00FE4481" w:rsidRDefault="00FE4481" w:rsidP="00FE4481">
      <w:pPr>
        <w:spacing w:line="480" w:lineRule="auto"/>
        <w:rPr>
          <w:rFonts w:ascii="Times New Roman" w:hAnsi="Times New Roman" w:cs="Times New Roman"/>
          <w:sz w:val="24"/>
          <w:szCs w:val="24"/>
        </w:rPr>
      </w:pPr>
      <w:r w:rsidRPr="00FE4481">
        <w:rPr>
          <w:rFonts w:ascii="Times New Roman" w:hAnsi="Times New Roman" w:cs="Times New Roman"/>
          <w:sz w:val="24"/>
          <w:szCs w:val="24"/>
        </w:rPr>
        <w:t xml:space="preserve">The authors </w:t>
      </w:r>
      <w:r>
        <w:rPr>
          <w:rFonts w:ascii="Times New Roman" w:hAnsi="Times New Roman" w:cs="Times New Roman"/>
          <w:sz w:val="24"/>
          <w:szCs w:val="24"/>
        </w:rPr>
        <w:t xml:space="preserve">would like to thank the young people who took part in this research and took the time to give their thoughts and experiences. We would also like to thank the different organisations who supported their opportunity to take part. </w:t>
      </w:r>
    </w:p>
    <w:p w:rsidR="00EC632D" w:rsidRDefault="00EC632D" w:rsidP="002C2A0C">
      <w:pPr>
        <w:jc w:val="center"/>
        <w:rPr>
          <w:rFonts w:ascii="Times New Roman" w:hAnsi="Times New Roman" w:cs="Times New Roman"/>
          <w:b/>
          <w:sz w:val="24"/>
          <w:szCs w:val="24"/>
        </w:rPr>
      </w:pPr>
      <w:r>
        <w:rPr>
          <w:rFonts w:ascii="Times New Roman" w:hAnsi="Times New Roman" w:cs="Times New Roman"/>
          <w:b/>
          <w:sz w:val="24"/>
          <w:szCs w:val="24"/>
        </w:rPr>
        <w:br w:type="page"/>
      </w:r>
    </w:p>
    <w:p w:rsidR="006E5CE9" w:rsidRPr="00EC632D" w:rsidRDefault="006E5CE9" w:rsidP="002C2A0C">
      <w:pPr>
        <w:spacing w:line="480" w:lineRule="auto"/>
        <w:jc w:val="both"/>
        <w:rPr>
          <w:rFonts w:ascii="Times New Roman" w:hAnsi="Times New Roman" w:cs="Times New Roman"/>
          <w:b/>
          <w:sz w:val="24"/>
          <w:szCs w:val="24"/>
        </w:rPr>
      </w:pPr>
    </w:p>
    <w:p w:rsidR="006E5CE9" w:rsidRPr="00EC632D" w:rsidRDefault="006E5CE9" w:rsidP="002C2A0C">
      <w:pPr>
        <w:spacing w:line="480" w:lineRule="auto"/>
        <w:jc w:val="both"/>
        <w:rPr>
          <w:rFonts w:ascii="Times New Roman" w:hAnsi="Times New Roman" w:cs="Times New Roman"/>
          <w:sz w:val="24"/>
          <w:szCs w:val="24"/>
        </w:rPr>
      </w:pPr>
    </w:p>
    <w:p w:rsidR="00E8252E" w:rsidRPr="00EC632D" w:rsidRDefault="00704889" w:rsidP="002C2A0C">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E8252E" w:rsidRPr="00EC632D" w:rsidRDefault="00E8252E"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Thi</w:t>
      </w:r>
      <w:r w:rsidR="009B4D83" w:rsidRPr="00EC632D">
        <w:rPr>
          <w:rFonts w:ascii="Times New Roman" w:hAnsi="Times New Roman" w:cs="Times New Roman"/>
          <w:sz w:val="24"/>
          <w:szCs w:val="24"/>
        </w:rPr>
        <w:t xml:space="preserve">s article offers an empirical case study of </w:t>
      </w:r>
      <w:r w:rsidRPr="00EC632D">
        <w:rPr>
          <w:rFonts w:ascii="Times New Roman" w:hAnsi="Times New Roman" w:cs="Times New Roman"/>
          <w:sz w:val="24"/>
          <w:szCs w:val="24"/>
        </w:rPr>
        <w:t xml:space="preserve">ways in which </w:t>
      </w:r>
      <w:r w:rsidR="009B4D83" w:rsidRPr="00EC632D">
        <w:rPr>
          <w:rFonts w:ascii="Times New Roman" w:hAnsi="Times New Roman" w:cs="Times New Roman"/>
          <w:sz w:val="24"/>
          <w:szCs w:val="24"/>
        </w:rPr>
        <w:t>‘</w:t>
      </w:r>
      <w:r w:rsidRPr="00EC632D">
        <w:rPr>
          <w:rFonts w:ascii="Times New Roman" w:hAnsi="Times New Roman" w:cs="Times New Roman"/>
          <w:sz w:val="24"/>
          <w:szCs w:val="24"/>
        </w:rPr>
        <w:t>looked after</w:t>
      </w:r>
      <w:r w:rsidR="006E1E46" w:rsidRPr="00EC632D">
        <w:rPr>
          <w:rFonts w:ascii="Times New Roman" w:hAnsi="Times New Roman" w:cs="Times New Roman"/>
          <w:sz w:val="24"/>
          <w:szCs w:val="24"/>
        </w:rPr>
        <w:t>’</w:t>
      </w:r>
      <w:r w:rsidRPr="00EC632D">
        <w:rPr>
          <w:rFonts w:ascii="Times New Roman" w:hAnsi="Times New Roman" w:cs="Times New Roman"/>
          <w:sz w:val="24"/>
          <w:szCs w:val="24"/>
        </w:rPr>
        <w:t xml:space="preserve"> young people respond</w:t>
      </w:r>
      <w:r w:rsidR="00EC632D">
        <w:rPr>
          <w:rFonts w:ascii="Times New Roman" w:hAnsi="Times New Roman" w:cs="Times New Roman"/>
          <w:sz w:val="24"/>
          <w:szCs w:val="24"/>
        </w:rPr>
        <w:t>ed in focus groups</w:t>
      </w:r>
      <w:r w:rsidRPr="00EC632D">
        <w:rPr>
          <w:rFonts w:ascii="Times New Roman" w:hAnsi="Times New Roman" w:cs="Times New Roman"/>
          <w:sz w:val="24"/>
          <w:szCs w:val="24"/>
        </w:rPr>
        <w:t xml:space="preserve"> about taking part in a survey task. These research participants are deemed by the st</w:t>
      </w:r>
      <w:r w:rsidR="009B4D83" w:rsidRPr="00EC632D">
        <w:rPr>
          <w:rFonts w:ascii="Times New Roman" w:hAnsi="Times New Roman" w:cs="Times New Roman"/>
          <w:sz w:val="24"/>
          <w:szCs w:val="24"/>
        </w:rPr>
        <w:t>ate as in need of protection. W</w:t>
      </w:r>
      <w:r w:rsidRPr="00EC632D">
        <w:rPr>
          <w:rFonts w:ascii="Times New Roman" w:hAnsi="Times New Roman" w:cs="Times New Roman"/>
          <w:sz w:val="24"/>
          <w:szCs w:val="24"/>
        </w:rPr>
        <w:t>e demonstrate that despite</w:t>
      </w:r>
      <w:r w:rsidR="00EC632D">
        <w:rPr>
          <w:rFonts w:ascii="Times New Roman" w:hAnsi="Times New Roman" w:cs="Times New Roman"/>
          <w:sz w:val="24"/>
          <w:szCs w:val="24"/>
        </w:rPr>
        <w:t xml:space="preserve"> their</w:t>
      </w:r>
      <w:r w:rsidRPr="00EC632D">
        <w:rPr>
          <w:rFonts w:ascii="Times New Roman" w:hAnsi="Times New Roman" w:cs="Times New Roman"/>
          <w:sz w:val="24"/>
          <w:szCs w:val="24"/>
        </w:rPr>
        <w:t xml:space="preserve"> vulnerable status they are immensely resilient and capable of contributing to debates about research participation. Through the application of actor-network theory we </w:t>
      </w:r>
      <w:r w:rsidR="000025CD" w:rsidRPr="00EC632D">
        <w:rPr>
          <w:rFonts w:ascii="Times New Roman" w:hAnsi="Times New Roman" w:cs="Times New Roman"/>
          <w:sz w:val="24"/>
          <w:szCs w:val="24"/>
        </w:rPr>
        <w:t xml:space="preserve">outline </w:t>
      </w:r>
      <w:r w:rsidRPr="00EC632D">
        <w:rPr>
          <w:rFonts w:ascii="Times New Roman" w:hAnsi="Times New Roman" w:cs="Times New Roman"/>
          <w:sz w:val="24"/>
          <w:szCs w:val="24"/>
        </w:rPr>
        <w:t xml:space="preserve">conglomerations of actor-networks involved with </w:t>
      </w:r>
      <w:r w:rsidR="00592DFD" w:rsidRPr="00EC632D">
        <w:rPr>
          <w:rFonts w:ascii="Times New Roman" w:hAnsi="Times New Roman" w:cs="Times New Roman"/>
          <w:sz w:val="24"/>
          <w:szCs w:val="24"/>
        </w:rPr>
        <w:t xml:space="preserve">the materiality of their </w:t>
      </w:r>
      <w:r w:rsidRPr="00EC632D">
        <w:rPr>
          <w:rFonts w:ascii="Times New Roman" w:hAnsi="Times New Roman" w:cs="Times New Roman"/>
          <w:sz w:val="24"/>
          <w:szCs w:val="24"/>
        </w:rPr>
        <w:t>agency.</w:t>
      </w:r>
    </w:p>
    <w:p w:rsidR="00E8252E" w:rsidRPr="00EC632D" w:rsidRDefault="00E8252E" w:rsidP="002C2A0C">
      <w:pPr>
        <w:spacing w:line="480" w:lineRule="auto"/>
        <w:jc w:val="both"/>
        <w:rPr>
          <w:rFonts w:ascii="Times New Roman" w:hAnsi="Times New Roman" w:cs="Times New Roman"/>
          <w:b/>
          <w:sz w:val="24"/>
          <w:szCs w:val="24"/>
        </w:rPr>
      </w:pPr>
      <w:r w:rsidRPr="00EC632D">
        <w:rPr>
          <w:rFonts w:ascii="Times New Roman" w:hAnsi="Times New Roman" w:cs="Times New Roman"/>
          <w:b/>
          <w:sz w:val="24"/>
          <w:szCs w:val="24"/>
        </w:rPr>
        <w:t xml:space="preserve">Keywords: </w:t>
      </w:r>
      <w:r w:rsidRPr="00EC632D">
        <w:rPr>
          <w:rFonts w:ascii="Times New Roman" w:hAnsi="Times New Roman" w:cs="Times New Roman"/>
          <w:sz w:val="24"/>
          <w:szCs w:val="24"/>
        </w:rPr>
        <w:t xml:space="preserve">actor-network; survey; </w:t>
      </w:r>
      <w:r w:rsidR="006256AC" w:rsidRPr="00EC632D">
        <w:rPr>
          <w:rFonts w:ascii="Times New Roman" w:hAnsi="Times New Roman" w:cs="Times New Roman"/>
          <w:sz w:val="24"/>
          <w:szCs w:val="24"/>
        </w:rPr>
        <w:t xml:space="preserve">looked </w:t>
      </w:r>
      <w:r w:rsidR="000025CD" w:rsidRPr="00EC632D">
        <w:rPr>
          <w:rFonts w:ascii="Times New Roman" w:hAnsi="Times New Roman" w:cs="Times New Roman"/>
          <w:sz w:val="24"/>
          <w:szCs w:val="24"/>
        </w:rPr>
        <w:t>after children</w:t>
      </w:r>
      <w:r w:rsidRPr="00EC632D">
        <w:rPr>
          <w:rFonts w:ascii="Times New Roman" w:hAnsi="Times New Roman" w:cs="Times New Roman"/>
          <w:sz w:val="24"/>
          <w:szCs w:val="24"/>
        </w:rPr>
        <w:t>;</w:t>
      </w:r>
      <w:r w:rsidR="00EC632D">
        <w:rPr>
          <w:rFonts w:ascii="Times New Roman" w:hAnsi="Times New Roman" w:cs="Times New Roman"/>
          <w:sz w:val="24"/>
          <w:szCs w:val="24"/>
        </w:rPr>
        <w:t xml:space="preserve"> research participation;</w:t>
      </w:r>
      <w:r w:rsidRPr="00EC632D">
        <w:rPr>
          <w:rFonts w:ascii="Times New Roman" w:hAnsi="Times New Roman" w:cs="Times New Roman"/>
          <w:sz w:val="24"/>
          <w:szCs w:val="24"/>
        </w:rPr>
        <w:t xml:space="preserve"> voice</w:t>
      </w:r>
    </w:p>
    <w:p w:rsidR="00E8252E" w:rsidRPr="00EC632D" w:rsidRDefault="00E8252E" w:rsidP="002C2A0C">
      <w:pPr>
        <w:spacing w:line="480" w:lineRule="auto"/>
        <w:jc w:val="both"/>
        <w:rPr>
          <w:rFonts w:ascii="Times New Roman" w:hAnsi="Times New Roman" w:cs="Times New Roman"/>
          <w:b/>
          <w:sz w:val="24"/>
          <w:szCs w:val="24"/>
        </w:rPr>
      </w:pPr>
    </w:p>
    <w:p w:rsidR="00321FBB" w:rsidRPr="00EC632D" w:rsidRDefault="00704889" w:rsidP="002C2A0C">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Theoretical Context</w:t>
      </w:r>
    </w:p>
    <w:p w:rsidR="0041028E" w:rsidRPr="00EC632D" w:rsidRDefault="000139B2"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In our paper we convey an example of a small-scale actor network research study which concentrates on the elicitation and understanding of insider perspectives</w:t>
      </w:r>
      <w:r w:rsidR="0058306C" w:rsidRPr="00EC632D">
        <w:rPr>
          <w:rFonts w:ascii="Times New Roman" w:hAnsi="Times New Roman" w:cs="Times New Roman"/>
          <w:sz w:val="24"/>
          <w:szCs w:val="24"/>
        </w:rPr>
        <w:t xml:space="preserve">. </w:t>
      </w:r>
      <w:r w:rsidR="0092269B" w:rsidRPr="00EC632D">
        <w:rPr>
          <w:rFonts w:ascii="Times New Roman" w:hAnsi="Times New Roman" w:cs="Times New Roman"/>
          <w:sz w:val="24"/>
          <w:szCs w:val="24"/>
        </w:rPr>
        <w:t>Our</w:t>
      </w:r>
      <w:r w:rsidR="00C03E7A" w:rsidRPr="00EC632D">
        <w:rPr>
          <w:rFonts w:ascii="Times New Roman" w:hAnsi="Times New Roman" w:cs="Times New Roman"/>
          <w:sz w:val="24"/>
          <w:szCs w:val="24"/>
        </w:rPr>
        <w:t xml:space="preserve"> theoretical</w:t>
      </w:r>
      <w:r w:rsidR="00F21696" w:rsidRPr="00EC632D">
        <w:rPr>
          <w:rFonts w:ascii="Times New Roman" w:hAnsi="Times New Roman" w:cs="Times New Roman"/>
          <w:sz w:val="24"/>
          <w:szCs w:val="24"/>
        </w:rPr>
        <w:t xml:space="preserve"> </w:t>
      </w:r>
      <w:r w:rsidR="00C03E7A" w:rsidRPr="00EC632D">
        <w:rPr>
          <w:rFonts w:ascii="Times New Roman" w:hAnsi="Times New Roman" w:cs="Times New Roman"/>
          <w:sz w:val="24"/>
          <w:szCs w:val="24"/>
        </w:rPr>
        <w:t xml:space="preserve">critique </w:t>
      </w:r>
      <w:r w:rsidR="00F21696" w:rsidRPr="00EC632D">
        <w:rPr>
          <w:rFonts w:ascii="Times New Roman" w:hAnsi="Times New Roman" w:cs="Times New Roman"/>
          <w:sz w:val="24"/>
          <w:szCs w:val="24"/>
        </w:rPr>
        <w:t xml:space="preserve">is an original approach to studying a pervasive institutional research strategy: we analyse </w:t>
      </w:r>
      <w:r w:rsidR="00046956" w:rsidRPr="00EC632D">
        <w:rPr>
          <w:rFonts w:ascii="Times New Roman" w:hAnsi="Times New Roman" w:cs="Times New Roman"/>
          <w:sz w:val="24"/>
          <w:szCs w:val="24"/>
        </w:rPr>
        <w:t xml:space="preserve">qualitative data </w:t>
      </w:r>
      <w:r w:rsidR="000025CD" w:rsidRPr="00EC632D">
        <w:rPr>
          <w:rFonts w:ascii="Times New Roman" w:hAnsi="Times New Roman" w:cs="Times New Roman"/>
          <w:sz w:val="24"/>
          <w:szCs w:val="24"/>
        </w:rPr>
        <w:t>gained</w:t>
      </w:r>
      <w:r w:rsidR="00F21696" w:rsidRPr="00EC632D">
        <w:rPr>
          <w:rFonts w:ascii="Times New Roman" w:hAnsi="Times New Roman" w:cs="Times New Roman"/>
          <w:sz w:val="24"/>
          <w:szCs w:val="24"/>
        </w:rPr>
        <w:t xml:space="preserve"> from young people about</w:t>
      </w:r>
      <w:r w:rsidR="00EB6CD2" w:rsidRPr="00EC632D">
        <w:rPr>
          <w:rFonts w:ascii="Times New Roman" w:hAnsi="Times New Roman" w:cs="Times New Roman"/>
          <w:sz w:val="24"/>
          <w:szCs w:val="24"/>
        </w:rPr>
        <w:t xml:space="preserve"> their constructions regarding</w:t>
      </w:r>
      <w:r w:rsidR="00F21696" w:rsidRPr="00EC632D">
        <w:rPr>
          <w:rFonts w:ascii="Times New Roman" w:hAnsi="Times New Roman" w:cs="Times New Roman"/>
          <w:sz w:val="24"/>
          <w:szCs w:val="24"/>
        </w:rPr>
        <w:t xml:space="preserve"> the na</w:t>
      </w:r>
      <w:r w:rsidR="000025CD" w:rsidRPr="00EC632D">
        <w:rPr>
          <w:rFonts w:ascii="Times New Roman" w:hAnsi="Times New Roman" w:cs="Times New Roman"/>
          <w:sz w:val="24"/>
          <w:szCs w:val="24"/>
        </w:rPr>
        <w:t>ture and conduct of a new national</w:t>
      </w:r>
      <w:r w:rsidR="00F21696" w:rsidRPr="00EC632D">
        <w:rPr>
          <w:rFonts w:ascii="Times New Roman" w:hAnsi="Times New Roman" w:cs="Times New Roman"/>
          <w:sz w:val="24"/>
          <w:szCs w:val="24"/>
        </w:rPr>
        <w:t xml:space="preserve"> survey</w:t>
      </w:r>
      <w:r w:rsidR="007F2C36" w:rsidRPr="00EC632D">
        <w:rPr>
          <w:rFonts w:ascii="Times New Roman" w:hAnsi="Times New Roman" w:cs="Times New Roman"/>
          <w:sz w:val="24"/>
          <w:szCs w:val="24"/>
        </w:rPr>
        <w:t xml:space="preserve">. </w:t>
      </w:r>
      <w:r w:rsidR="00046956" w:rsidRPr="00EC632D">
        <w:rPr>
          <w:rFonts w:ascii="Times New Roman" w:hAnsi="Times New Roman" w:cs="Times New Roman"/>
          <w:sz w:val="24"/>
          <w:szCs w:val="24"/>
        </w:rPr>
        <w:t xml:space="preserve"> </w:t>
      </w:r>
      <w:r w:rsidR="0092269B" w:rsidRPr="00EC632D">
        <w:rPr>
          <w:rFonts w:ascii="Times New Roman" w:hAnsi="Times New Roman" w:cs="Times New Roman"/>
          <w:sz w:val="24"/>
          <w:szCs w:val="24"/>
        </w:rPr>
        <w:t xml:space="preserve">Our broad </w:t>
      </w:r>
      <w:r w:rsidR="009E7498" w:rsidRPr="00EC632D">
        <w:rPr>
          <w:rFonts w:ascii="Times New Roman" w:hAnsi="Times New Roman" w:cs="Times New Roman"/>
          <w:sz w:val="24"/>
          <w:szCs w:val="24"/>
        </w:rPr>
        <w:t xml:space="preserve">strategy accommodates a </w:t>
      </w:r>
      <w:r w:rsidR="00A71B25" w:rsidRPr="00EC632D">
        <w:rPr>
          <w:rFonts w:ascii="Times New Roman" w:hAnsi="Times New Roman" w:cs="Times New Roman"/>
          <w:sz w:val="24"/>
          <w:szCs w:val="24"/>
        </w:rPr>
        <w:t>worldwide</w:t>
      </w:r>
      <w:r w:rsidR="0092269B" w:rsidRPr="00EC632D">
        <w:rPr>
          <w:rFonts w:ascii="Times New Roman" w:hAnsi="Times New Roman" w:cs="Times New Roman"/>
          <w:sz w:val="24"/>
          <w:szCs w:val="24"/>
        </w:rPr>
        <w:t xml:space="preserve"> paradigm about </w:t>
      </w:r>
      <w:r w:rsidR="009E7498" w:rsidRPr="00EC632D">
        <w:rPr>
          <w:rFonts w:ascii="Times New Roman" w:hAnsi="Times New Roman" w:cs="Times New Roman"/>
          <w:sz w:val="24"/>
          <w:szCs w:val="24"/>
        </w:rPr>
        <w:t>childhood</w:t>
      </w:r>
      <w:r w:rsidR="00F7113D" w:rsidRPr="00EC632D">
        <w:rPr>
          <w:rFonts w:ascii="Times New Roman" w:hAnsi="Times New Roman" w:cs="Times New Roman"/>
          <w:sz w:val="24"/>
          <w:szCs w:val="24"/>
        </w:rPr>
        <w:t>,</w:t>
      </w:r>
      <w:r w:rsidR="009E7498" w:rsidRPr="00EC632D">
        <w:rPr>
          <w:rFonts w:ascii="Times New Roman" w:hAnsi="Times New Roman" w:cs="Times New Roman"/>
          <w:sz w:val="24"/>
          <w:szCs w:val="24"/>
        </w:rPr>
        <w:t xml:space="preserve"> and advocacy for young people’s</w:t>
      </w:r>
      <w:r w:rsidR="0092269B" w:rsidRPr="00EC632D">
        <w:rPr>
          <w:rFonts w:ascii="Times New Roman" w:hAnsi="Times New Roman" w:cs="Times New Roman"/>
          <w:sz w:val="24"/>
          <w:szCs w:val="24"/>
        </w:rPr>
        <w:t xml:space="preserve"> participation in matters affecting them, resonant with Article 12 of the United Nations Convention on the Rights of the Child (</w:t>
      </w:r>
      <w:r w:rsidR="0028721F">
        <w:rPr>
          <w:rFonts w:ascii="Times New Roman" w:hAnsi="Times New Roman" w:cs="Times New Roman"/>
          <w:sz w:val="24"/>
          <w:szCs w:val="24"/>
        </w:rPr>
        <w:t>UN</w:t>
      </w:r>
      <w:r w:rsidR="0092269B" w:rsidRPr="00EC632D">
        <w:rPr>
          <w:rFonts w:ascii="Times New Roman" w:hAnsi="Times New Roman" w:cs="Times New Roman"/>
          <w:sz w:val="24"/>
          <w:szCs w:val="24"/>
        </w:rPr>
        <w:t>CRC, 1989), and the new sociology of childhood’s emphasis on the child as agentic and</w:t>
      </w:r>
      <w:r w:rsidR="003F03E8" w:rsidRPr="00EC632D">
        <w:rPr>
          <w:rFonts w:ascii="Times New Roman" w:hAnsi="Times New Roman" w:cs="Times New Roman"/>
          <w:sz w:val="24"/>
          <w:szCs w:val="24"/>
        </w:rPr>
        <w:t xml:space="preserve"> as</w:t>
      </w:r>
      <w:r w:rsidR="0092269B" w:rsidRPr="00EC632D">
        <w:rPr>
          <w:rFonts w:ascii="Times New Roman" w:hAnsi="Times New Roman" w:cs="Times New Roman"/>
          <w:sz w:val="24"/>
          <w:szCs w:val="24"/>
        </w:rPr>
        <w:t xml:space="preserve"> co-researcher</w:t>
      </w:r>
      <w:r w:rsidR="003F03E8" w:rsidRPr="00EC632D">
        <w:rPr>
          <w:rFonts w:ascii="Times New Roman" w:hAnsi="Times New Roman" w:cs="Times New Roman"/>
          <w:sz w:val="24"/>
          <w:szCs w:val="24"/>
        </w:rPr>
        <w:t>s</w:t>
      </w:r>
      <w:r w:rsidR="0092269B" w:rsidRPr="00EC632D">
        <w:rPr>
          <w:rFonts w:ascii="Times New Roman" w:hAnsi="Times New Roman" w:cs="Times New Roman"/>
          <w:sz w:val="24"/>
          <w:szCs w:val="24"/>
        </w:rPr>
        <w:t xml:space="preserve"> (James an</w:t>
      </w:r>
      <w:r w:rsidR="00C03DA6">
        <w:rPr>
          <w:rFonts w:ascii="Times New Roman" w:hAnsi="Times New Roman" w:cs="Times New Roman"/>
          <w:sz w:val="24"/>
          <w:szCs w:val="24"/>
        </w:rPr>
        <w:t xml:space="preserve">d </w:t>
      </w:r>
      <w:proofErr w:type="spellStart"/>
      <w:r w:rsidR="00C03DA6">
        <w:rPr>
          <w:rFonts w:ascii="Times New Roman" w:hAnsi="Times New Roman" w:cs="Times New Roman"/>
          <w:sz w:val="24"/>
          <w:szCs w:val="24"/>
        </w:rPr>
        <w:t>Prout</w:t>
      </w:r>
      <w:proofErr w:type="spellEnd"/>
      <w:r w:rsidR="00C03DA6">
        <w:rPr>
          <w:rFonts w:ascii="Times New Roman" w:hAnsi="Times New Roman" w:cs="Times New Roman"/>
          <w:sz w:val="24"/>
          <w:szCs w:val="24"/>
        </w:rPr>
        <w:t>, 1990; Raby, 2014</w:t>
      </w:r>
      <w:r w:rsidR="0092269B" w:rsidRPr="00EC632D">
        <w:rPr>
          <w:rFonts w:ascii="Times New Roman" w:hAnsi="Times New Roman" w:cs="Times New Roman"/>
          <w:sz w:val="24"/>
          <w:szCs w:val="24"/>
        </w:rPr>
        <w:t>).</w:t>
      </w:r>
      <w:r w:rsidR="0041028E" w:rsidRPr="00EC632D">
        <w:rPr>
          <w:rFonts w:ascii="Times New Roman" w:hAnsi="Times New Roman" w:cs="Times New Roman"/>
          <w:sz w:val="24"/>
          <w:szCs w:val="24"/>
        </w:rPr>
        <w:t xml:space="preserve"> </w:t>
      </w:r>
    </w:p>
    <w:p w:rsidR="0041028E" w:rsidRPr="00EC632D" w:rsidRDefault="0041028E"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lastRenderedPageBreak/>
        <w:t xml:space="preserve">Our study focuses on the networks of Looked </w:t>
      </w:r>
      <w:proofErr w:type="gramStart"/>
      <w:r w:rsidRPr="00EC632D">
        <w:rPr>
          <w:rFonts w:ascii="Times New Roman" w:hAnsi="Times New Roman" w:cs="Times New Roman"/>
          <w:sz w:val="24"/>
          <w:szCs w:val="24"/>
        </w:rPr>
        <w:t>After</w:t>
      </w:r>
      <w:proofErr w:type="gramEnd"/>
      <w:r w:rsidRPr="00EC632D">
        <w:rPr>
          <w:rFonts w:ascii="Times New Roman" w:hAnsi="Times New Roman" w:cs="Times New Roman"/>
          <w:sz w:val="24"/>
          <w:szCs w:val="24"/>
        </w:rPr>
        <w:t xml:space="preserve"> Children. Under the provision of the Children (Scotland) Act 1995 ‘looked after children’ are defined as those in the care of the local authority; in July 2014 there were 15,580 looked after children in Scotla</w:t>
      </w:r>
      <w:r w:rsidR="0028721F">
        <w:rPr>
          <w:rFonts w:ascii="Times New Roman" w:hAnsi="Times New Roman" w:cs="Times New Roman"/>
          <w:sz w:val="24"/>
          <w:szCs w:val="24"/>
        </w:rPr>
        <w:t>nd (Scottish Government, 2015</w:t>
      </w:r>
      <w:r w:rsidRPr="00EC632D">
        <w:rPr>
          <w:rFonts w:ascii="Times New Roman" w:hAnsi="Times New Roman" w:cs="Times New Roman"/>
          <w:sz w:val="24"/>
          <w:szCs w:val="24"/>
        </w:rPr>
        <w:t xml:space="preserve">). We pay attention to the ways in which human and nonhuman actors have moulded their often difficult personal histories, through actor-network theory. Their esteem, trust and sense of belonging all carry meanings which create their identity in the present and so are implicated in their responses to the world around them. </w:t>
      </w:r>
    </w:p>
    <w:p w:rsidR="00516D15" w:rsidRPr="00EC632D" w:rsidRDefault="00516D15" w:rsidP="002C2A0C">
      <w:pPr>
        <w:spacing w:line="480" w:lineRule="auto"/>
        <w:jc w:val="both"/>
        <w:rPr>
          <w:rFonts w:ascii="Times New Roman" w:hAnsi="Times New Roman" w:cs="Times New Roman"/>
          <w:sz w:val="24"/>
          <w:szCs w:val="24"/>
        </w:rPr>
      </w:pPr>
    </w:p>
    <w:p w:rsidR="00257473" w:rsidRPr="00EC632D" w:rsidRDefault="00465887"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Actor-network theory (ANT) offers an innovative perspective on questions of social theory; it conceptualizes the social in counter-intuitive ways. </w:t>
      </w:r>
      <w:r w:rsidR="00D71D43" w:rsidRPr="00EC632D">
        <w:rPr>
          <w:rFonts w:ascii="Times New Roman" w:hAnsi="Times New Roman" w:cs="Times New Roman"/>
          <w:sz w:val="24"/>
          <w:szCs w:val="24"/>
        </w:rPr>
        <w:t>The theory focuses upon the conditions, constrain</w:t>
      </w:r>
      <w:r w:rsidR="003F49F5" w:rsidRPr="00EC632D">
        <w:rPr>
          <w:rFonts w:ascii="Times New Roman" w:hAnsi="Times New Roman" w:cs="Times New Roman"/>
          <w:sz w:val="24"/>
          <w:szCs w:val="24"/>
        </w:rPr>
        <w:t>t</w:t>
      </w:r>
      <w:r w:rsidR="00D71D43" w:rsidRPr="00EC632D">
        <w:rPr>
          <w:rFonts w:ascii="Times New Roman" w:hAnsi="Times New Roman" w:cs="Times New Roman"/>
          <w:sz w:val="24"/>
          <w:szCs w:val="24"/>
        </w:rPr>
        <w:t>s and modifications of agency within networks and is situated in terms of post-structural or post-modernist anti-essentialist materialist orthodoxy. Ontologically ‘the human’, ‘culture’, ‘mentality’, ‘research’, ‘voice’</w:t>
      </w:r>
      <w:r w:rsidR="00B602F8" w:rsidRPr="00EC632D">
        <w:rPr>
          <w:rFonts w:ascii="Times New Roman" w:hAnsi="Times New Roman" w:cs="Times New Roman"/>
          <w:sz w:val="24"/>
          <w:szCs w:val="24"/>
        </w:rPr>
        <w:t xml:space="preserve">, </w:t>
      </w:r>
      <w:r w:rsidR="00D71D43" w:rsidRPr="00EC632D">
        <w:rPr>
          <w:rFonts w:ascii="Times New Roman" w:hAnsi="Times New Roman" w:cs="Times New Roman"/>
          <w:sz w:val="24"/>
          <w:szCs w:val="24"/>
        </w:rPr>
        <w:t>are conceptualized with ‘the nonhuman’</w:t>
      </w:r>
      <w:r w:rsidR="00371ECB" w:rsidRPr="00EC632D">
        <w:rPr>
          <w:rFonts w:ascii="Times New Roman" w:hAnsi="Times New Roman" w:cs="Times New Roman"/>
          <w:sz w:val="24"/>
          <w:szCs w:val="24"/>
        </w:rPr>
        <w:t>, the physical world, things, places, documents,</w:t>
      </w:r>
      <w:r w:rsidR="00D71D43" w:rsidRPr="00EC632D">
        <w:rPr>
          <w:rFonts w:ascii="Times New Roman" w:hAnsi="Times New Roman" w:cs="Times New Roman"/>
          <w:sz w:val="24"/>
          <w:szCs w:val="24"/>
        </w:rPr>
        <w:t xml:space="preserve"> </w:t>
      </w:r>
      <w:r w:rsidR="00B602F8" w:rsidRPr="00EC632D">
        <w:rPr>
          <w:rFonts w:ascii="Times New Roman" w:hAnsi="Times New Roman" w:cs="Times New Roman"/>
          <w:sz w:val="24"/>
          <w:szCs w:val="24"/>
        </w:rPr>
        <w:t>questionnaires</w:t>
      </w:r>
      <w:r w:rsidR="00623D5F" w:rsidRPr="00EC632D">
        <w:rPr>
          <w:rFonts w:ascii="Times New Roman" w:hAnsi="Times New Roman" w:cs="Times New Roman"/>
          <w:sz w:val="24"/>
          <w:szCs w:val="24"/>
        </w:rPr>
        <w:t>,</w:t>
      </w:r>
      <w:r w:rsidR="00B602F8" w:rsidRPr="00EC632D">
        <w:rPr>
          <w:rFonts w:ascii="Times New Roman" w:hAnsi="Times New Roman" w:cs="Times New Roman"/>
          <w:sz w:val="24"/>
          <w:szCs w:val="24"/>
        </w:rPr>
        <w:t xml:space="preserve"> </w:t>
      </w:r>
      <w:r w:rsidR="00D71D43" w:rsidRPr="00EC632D">
        <w:rPr>
          <w:rFonts w:ascii="Times New Roman" w:hAnsi="Times New Roman" w:cs="Times New Roman"/>
          <w:sz w:val="24"/>
          <w:szCs w:val="24"/>
        </w:rPr>
        <w:t xml:space="preserve">as opposed to </w:t>
      </w:r>
      <w:r w:rsidR="00F40D76" w:rsidRPr="00EC632D">
        <w:rPr>
          <w:rFonts w:ascii="Times New Roman" w:hAnsi="Times New Roman" w:cs="Times New Roman"/>
          <w:sz w:val="24"/>
          <w:szCs w:val="24"/>
        </w:rPr>
        <w:t xml:space="preserve">sitting </w:t>
      </w:r>
      <w:r w:rsidR="00D71D43" w:rsidRPr="00EC632D">
        <w:rPr>
          <w:rFonts w:ascii="Times New Roman" w:hAnsi="Times New Roman" w:cs="Times New Roman"/>
          <w:sz w:val="24"/>
          <w:szCs w:val="24"/>
        </w:rPr>
        <w:t xml:space="preserve">conceptually distinct </w:t>
      </w:r>
      <w:r w:rsidR="00371ECB" w:rsidRPr="00EC632D">
        <w:rPr>
          <w:rFonts w:ascii="Times New Roman" w:hAnsi="Times New Roman" w:cs="Times New Roman"/>
          <w:sz w:val="24"/>
          <w:szCs w:val="24"/>
        </w:rPr>
        <w:t xml:space="preserve">from them </w:t>
      </w:r>
      <w:r w:rsidR="00D71D43" w:rsidRPr="00EC632D">
        <w:rPr>
          <w:rFonts w:ascii="Times New Roman" w:hAnsi="Times New Roman" w:cs="Times New Roman"/>
          <w:sz w:val="24"/>
          <w:szCs w:val="24"/>
        </w:rPr>
        <w:t xml:space="preserve">as </w:t>
      </w:r>
      <w:r w:rsidR="00371ECB" w:rsidRPr="00EC632D">
        <w:rPr>
          <w:rFonts w:ascii="Times New Roman" w:hAnsi="Times New Roman" w:cs="Times New Roman"/>
          <w:sz w:val="24"/>
          <w:szCs w:val="24"/>
        </w:rPr>
        <w:t xml:space="preserve">they </w:t>
      </w:r>
      <w:r w:rsidR="003F49F5" w:rsidRPr="00EC632D">
        <w:rPr>
          <w:rFonts w:ascii="Times New Roman" w:hAnsi="Times New Roman" w:cs="Times New Roman"/>
          <w:sz w:val="24"/>
          <w:szCs w:val="24"/>
        </w:rPr>
        <w:t>logically do in the modernist paradigm</w:t>
      </w:r>
      <w:r w:rsidR="00D71D43" w:rsidRPr="00EC632D">
        <w:rPr>
          <w:rFonts w:ascii="Times New Roman" w:hAnsi="Times New Roman" w:cs="Times New Roman"/>
          <w:sz w:val="24"/>
          <w:szCs w:val="24"/>
        </w:rPr>
        <w:t xml:space="preserve">. </w:t>
      </w:r>
    </w:p>
    <w:p w:rsidR="0008779F" w:rsidRPr="00EC632D" w:rsidRDefault="007348AD"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Foucault (</w:t>
      </w:r>
      <w:r w:rsidR="00C274AA" w:rsidRPr="00EC632D">
        <w:rPr>
          <w:rFonts w:ascii="Times New Roman" w:hAnsi="Times New Roman" w:cs="Times New Roman"/>
          <w:sz w:val="24"/>
          <w:szCs w:val="24"/>
        </w:rPr>
        <w:t>1975)</w:t>
      </w:r>
      <w:r w:rsidR="0076134C" w:rsidRPr="00EC632D">
        <w:rPr>
          <w:rFonts w:ascii="Times New Roman" w:hAnsi="Times New Roman" w:cs="Times New Roman"/>
          <w:sz w:val="24"/>
          <w:szCs w:val="24"/>
        </w:rPr>
        <w:t>,</w:t>
      </w:r>
      <w:r w:rsidR="00C274AA" w:rsidRPr="00EC632D">
        <w:rPr>
          <w:rFonts w:ascii="Times New Roman" w:hAnsi="Times New Roman" w:cs="Times New Roman"/>
          <w:sz w:val="24"/>
          <w:szCs w:val="24"/>
        </w:rPr>
        <w:t xml:space="preserve"> in the process of uncovering the historical conditions of the European Enlightenment</w:t>
      </w:r>
      <w:r w:rsidR="0076134C" w:rsidRPr="00EC632D">
        <w:rPr>
          <w:rFonts w:ascii="Times New Roman" w:hAnsi="Times New Roman" w:cs="Times New Roman"/>
          <w:sz w:val="24"/>
          <w:szCs w:val="24"/>
        </w:rPr>
        <w:t>,</w:t>
      </w:r>
      <w:r w:rsidR="00BA47A7" w:rsidRPr="00EC632D">
        <w:rPr>
          <w:rFonts w:ascii="Times New Roman" w:hAnsi="Times New Roman" w:cs="Times New Roman"/>
          <w:sz w:val="24"/>
          <w:szCs w:val="24"/>
        </w:rPr>
        <w:t xml:space="preserve"> deconstructs M</w:t>
      </w:r>
      <w:r w:rsidR="00C274AA" w:rsidRPr="00EC632D">
        <w:rPr>
          <w:rFonts w:ascii="Times New Roman" w:hAnsi="Times New Roman" w:cs="Times New Roman"/>
          <w:sz w:val="24"/>
          <w:szCs w:val="24"/>
        </w:rPr>
        <w:t xml:space="preserve">odernity’s fulsome </w:t>
      </w:r>
      <w:r w:rsidR="008A4151" w:rsidRPr="00EC632D">
        <w:rPr>
          <w:rFonts w:ascii="Times New Roman" w:hAnsi="Times New Roman" w:cs="Times New Roman"/>
          <w:sz w:val="24"/>
          <w:szCs w:val="24"/>
        </w:rPr>
        <w:t>dichotomy of the ‘human’ from the ‘nonhuman’ (</w:t>
      </w:r>
      <w:proofErr w:type="spellStart"/>
      <w:r w:rsidR="008A4151" w:rsidRPr="00EC632D">
        <w:rPr>
          <w:rFonts w:ascii="Times New Roman" w:hAnsi="Times New Roman" w:cs="Times New Roman"/>
          <w:sz w:val="24"/>
          <w:szCs w:val="24"/>
        </w:rPr>
        <w:t>Latour</w:t>
      </w:r>
      <w:proofErr w:type="spellEnd"/>
      <w:r w:rsidR="008A4151" w:rsidRPr="00EC632D">
        <w:rPr>
          <w:rFonts w:ascii="Times New Roman" w:hAnsi="Times New Roman" w:cs="Times New Roman"/>
          <w:sz w:val="24"/>
          <w:szCs w:val="24"/>
        </w:rPr>
        <w:t xml:space="preserve">, 1993). </w:t>
      </w:r>
      <w:r w:rsidR="00407235" w:rsidRPr="00EC632D">
        <w:rPr>
          <w:rFonts w:ascii="Times New Roman" w:hAnsi="Times New Roman" w:cs="Times New Roman"/>
          <w:sz w:val="24"/>
          <w:szCs w:val="24"/>
        </w:rPr>
        <w:t xml:space="preserve">ANT’s engaged materialist focus on the complex </w:t>
      </w:r>
      <w:r w:rsidR="0076134C" w:rsidRPr="00EC632D">
        <w:rPr>
          <w:rFonts w:ascii="Times New Roman" w:hAnsi="Times New Roman" w:cs="Times New Roman"/>
          <w:sz w:val="24"/>
          <w:szCs w:val="24"/>
        </w:rPr>
        <w:t xml:space="preserve">constructed </w:t>
      </w:r>
      <w:r w:rsidR="00407235" w:rsidRPr="00EC632D">
        <w:rPr>
          <w:rFonts w:ascii="Times New Roman" w:hAnsi="Times New Roman" w:cs="Times New Roman"/>
          <w:sz w:val="24"/>
          <w:szCs w:val="24"/>
        </w:rPr>
        <w:t xml:space="preserve">textures of reality prompted the choice of ethnographic qualitative methodologies </w:t>
      </w:r>
      <w:r w:rsidR="0076134C" w:rsidRPr="00EC632D">
        <w:rPr>
          <w:rFonts w:ascii="Times New Roman" w:hAnsi="Times New Roman" w:cs="Times New Roman"/>
          <w:sz w:val="24"/>
          <w:szCs w:val="24"/>
        </w:rPr>
        <w:t xml:space="preserve">common to research affiliated with ANT </w:t>
      </w:r>
      <w:r w:rsidR="00407235" w:rsidRPr="00EC632D">
        <w:rPr>
          <w:rFonts w:ascii="Times New Roman" w:hAnsi="Times New Roman" w:cs="Times New Roman"/>
          <w:sz w:val="24"/>
          <w:szCs w:val="24"/>
        </w:rPr>
        <w:t xml:space="preserve">to tap the ways in which ‘the human’ is embedded in the ‘nonhuman’ without adopting </w:t>
      </w:r>
      <w:r w:rsidR="00407235" w:rsidRPr="00EC632D">
        <w:rPr>
          <w:rFonts w:ascii="Times New Roman" w:hAnsi="Times New Roman" w:cs="Times New Roman"/>
          <w:i/>
          <w:sz w:val="24"/>
          <w:szCs w:val="24"/>
        </w:rPr>
        <w:t>a priori</w:t>
      </w:r>
      <w:r w:rsidR="00002A64" w:rsidRPr="00EC632D">
        <w:rPr>
          <w:rFonts w:ascii="Times New Roman" w:hAnsi="Times New Roman" w:cs="Times New Roman"/>
          <w:sz w:val="24"/>
          <w:szCs w:val="24"/>
        </w:rPr>
        <w:t xml:space="preserve"> assumptions. </w:t>
      </w:r>
      <w:r w:rsidR="005A4CBC" w:rsidRPr="00EC632D">
        <w:rPr>
          <w:rFonts w:ascii="Times New Roman" w:hAnsi="Times New Roman" w:cs="Times New Roman"/>
          <w:sz w:val="24"/>
          <w:szCs w:val="24"/>
        </w:rPr>
        <w:t>ANT was born from post-structuralism applied to the sociology of sc</w:t>
      </w:r>
      <w:r w:rsidR="00A84BBB" w:rsidRPr="00EC632D">
        <w:rPr>
          <w:rFonts w:ascii="Times New Roman" w:hAnsi="Times New Roman" w:cs="Times New Roman"/>
          <w:sz w:val="24"/>
          <w:szCs w:val="24"/>
        </w:rPr>
        <w:t>ience (</w:t>
      </w:r>
      <w:proofErr w:type="spellStart"/>
      <w:r w:rsidR="005A4CBC" w:rsidRPr="00EC632D">
        <w:rPr>
          <w:rFonts w:ascii="Times New Roman" w:hAnsi="Times New Roman" w:cs="Times New Roman"/>
          <w:sz w:val="24"/>
          <w:szCs w:val="24"/>
        </w:rPr>
        <w:t>Latour</w:t>
      </w:r>
      <w:proofErr w:type="spellEnd"/>
      <w:r w:rsidR="005A4CBC" w:rsidRPr="00EC632D">
        <w:rPr>
          <w:rFonts w:ascii="Times New Roman" w:hAnsi="Times New Roman" w:cs="Times New Roman"/>
          <w:sz w:val="24"/>
          <w:szCs w:val="24"/>
        </w:rPr>
        <w:t>, 1987</w:t>
      </w:r>
      <w:r w:rsidR="00477AE7" w:rsidRPr="00EC632D">
        <w:rPr>
          <w:rFonts w:ascii="Times New Roman" w:hAnsi="Times New Roman" w:cs="Times New Roman"/>
          <w:sz w:val="24"/>
          <w:szCs w:val="24"/>
        </w:rPr>
        <w:t xml:space="preserve">) and the socio-cultural history of technology including </w:t>
      </w:r>
      <w:r w:rsidR="00A84BBB" w:rsidRPr="00EC632D">
        <w:rPr>
          <w:rFonts w:ascii="Times New Roman" w:hAnsi="Times New Roman" w:cs="Times New Roman"/>
          <w:sz w:val="24"/>
          <w:szCs w:val="24"/>
        </w:rPr>
        <w:t>medical science (</w:t>
      </w:r>
      <w:proofErr w:type="spellStart"/>
      <w:r w:rsidR="00477AE7" w:rsidRPr="00EC632D">
        <w:rPr>
          <w:rFonts w:ascii="Times New Roman" w:hAnsi="Times New Roman" w:cs="Times New Roman"/>
          <w:sz w:val="24"/>
          <w:szCs w:val="24"/>
        </w:rPr>
        <w:t>Latour</w:t>
      </w:r>
      <w:proofErr w:type="spellEnd"/>
      <w:r w:rsidR="00477AE7" w:rsidRPr="00EC632D">
        <w:rPr>
          <w:rFonts w:ascii="Times New Roman" w:hAnsi="Times New Roman" w:cs="Times New Roman"/>
          <w:sz w:val="24"/>
          <w:szCs w:val="24"/>
        </w:rPr>
        <w:t xml:space="preserve">, </w:t>
      </w:r>
      <w:r w:rsidR="00477AE7" w:rsidRPr="00EC632D">
        <w:rPr>
          <w:rFonts w:ascii="Times New Roman" w:hAnsi="Times New Roman" w:cs="Times New Roman"/>
          <w:sz w:val="24"/>
          <w:szCs w:val="24"/>
        </w:rPr>
        <w:lastRenderedPageBreak/>
        <w:t xml:space="preserve">1988). </w:t>
      </w:r>
      <w:r w:rsidR="00291557" w:rsidRPr="00EC632D">
        <w:rPr>
          <w:rFonts w:ascii="Times New Roman" w:hAnsi="Times New Roman" w:cs="Times New Roman"/>
          <w:sz w:val="24"/>
          <w:szCs w:val="24"/>
        </w:rPr>
        <w:t>The theory</w:t>
      </w:r>
      <w:r w:rsidR="00930A08" w:rsidRPr="00EC632D">
        <w:rPr>
          <w:rFonts w:ascii="Times New Roman" w:hAnsi="Times New Roman" w:cs="Times New Roman"/>
          <w:sz w:val="24"/>
          <w:szCs w:val="24"/>
        </w:rPr>
        <w:t>’s ontological generosity</w:t>
      </w:r>
      <w:r w:rsidR="00291557" w:rsidRPr="00EC632D">
        <w:rPr>
          <w:rFonts w:ascii="Times New Roman" w:hAnsi="Times New Roman" w:cs="Times New Roman"/>
          <w:sz w:val="24"/>
          <w:szCs w:val="24"/>
        </w:rPr>
        <w:t xml:space="preserve"> </w:t>
      </w:r>
      <w:r w:rsidR="00477AE7" w:rsidRPr="00EC632D">
        <w:rPr>
          <w:rFonts w:ascii="Times New Roman" w:hAnsi="Times New Roman" w:cs="Times New Roman"/>
          <w:sz w:val="24"/>
          <w:szCs w:val="24"/>
        </w:rPr>
        <w:t xml:space="preserve">affords methodological insights </w:t>
      </w:r>
      <w:r w:rsidR="00291557" w:rsidRPr="00EC632D">
        <w:rPr>
          <w:rFonts w:ascii="Times New Roman" w:hAnsi="Times New Roman" w:cs="Times New Roman"/>
          <w:sz w:val="24"/>
          <w:szCs w:val="24"/>
        </w:rPr>
        <w:t xml:space="preserve">and examines </w:t>
      </w:r>
      <w:r w:rsidR="00477AE7" w:rsidRPr="00EC632D">
        <w:rPr>
          <w:rFonts w:ascii="Times New Roman" w:hAnsi="Times New Roman" w:cs="Times New Roman"/>
          <w:sz w:val="24"/>
          <w:szCs w:val="24"/>
        </w:rPr>
        <w:t xml:space="preserve">the voices of research participants </w:t>
      </w:r>
      <w:r w:rsidR="00291557" w:rsidRPr="00EC632D">
        <w:rPr>
          <w:rFonts w:ascii="Times New Roman" w:hAnsi="Times New Roman" w:cs="Times New Roman"/>
          <w:sz w:val="24"/>
          <w:szCs w:val="24"/>
        </w:rPr>
        <w:t xml:space="preserve">building upon a </w:t>
      </w:r>
      <w:r w:rsidR="00477AE7" w:rsidRPr="00EC632D">
        <w:rPr>
          <w:rFonts w:ascii="Times New Roman" w:hAnsi="Times New Roman" w:cs="Times New Roman"/>
          <w:sz w:val="24"/>
          <w:szCs w:val="24"/>
        </w:rPr>
        <w:t>rights-based perspective (Clark et al, 2014; Lundy et al, 2011</w:t>
      </w:r>
      <w:r w:rsidR="00042F89" w:rsidRPr="00EC632D">
        <w:rPr>
          <w:rFonts w:ascii="Times New Roman" w:hAnsi="Times New Roman" w:cs="Times New Roman"/>
          <w:sz w:val="24"/>
          <w:szCs w:val="24"/>
        </w:rPr>
        <w:t xml:space="preserve">). </w:t>
      </w:r>
      <w:r w:rsidR="00B47176" w:rsidRPr="00EC632D">
        <w:rPr>
          <w:rFonts w:ascii="Times New Roman" w:hAnsi="Times New Roman" w:cs="Times New Roman"/>
          <w:sz w:val="24"/>
          <w:szCs w:val="24"/>
        </w:rPr>
        <w:t>ANT affords distinctive critical probing of human actor networks in their own right: memories, ideas, perspectives</w:t>
      </w:r>
      <w:r w:rsidR="00BB0E12" w:rsidRPr="00EC632D">
        <w:rPr>
          <w:rFonts w:ascii="Times New Roman" w:hAnsi="Times New Roman" w:cs="Times New Roman"/>
          <w:sz w:val="24"/>
          <w:szCs w:val="24"/>
        </w:rPr>
        <w:t>, feelings</w:t>
      </w:r>
      <w:r w:rsidR="0008779F" w:rsidRPr="00EC632D">
        <w:rPr>
          <w:rFonts w:ascii="Times New Roman" w:hAnsi="Times New Roman" w:cs="Times New Roman"/>
          <w:sz w:val="24"/>
          <w:szCs w:val="24"/>
        </w:rPr>
        <w:t xml:space="preserve"> circulate and impact</w:t>
      </w:r>
      <w:r w:rsidR="00BB0E12" w:rsidRPr="00EC632D">
        <w:rPr>
          <w:rFonts w:ascii="Times New Roman" w:hAnsi="Times New Roman" w:cs="Times New Roman"/>
          <w:sz w:val="24"/>
          <w:szCs w:val="24"/>
        </w:rPr>
        <w:t xml:space="preserve"> agency.</w:t>
      </w:r>
      <w:r w:rsidR="0008779F" w:rsidRPr="00EC632D">
        <w:rPr>
          <w:rFonts w:ascii="Times New Roman" w:hAnsi="Times New Roman" w:cs="Times New Roman"/>
          <w:sz w:val="24"/>
          <w:szCs w:val="24"/>
        </w:rPr>
        <w:t xml:space="preserve"> </w:t>
      </w:r>
      <w:proofErr w:type="spellStart"/>
      <w:r w:rsidR="0008779F" w:rsidRPr="00EC632D">
        <w:rPr>
          <w:rFonts w:ascii="Times New Roman" w:hAnsi="Times New Roman" w:cs="Times New Roman"/>
          <w:sz w:val="24"/>
          <w:szCs w:val="24"/>
        </w:rPr>
        <w:t>Latour</w:t>
      </w:r>
      <w:proofErr w:type="spellEnd"/>
      <w:r w:rsidR="0008779F" w:rsidRPr="00EC632D">
        <w:rPr>
          <w:rFonts w:ascii="Times New Roman" w:hAnsi="Times New Roman" w:cs="Times New Roman"/>
          <w:sz w:val="24"/>
          <w:szCs w:val="24"/>
        </w:rPr>
        <w:t xml:space="preserve"> (1987) recommends the researcher follows actor’s networks to surface these entities and their associations. As Gadd (2015: 3) argues “a memory of maltreatment may remain in a child’s mind whether desired or not. Therefore, memory takes on an agency that is dis</w:t>
      </w:r>
      <w:r w:rsidR="002C2A0C">
        <w:rPr>
          <w:rFonts w:ascii="Times New Roman" w:hAnsi="Times New Roman" w:cs="Times New Roman"/>
          <w:sz w:val="24"/>
          <w:szCs w:val="24"/>
        </w:rPr>
        <w:t>connected from a child’s will…</w:t>
      </w:r>
      <w:proofErr w:type="gramStart"/>
      <w:r w:rsidR="002C2A0C">
        <w:rPr>
          <w:rFonts w:ascii="Times New Roman" w:hAnsi="Times New Roman" w:cs="Times New Roman"/>
          <w:sz w:val="24"/>
          <w:szCs w:val="24"/>
        </w:rPr>
        <w:t>”</w:t>
      </w:r>
      <w:r w:rsidR="00A958C4" w:rsidRPr="00EC632D">
        <w:rPr>
          <w:rFonts w:ascii="Times New Roman" w:hAnsi="Times New Roman" w:cs="Times New Roman"/>
          <w:sz w:val="24"/>
          <w:szCs w:val="24"/>
        </w:rPr>
        <w:t>.</w:t>
      </w:r>
      <w:proofErr w:type="gramEnd"/>
    </w:p>
    <w:p w:rsidR="002B7FEE" w:rsidRPr="00EC632D" w:rsidRDefault="00A54F83"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Adult-centric assumptions about children and childhood are </w:t>
      </w:r>
      <w:r w:rsidR="007903E9" w:rsidRPr="00EC632D">
        <w:rPr>
          <w:rFonts w:ascii="Times New Roman" w:hAnsi="Times New Roman" w:cs="Times New Roman"/>
          <w:sz w:val="24"/>
          <w:szCs w:val="24"/>
        </w:rPr>
        <w:t xml:space="preserve">necessarily </w:t>
      </w:r>
      <w:r w:rsidRPr="00EC632D">
        <w:rPr>
          <w:rFonts w:ascii="Times New Roman" w:hAnsi="Times New Roman" w:cs="Times New Roman"/>
          <w:sz w:val="24"/>
          <w:szCs w:val="24"/>
        </w:rPr>
        <w:t>challenged by the anti-essentialist ontology of ANT. The logic of ANT is that the social only comes into existence through particular combinations of actors in networks. The task of the ethnographer is to unravel and map the socio-cultural geography of</w:t>
      </w:r>
      <w:r w:rsidR="00A97B02" w:rsidRPr="00EC632D">
        <w:rPr>
          <w:rFonts w:ascii="Times New Roman" w:hAnsi="Times New Roman" w:cs="Times New Roman"/>
          <w:sz w:val="24"/>
          <w:szCs w:val="24"/>
        </w:rPr>
        <w:t xml:space="preserve"> networks</w:t>
      </w:r>
      <w:r w:rsidRPr="00EC632D">
        <w:rPr>
          <w:rFonts w:ascii="Times New Roman" w:hAnsi="Times New Roman" w:cs="Times New Roman"/>
          <w:sz w:val="24"/>
          <w:szCs w:val="24"/>
        </w:rPr>
        <w:t xml:space="preserve">. </w:t>
      </w:r>
      <w:r w:rsidR="005B673B" w:rsidRPr="00EC632D">
        <w:rPr>
          <w:rFonts w:ascii="Times New Roman" w:hAnsi="Times New Roman" w:cs="Times New Roman"/>
          <w:sz w:val="24"/>
          <w:szCs w:val="24"/>
        </w:rPr>
        <w:t>Positivism</w:t>
      </w:r>
      <w:r w:rsidR="00A97B02" w:rsidRPr="00EC632D">
        <w:rPr>
          <w:rFonts w:ascii="Times New Roman" w:hAnsi="Times New Roman" w:cs="Times New Roman"/>
          <w:sz w:val="24"/>
          <w:szCs w:val="24"/>
        </w:rPr>
        <w:t>,</w:t>
      </w:r>
      <w:r w:rsidR="005B673B" w:rsidRPr="00EC632D">
        <w:rPr>
          <w:rFonts w:ascii="Times New Roman" w:hAnsi="Times New Roman" w:cs="Times New Roman"/>
          <w:sz w:val="24"/>
          <w:szCs w:val="24"/>
        </w:rPr>
        <w:t xml:space="preserve"> in its privileging of networks of neutrality</w:t>
      </w:r>
      <w:r w:rsidR="00A97B02" w:rsidRPr="00EC632D">
        <w:rPr>
          <w:rFonts w:ascii="Times New Roman" w:hAnsi="Times New Roman" w:cs="Times New Roman"/>
          <w:sz w:val="24"/>
          <w:szCs w:val="24"/>
        </w:rPr>
        <w:t xml:space="preserve">, claims objectivity and universal </w:t>
      </w:r>
      <w:r w:rsidR="005B673B" w:rsidRPr="00EC632D">
        <w:rPr>
          <w:rFonts w:ascii="Times New Roman" w:hAnsi="Times New Roman" w:cs="Times New Roman"/>
          <w:sz w:val="24"/>
          <w:szCs w:val="24"/>
        </w:rPr>
        <w:t>scientific</w:t>
      </w:r>
      <w:r w:rsidR="00A97B02" w:rsidRPr="00EC632D">
        <w:rPr>
          <w:rFonts w:ascii="Times New Roman" w:hAnsi="Times New Roman" w:cs="Times New Roman"/>
          <w:sz w:val="24"/>
          <w:szCs w:val="24"/>
        </w:rPr>
        <w:t xml:space="preserve"> generalisability</w:t>
      </w:r>
      <w:r w:rsidR="005B673B" w:rsidRPr="00EC632D">
        <w:rPr>
          <w:rFonts w:ascii="Times New Roman" w:hAnsi="Times New Roman" w:cs="Times New Roman"/>
          <w:sz w:val="24"/>
          <w:szCs w:val="24"/>
        </w:rPr>
        <w:t xml:space="preserve">. </w:t>
      </w:r>
      <w:r w:rsidR="00885EFF" w:rsidRPr="00EC632D">
        <w:rPr>
          <w:rFonts w:ascii="Times New Roman" w:hAnsi="Times New Roman" w:cs="Times New Roman"/>
          <w:sz w:val="24"/>
          <w:szCs w:val="24"/>
        </w:rPr>
        <w:t xml:space="preserve">We deploy </w:t>
      </w:r>
      <w:r w:rsidR="00B47176" w:rsidRPr="00EC632D">
        <w:rPr>
          <w:rFonts w:ascii="Times New Roman" w:hAnsi="Times New Roman" w:cs="Times New Roman"/>
          <w:sz w:val="24"/>
          <w:szCs w:val="24"/>
        </w:rPr>
        <w:t xml:space="preserve">ANT as a tool to facilitate deconstruction </w:t>
      </w:r>
      <w:r w:rsidR="00885EFF" w:rsidRPr="00EC632D">
        <w:rPr>
          <w:rFonts w:ascii="Times New Roman" w:hAnsi="Times New Roman" w:cs="Times New Roman"/>
          <w:sz w:val="24"/>
          <w:szCs w:val="24"/>
        </w:rPr>
        <w:t xml:space="preserve">of research practices </w:t>
      </w:r>
      <w:r w:rsidR="00B47176" w:rsidRPr="00EC632D">
        <w:rPr>
          <w:rFonts w:ascii="Times New Roman" w:hAnsi="Times New Roman" w:cs="Times New Roman"/>
          <w:sz w:val="24"/>
          <w:szCs w:val="24"/>
        </w:rPr>
        <w:t>which</w:t>
      </w:r>
      <w:r w:rsidR="00885EFF" w:rsidRPr="00EC632D">
        <w:rPr>
          <w:rFonts w:ascii="Times New Roman" w:hAnsi="Times New Roman" w:cs="Times New Roman"/>
          <w:sz w:val="24"/>
          <w:szCs w:val="24"/>
        </w:rPr>
        <w:t>,</w:t>
      </w:r>
      <w:r w:rsidR="00B47176" w:rsidRPr="00EC632D">
        <w:rPr>
          <w:rFonts w:ascii="Times New Roman" w:hAnsi="Times New Roman" w:cs="Times New Roman"/>
          <w:sz w:val="24"/>
          <w:szCs w:val="24"/>
        </w:rPr>
        <w:t xml:space="preserve"> </w:t>
      </w:r>
      <w:r w:rsidR="00885EFF" w:rsidRPr="00EC632D">
        <w:rPr>
          <w:rFonts w:ascii="Times New Roman" w:hAnsi="Times New Roman" w:cs="Times New Roman"/>
          <w:sz w:val="24"/>
          <w:szCs w:val="24"/>
        </w:rPr>
        <w:t xml:space="preserve">in this context, </w:t>
      </w:r>
      <w:r w:rsidR="00B47176" w:rsidRPr="00EC632D">
        <w:rPr>
          <w:rFonts w:ascii="Times New Roman" w:hAnsi="Times New Roman" w:cs="Times New Roman"/>
          <w:sz w:val="24"/>
          <w:szCs w:val="24"/>
        </w:rPr>
        <w:t>are characterized by asymmetrical power relations. According to ANT the activities of actors in n</w:t>
      </w:r>
      <w:r w:rsidR="002B7FEE" w:rsidRPr="00EC632D">
        <w:rPr>
          <w:rFonts w:ascii="Times New Roman" w:hAnsi="Times New Roman" w:cs="Times New Roman"/>
          <w:sz w:val="24"/>
          <w:szCs w:val="24"/>
        </w:rPr>
        <w:t>etworks are typically contested:</w:t>
      </w:r>
      <w:r w:rsidR="00B47176" w:rsidRPr="00EC632D">
        <w:rPr>
          <w:rFonts w:ascii="Times New Roman" w:hAnsi="Times New Roman" w:cs="Times New Roman"/>
          <w:sz w:val="24"/>
          <w:szCs w:val="24"/>
        </w:rPr>
        <w:t xml:space="preserve"> actors exert power</w:t>
      </w:r>
      <w:r w:rsidR="002B7FEE" w:rsidRPr="00EC632D">
        <w:rPr>
          <w:rFonts w:ascii="Times New Roman" w:hAnsi="Times New Roman" w:cs="Times New Roman"/>
          <w:sz w:val="24"/>
          <w:szCs w:val="24"/>
        </w:rPr>
        <w:t xml:space="preserve"> over others and try, using a strategy of ‘network engineering’, to mobilize them into their networks</w:t>
      </w:r>
      <w:r w:rsidR="00031512" w:rsidRPr="00EC632D">
        <w:rPr>
          <w:rFonts w:ascii="Times New Roman" w:hAnsi="Times New Roman" w:cs="Times New Roman"/>
          <w:sz w:val="24"/>
          <w:szCs w:val="24"/>
        </w:rPr>
        <w:t xml:space="preserve"> </w:t>
      </w:r>
      <w:r w:rsidR="00B47176" w:rsidRPr="00EC632D">
        <w:rPr>
          <w:rFonts w:ascii="Times New Roman" w:hAnsi="Times New Roman" w:cs="Times New Roman"/>
          <w:sz w:val="24"/>
          <w:szCs w:val="24"/>
        </w:rPr>
        <w:t>(Gadd, 2015; Hitchin</w:t>
      </w:r>
      <w:r w:rsidR="00F04375">
        <w:rPr>
          <w:rFonts w:ascii="Times New Roman" w:hAnsi="Times New Roman" w:cs="Times New Roman"/>
          <w:sz w:val="24"/>
          <w:szCs w:val="24"/>
        </w:rPr>
        <w:t>gs, 2003</w:t>
      </w:r>
      <w:r w:rsidR="00B47176" w:rsidRPr="00EC632D">
        <w:rPr>
          <w:rFonts w:ascii="Times New Roman" w:hAnsi="Times New Roman" w:cs="Times New Roman"/>
          <w:sz w:val="24"/>
          <w:szCs w:val="24"/>
        </w:rPr>
        <w:t xml:space="preserve">). </w:t>
      </w:r>
      <w:r w:rsidR="00AC0EAB" w:rsidRPr="00EC632D">
        <w:rPr>
          <w:rFonts w:ascii="Times New Roman" w:hAnsi="Times New Roman" w:cs="Times New Roman"/>
          <w:sz w:val="24"/>
          <w:szCs w:val="24"/>
        </w:rPr>
        <w:t xml:space="preserve">As </w:t>
      </w:r>
      <w:proofErr w:type="spellStart"/>
      <w:r w:rsidR="00AC0EAB" w:rsidRPr="00EC632D">
        <w:rPr>
          <w:rFonts w:ascii="Times New Roman" w:hAnsi="Times New Roman" w:cs="Times New Roman"/>
          <w:sz w:val="24"/>
          <w:szCs w:val="24"/>
        </w:rPr>
        <w:t>Saldanha</w:t>
      </w:r>
      <w:proofErr w:type="spellEnd"/>
      <w:r w:rsidR="00AC0EAB" w:rsidRPr="00EC632D">
        <w:rPr>
          <w:rFonts w:ascii="Times New Roman" w:hAnsi="Times New Roman" w:cs="Times New Roman"/>
          <w:sz w:val="24"/>
          <w:szCs w:val="24"/>
        </w:rPr>
        <w:t xml:space="preserve"> (2003: 4) observes ANT’s post-</w:t>
      </w:r>
      <w:r w:rsidR="002B7FEE" w:rsidRPr="00EC632D">
        <w:rPr>
          <w:rFonts w:ascii="Times New Roman" w:hAnsi="Times New Roman" w:cs="Times New Roman"/>
          <w:sz w:val="24"/>
          <w:szCs w:val="24"/>
        </w:rPr>
        <w:t>structural</w:t>
      </w:r>
      <w:r w:rsidR="00AC0EAB" w:rsidRPr="00EC632D">
        <w:rPr>
          <w:rFonts w:ascii="Times New Roman" w:hAnsi="Times New Roman" w:cs="Times New Roman"/>
          <w:sz w:val="24"/>
          <w:szCs w:val="24"/>
        </w:rPr>
        <w:t xml:space="preserve"> materialism is an empirical philosophy typically preferring ethnographic </w:t>
      </w:r>
      <w:r w:rsidR="002B7FEE" w:rsidRPr="00EC632D">
        <w:rPr>
          <w:rFonts w:ascii="Times New Roman" w:hAnsi="Times New Roman" w:cs="Times New Roman"/>
          <w:sz w:val="24"/>
          <w:szCs w:val="24"/>
        </w:rPr>
        <w:t xml:space="preserve">sources </w:t>
      </w:r>
      <w:r w:rsidR="00AC0EAB" w:rsidRPr="00EC632D">
        <w:rPr>
          <w:rFonts w:ascii="Times New Roman" w:hAnsi="Times New Roman" w:cs="Times New Roman"/>
          <w:sz w:val="24"/>
          <w:szCs w:val="24"/>
        </w:rPr>
        <w:t xml:space="preserve">to demonstrate the process of knowledge construction. </w:t>
      </w:r>
    </w:p>
    <w:p w:rsidR="008F0CA6" w:rsidRPr="00EC632D" w:rsidRDefault="00B64FB2"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ANT</w:t>
      </w:r>
      <w:r w:rsidR="00303250" w:rsidRPr="00EC632D">
        <w:rPr>
          <w:rFonts w:ascii="Times New Roman" w:hAnsi="Times New Roman" w:cs="Times New Roman"/>
          <w:sz w:val="24"/>
          <w:szCs w:val="24"/>
        </w:rPr>
        <w:t xml:space="preserve"> in summary</w:t>
      </w:r>
      <w:r w:rsidRPr="00EC632D">
        <w:rPr>
          <w:rFonts w:ascii="Times New Roman" w:hAnsi="Times New Roman" w:cs="Times New Roman"/>
          <w:sz w:val="24"/>
          <w:szCs w:val="24"/>
        </w:rPr>
        <w:t xml:space="preserve"> then inclines to offer a comprehensive materialist project in philosophy, social science, human geography and social anthropology (</w:t>
      </w:r>
      <w:r w:rsidR="004632EC" w:rsidRPr="00EC632D">
        <w:rPr>
          <w:rFonts w:ascii="Times New Roman" w:hAnsi="Times New Roman" w:cs="Times New Roman"/>
          <w:sz w:val="24"/>
          <w:szCs w:val="24"/>
        </w:rPr>
        <w:t>Johansson, 2011)</w:t>
      </w:r>
      <w:r w:rsidRPr="00EC632D">
        <w:rPr>
          <w:rFonts w:ascii="Times New Roman" w:hAnsi="Times New Roman" w:cs="Times New Roman"/>
          <w:sz w:val="24"/>
          <w:szCs w:val="24"/>
        </w:rPr>
        <w:t xml:space="preserve">. </w:t>
      </w:r>
      <w:r w:rsidR="002450EB" w:rsidRPr="00EC632D">
        <w:rPr>
          <w:rFonts w:ascii="Times New Roman" w:hAnsi="Times New Roman" w:cs="Times New Roman"/>
          <w:sz w:val="24"/>
          <w:szCs w:val="24"/>
        </w:rPr>
        <w:t xml:space="preserve">It </w:t>
      </w:r>
      <w:r w:rsidR="00303250" w:rsidRPr="00EC632D">
        <w:rPr>
          <w:rFonts w:ascii="Times New Roman" w:hAnsi="Times New Roman" w:cs="Times New Roman"/>
          <w:sz w:val="24"/>
          <w:szCs w:val="24"/>
        </w:rPr>
        <w:t xml:space="preserve">dwells upon “the multifaceted interconnections of a local, egocentric network of an actor, before moving to the next connected bundle of entanglements…” (Mutzel, 2009: 876). In ANT ‘the social’ has to be discovered. It does not exist ontologically independent of the research process. Networks of actors </w:t>
      </w:r>
      <w:r w:rsidR="00303250" w:rsidRPr="00EC632D">
        <w:rPr>
          <w:rFonts w:ascii="Times New Roman" w:hAnsi="Times New Roman" w:cs="Times New Roman"/>
          <w:sz w:val="24"/>
          <w:szCs w:val="24"/>
        </w:rPr>
        <w:lastRenderedPageBreak/>
        <w:t xml:space="preserve">produce ‘the social’; actors as agents, human and nonhuman, produce it through associations. </w:t>
      </w:r>
      <w:r w:rsidR="00A958C4" w:rsidRPr="00EC632D">
        <w:rPr>
          <w:rFonts w:ascii="Times New Roman" w:hAnsi="Times New Roman" w:cs="Times New Roman"/>
          <w:sz w:val="24"/>
          <w:szCs w:val="24"/>
        </w:rPr>
        <w:t xml:space="preserve">In this paper, </w:t>
      </w:r>
      <w:r w:rsidR="00303250" w:rsidRPr="00EC632D">
        <w:rPr>
          <w:rFonts w:ascii="Times New Roman" w:hAnsi="Times New Roman" w:cs="Times New Roman"/>
          <w:sz w:val="24"/>
          <w:szCs w:val="24"/>
        </w:rPr>
        <w:t xml:space="preserve">ANT accounts are conveyed through narrative as these afford the elucidation </w:t>
      </w:r>
      <w:r w:rsidR="00F83E88" w:rsidRPr="00EC632D">
        <w:rPr>
          <w:rFonts w:ascii="Times New Roman" w:hAnsi="Times New Roman" w:cs="Times New Roman"/>
          <w:sz w:val="24"/>
          <w:szCs w:val="24"/>
        </w:rPr>
        <w:t xml:space="preserve">of </w:t>
      </w:r>
      <w:r w:rsidR="00303250" w:rsidRPr="00EC632D">
        <w:rPr>
          <w:rFonts w:ascii="Times New Roman" w:hAnsi="Times New Roman" w:cs="Times New Roman"/>
          <w:sz w:val="24"/>
          <w:szCs w:val="24"/>
        </w:rPr>
        <w:t>how the social has been constructed through contingencies. Social theory is borne out of the an</w:t>
      </w:r>
      <w:r w:rsidR="00F04375">
        <w:rPr>
          <w:rFonts w:ascii="Times New Roman" w:hAnsi="Times New Roman" w:cs="Times New Roman"/>
          <w:sz w:val="24"/>
          <w:szCs w:val="24"/>
        </w:rPr>
        <w:t>alysis of networks (</w:t>
      </w:r>
      <w:proofErr w:type="spellStart"/>
      <w:r w:rsidR="00F04375">
        <w:rPr>
          <w:rFonts w:ascii="Times New Roman" w:hAnsi="Times New Roman" w:cs="Times New Roman"/>
          <w:sz w:val="24"/>
          <w:szCs w:val="24"/>
        </w:rPr>
        <w:t>Latour</w:t>
      </w:r>
      <w:proofErr w:type="spellEnd"/>
      <w:r w:rsidR="00F04375">
        <w:rPr>
          <w:rFonts w:ascii="Times New Roman" w:hAnsi="Times New Roman" w:cs="Times New Roman"/>
          <w:sz w:val="24"/>
          <w:szCs w:val="24"/>
        </w:rPr>
        <w:t>, 1993</w:t>
      </w:r>
      <w:r w:rsidR="00303250" w:rsidRPr="00EC632D">
        <w:rPr>
          <w:rFonts w:ascii="Times New Roman" w:hAnsi="Times New Roman" w:cs="Times New Roman"/>
          <w:sz w:val="24"/>
          <w:szCs w:val="24"/>
        </w:rPr>
        <w:t>). Here the focus falls on the assumptions and meanings actors introduce</w:t>
      </w:r>
      <w:r w:rsidR="00F83E88" w:rsidRPr="00EC632D">
        <w:rPr>
          <w:rFonts w:ascii="Times New Roman" w:hAnsi="Times New Roman" w:cs="Times New Roman"/>
          <w:sz w:val="24"/>
          <w:szCs w:val="24"/>
        </w:rPr>
        <w:t xml:space="preserve"> to material reality. Q</w:t>
      </w:r>
      <w:r w:rsidR="0016036C" w:rsidRPr="00EC632D">
        <w:rPr>
          <w:rFonts w:ascii="Times New Roman" w:hAnsi="Times New Roman" w:cs="Times New Roman"/>
          <w:sz w:val="24"/>
          <w:szCs w:val="24"/>
        </w:rPr>
        <w:t xml:space="preserve">ualitative fieldwork is necessary to </w:t>
      </w:r>
      <w:r w:rsidR="001B47EE" w:rsidRPr="00EC632D">
        <w:rPr>
          <w:rFonts w:ascii="Times New Roman" w:hAnsi="Times New Roman" w:cs="Times New Roman"/>
          <w:sz w:val="24"/>
          <w:szCs w:val="24"/>
        </w:rPr>
        <w:t xml:space="preserve">understand </w:t>
      </w:r>
      <w:r w:rsidR="0016036C" w:rsidRPr="00EC632D">
        <w:rPr>
          <w:rFonts w:ascii="Times New Roman" w:hAnsi="Times New Roman" w:cs="Times New Roman"/>
          <w:sz w:val="24"/>
          <w:szCs w:val="24"/>
        </w:rPr>
        <w:t xml:space="preserve">how actors themselves make connections. Actor-generated accounts enable the ANT researcher to map the socio-cultural geographies which emerge through careful dialogue with research participants. </w:t>
      </w:r>
    </w:p>
    <w:p w:rsidR="003A34C2" w:rsidRPr="00704889" w:rsidRDefault="00704889" w:rsidP="002C2A0C">
      <w:pPr>
        <w:spacing w:line="480" w:lineRule="auto"/>
        <w:jc w:val="both"/>
        <w:rPr>
          <w:rFonts w:ascii="Times New Roman" w:hAnsi="Times New Roman" w:cs="Times New Roman"/>
          <w:b/>
          <w:i/>
          <w:sz w:val="24"/>
          <w:szCs w:val="24"/>
        </w:rPr>
      </w:pPr>
      <w:r w:rsidRPr="00704889">
        <w:rPr>
          <w:rFonts w:ascii="Times New Roman" w:hAnsi="Times New Roman" w:cs="Times New Roman"/>
          <w:b/>
          <w:i/>
          <w:sz w:val="24"/>
          <w:szCs w:val="24"/>
        </w:rPr>
        <w:t>ANT and the Sociology of Childhood</w:t>
      </w:r>
    </w:p>
    <w:p w:rsidR="00851CE8" w:rsidRPr="00EC632D" w:rsidRDefault="00FF5C8F" w:rsidP="002C2A0C">
      <w:pPr>
        <w:spacing w:line="48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Prout’s</w:t>
      </w:r>
      <w:proofErr w:type="spellEnd"/>
      <w:r w:rsidRPr="00EC632D">
        <w:rPr>
          <w:rFonts w:ascii="Times New Roman" w:hAnsi="Times New Roman" w:cs="Times New Roman"/>
          <w:sz w:val="24"/>
          <w:szCs w:val="24"/>
        </w:rPr>
        <w:t xml:space="preserve"> (2011) </w:t>
      </w:r>
      <w:r w:rsidR="00D4672B" w:rsidRPr="00EC632D">
        <w:rPr>
          <w:rFonts w:ascii="Times New Roman" w:hAnsi="Times New Roman" w:cs="Times New Roman"/>
          <w:sz w:val="24"/>
          <w:szCs w:val="24"/>
        </w:rPr>
        <w:t xml:space="preserve">seminal </w:t>
      </w:r>
      <w:r w:rsidRPr="00EC632D">
        <w:rPr>
          <w:rFonts w:ascii="Times New Roman" w:hAnsi="Times New Roman" w:cs="Times New Roman"/>
          <w:sz w:val="24"/>
          <w:szCs w:val="24"/>
        </w:rPr>
        <w:t xml:space="preserve">explication of the sociology of childhood’s </w:t>
      </w:r>
      <w:r w:rsidR="00C4599D" w:rsidRPr="00EC632D">
        <w:rPr>
          <w:rFonts w:ascii="Times New Roman" w:hAnsi="Times New Roman" w:cs="Times New Roman"/>
          <w:sz w:val="24"/>
          <w:szCs w:val="24"/>
        </w:rPr>
        <w:t xml:space="preserve">recent </w:t>
      </w:r>
      <w:r w:rsidRPr="00EC632D">
        <w:rPr>
          <w:rFonts w:ascii="Times New Roman" w:hAnsi="Times New Roman" w:cs="Times New Roman"/>
          <w:sz w:val="24"/>
          <w:szCs w:val="24"/>
        </w:rPr>
        <w:t xml:space="preserve">history connects with the changing current of social science characterised through the radical break which ANT manifests from the epistemology and ontology of the European Enlightenment. </w:t>
      </w:r>
      <w:proofErr w:type="spellStart"/>
      <w:r w:rsidRPr="00EC632D">
        <w:rPr>
          <w:rFonts w:ascii="Times New Roman" w:hAnsi="Times New Roman" w:cs="Times New Roman"/>
          <w:sz w:val="24"/>
          <w:szCs w:val="24"/>
        </w:rPr>
        <w:t>Prout</w:t>
      </w:r>
      <w:proofErr w:type="spellEnd"/>
      <w:r w:rsidRPr="00EC632D">
        <w:rPr>
          <w:rFonts w:ascii="Times New Roman" w:hAnsi="Times New Roman" w:cs="Times New Roman"/>
          <w:sz w:val="24"/>
          <w:szCs w:val="24"/>
        </w:rPr>
        <w:t xml:space="preserve"> (2011) describes modernist sociology’s dichotomy between human and the nonhuman, structure and agency as incapable of capturing the fragmentation and mobility of contemporary social worlds. Instead it is recommended we attend to theorisation premised on ANT and other post-structural perspectives found in French Theory. Early versions of the new sociology of childhood presented it as </w:t>
      </w:r>
      <w:r w:rsidR="00BB252E" w:rsidRPr="00EC632D">
        <w:rPr>
          <w:rFonts w:ascii="Times New Roman" w:hAnsi="Times New Roman" w:cs="Times New Roman"/>
          <w:sz w:val="24"/>
          <w:szCs w:val="24"/>
        </w:rPr>
        <w:t>fixed;</w:t>
      </w:r>
      <w:r w:rsidRPr="00EC632D">
        <w:rPr>
          <w:rFonts w:ascii="Times New Roman" w:hAnsi="Times New Roman" w:cs="Times New Roman"/>
          <w:sz w:val="24"/>
          <w:szCs w:val="24"/>
        </w:rPr>
        <w:t xml:space="preserve"> children were </w:t>
      </w:r>
      <w:r w:rsidR="00922FDB" w:rsidRPr="00EC632D">
        <w:rPr>
          <w:rFonts w:ascii="Times New Roman" w:hAnsi="Times New Roman" w:cs="Times New Roman"/>
          <w:sz w:val="24"/>
          <w:szCs w:val="24"/>
        </w:rPr>
        <w:t xml:space="preserve">conjured as </w:t>
      </w:r>
      <w:r w:rsidRPr="00EC632D">
        <w:rPr>
          <w:rFonts w:ascii="Times New Roman" w:hAnsi="Times New Roman" w:cs="Times New Roman"/>
          <w:sz w:val="24"/>
          <w:szCs w:val="24"/>
        </w:rPr>
        <w:t xml:space="preserve">passive within overarching structures like class and gender. </w:t>
      </w:r>
      <w:r w:rsidR="00922FDB" w:rsidRPr="00EC632D">
        <w:rPr>
          <w:rFonts w:ascii="Times New Roman" w:hAnsi="Times New Roman" w:cs="Times New Roman"/>
          <w:sz w:val="24"/>
          <w:szCs w:val="24"/>
        </w:rPr>
        <w:t>Advancing on that paradigm was a different position</w:t>
      </w:r>
      <w:r w:rsidR="009600B8" w:rsidRPr="00EC632D">
        <w:rPr>
          <w:rFonts w:ascii="Times New Roman" w:hAnsi="Times New Roman" w:cs="Times New Roman"/>
          <w:sz w:val="24"/>
          <w:szCs w:val="24"/>
        </w:rPr>
        <w:t xml:space="preserve"> -</w:t>
      </w:r>
      <w:r w:rsidR="00851CE8" w:rsidRPr="00EC632D">
        <w:rPr>
          <w:rFonts w:ascii="Times New Roman" w:hAnsi="Times New Roman" w:cs="Times New Roman"/>
          <w:sz w:val="24"/>
          <w:szCs w:val="24"/>
        </w:rPr>
        <w:t xml:space="preserve"> </w:t>
      </w:r>
      <w:r w:rsidR="00922FDB" w:rsidRPr="00EC632D">
        <w:rPr>
          <w:rFonts w:ascii="Times New Roman" w:hAnsi="Times New Roman" w:cs="Times New Roman"/>
          <w:sz w:val="24"/>
          <w:szCs w:val="24"/>
        </w:rPr>
        <w:t>the post-</w:t>
      </w:r>
      <w:proofErr w:type="spellStart"/>
      <w:r w:rsidR="00922FDB" w:rsidRPr="00EC632D">
        <w:rPr>
          <w:rFonts w:ascii="Times New Roman" w:hAnsi="Times New Roman" w:cs="Times New Roman"/>
          <w:sz w:val="24"/>
          <w:szCs w:val="24"/>
        </w:rPr>
        <w:t>fordist</w:t>
      </w:r>
      <w:proofErr w:type="spellEnd"/>
      <w:r w:rsidR="00922FDB" w:rsidRPr="00EC632D">
        <w:rPr>
          <w:rFonts w:ascii="Times New Roman" w:hAnsi="Times New Roman" w:cs="Times New Roman"/>
          <w:sz w:val="24"/>
          <w:szCs w:val="24"/>
        </w:rPr>
        <w:t xml:space="preserve"> historical shift which </w:t>
      </w:r>
      <w:r w:rsidR="00F04375">
        <w:rPr>
          <w:rFonts w:ascii="Times New Roman" w:hAnsi="Times New Roman" w:cs="Times New Roman"/>
          <w:sz w:val="24"/>
          <w:szCs w:val="24"/>
        </w:rPr>
        <w:t xml:space="preserve">James and </w:t>
      </w:r>
      <w:proofErr w:type="spellStart"/>
      <w:r w:rsidR="00F04375">
        <w:rPr>
          <w:rFonts w:ascii="Times New Roman" w:hAnsi="Times New Roman" w:cs="Times New Roman"/>
          <w:sz w:val="24"/>
          <w:szCs w:val="24"/>
        </w:rPr>
        <w:t>Prout</w:t>
      </w:r>
      <w:proofErr w:type="spellEnd"/>
      <w:r w:rsidR="00F04375">
        <w:rPr>
          <w:rFonts w:ascii="Times New Roman" w:hAnsi="Times New Roman" w:cs="Times New Roman"/>
          <w:sz w:val="24"/>
          <w:szCs w:val="24"/>
        </w:rPr>
        <w:t xml:space="preserve"> (1990, </w:t>
      </w:r>
      <w:r w:rsidR="00922FDB" w:rsidRPr="00EC632D">
        <w:rPr>
          <w:rFonts w:ascii="Times New Roman" w:hAnsi="Times New Roman" w:cs="Times New Roman"/>
          <w:sz w:val="24"/>
          <w:szCs w:val="24"/>
        </w:rPr>
        <w:t>1997) developed</w:t>
      </w:r>
      <w:r w:rsidR="00851CE8" w:rsidRPr="00EC632D">
        <w:rPr>
          <w:rFonts w:ascii="Times New Roman" w:hAnsi="Times New Roman" w:cs="Times New Roman"/>
          <w:sz w:val="24"/>
          <w:szCs w:val="24"/>
        </w:rPr>
        <w:t xml:space="preserve">; here </w:t>
      </w:r>
      <w:r w:rsidR="00922FDB" w:rsidRPr="00EC632D">
        <w:rPr>
          <w:rFonts w:ascii="Times New Roman" w:hAnsi="Times New Roman" w:cs="Times New Roman"/>
          <w:sz w:val="24"/>
          <w:szCs w:val="24"/>
        </w:rPr>
        <w:t xml:space="preserve">the classical sociological opposition of structure versus agency was replaced by a conception of childhood as locally contingent and structured by flows and networks as adumbrated in </w:t>
      </w:r>
      <w:proofErr w:type="spellStart"/>
      <w:r w:rsidR="00922FDB" w:rsidRPr="00EC632D">
        <w:rPr>
          <w:rFonts w:ascii="Times New Roman" w:hAnsi="Times New Roman" w:cs="Times New Roman"/>
          <w:sz w:val="24"/>
          <w:szCs w:val="24"/>
        </w:rPr>
        <w:t>Latour’s</w:t>
      </w:r>
      <w:proofErr w:type="spellEnd"/>
      <w:r w:rsidR="00922FDB" w:rsidRPr="00EC632D">
        <w:rPr>
          <w:rFonts w:ascii="Times New Roman" w:hAnsi="Times New Roman" w:cs="Times New Roman"/>
          <w:sz w:val="24"/>
          <w:szCs w:val="24"/>
        </w:rPr>
        <w:t xml:space="preserve"> (1993) ‘actor-network’ model. </w:t>
      </w:r>
      <w:r w:rsidR="00324499" w:rsidRPr="00EC632D">
        <w:rPr>
          <w:rFonts w:ascii="Times New Roman" w:hAnsi="Times New Roman" w:cs="Times New Roman"/>
          <w:sz w:val="24"/>
          <w:szCs w:val="24"/>
        </w:rPr>
        <w:t xml:space="preserve">This model afforded recognition of the material and practices from which new phenomena are generated and emerge, </w:t>
      </w:r>
      <w:r w:rsidR="009600B8" w:rsidRPr="00EC632D">
        <w:rPr>
          <w:rFonts w:ascii="Times New Roman" w:hAnsi="Times New Roman" w:cs="Times New Roman"/>
          <w:sz w:val="24"/>
          <w:szCs w:val="24"/>
        </w:rPr>
        <w:t xml:space="preserve">and </w:t>
      </w:r>
      <w:r w:rsidR="00324499" w:rsidRPr="00EC632D">
        <w:rPr>
          <w:rFonts w:ascii="Times New Roman" w:hAnsi="Times New Roman" w:cs="Times New Roman"/>
          <w:sz w:val="24"/>
          <w:szCs w:val="24"/>
        </w:rPr>
        <w:t xml:space="preserve">attention </w:t>
      </w:r>
      <w:r w:rsidR="00851CE8" w:rsidRPr="00EC632D">
        <w:rPr>
          <w:rFonts w:ascii="Times New Roman" w:hAnsi="Times New Roman" w:cs="Times New Roman"/>
          <w:sz w:val="24"/>
          <w:szCs w:val="24"/>
        </w:rPr>
        <w:t>fell on</w:t>
      </w:r>
      <w:r w:rsidR="00324499" w:rsidRPr="00EC632D">
        <w:rPr>
          <w:rFonts w:ascii="Times New Roman" w:hAnsi="Times New Roman" w:cs="Times New Roman"/>
          <w:sz w:val="24"/>
          <w:szCs w:val="24"/>
        </w:rPr>
        <w:t xml:space="preserve"> the hybrid character of childhood governed through heterogeneous networks of the social with no </w:t>
      </w:r>
      <w:r w:rsidR="00324499" w:rsidRPr="00EC632D">
        <w:rPr>
          <w:rFonts w:ascii="Times New Roman" w:hAnsi="Times New Roman" w:cs="Times New Roman"/>
          <w:i/>
          <w:sz w:val="24"/>
          <w:szCs w:val="24"/>
        </w:rPr>
        <w:t>a priori</w:t>
      </w:r>
      <w:r w:rsidR="00324499" w:rsidRPr="00EC632D">
        <w:rPr>
          <w:rFonts w:ascii="Times New Roman" w:hAnsi="Times New Roman" w:cs="Times New Roman"/>
          <w:sz w:val="24"/>
          <w:szCs w:val="24"/>
        </w:rPr>
        <w:t xml:space="preserve"> separation of them from the nonhuman. Material</w:t>
      </w:r>
      <w:r w:rsidR="00851CE8" w:rsidRPr="00EC632D">
        <w:rPr>
          <w:rFonts w:ascii="Times New Roman" w:hAnsi="Times New Roman" w:cs="Times New Roman"/>
          <w:sz w:val="24"/>
          <w:szCs w:val="24"/>
        </w:rPr>
        <w:t>ity</w:t>
      </w:r>
      <w:r w:rsidR="00324499" w:rsidRPr="00EC632D">
        <w:rPr>
          <w:rFonts w:ascii="Times New Roman" w:hAnsi="Times New Roman" w:cs="Times New Roman"/>
          <w:sz w:val="24"/>
          <w:szCs w:val="24"/>
        </w:rPr>
        <w:t xml:space="preserve"> is implicated in </w:t>
      </w:r>
      <w:r w:rsidR="00324499" w:rsidRPr="00EC632D">
        <w:rPr>
          <w:rFonts w:ascii="Times New Roman" w:hAnsi="Times New Roman" w:cs="Times New Roman"/>
          <w:sz w:val="24"/>
          <w:szCs w:val="24"/>
        </w:rPr>
        <w:lastRenderedPageBreak/>
        <w:t>data analysis</w:t>
      </w:r>
      <w:r w:rsidR="00851CE8" w:rsidRPr="00EC632D">
        <w:rPr>
          <w:rFonts w:ascii="Times New Roman" w:hAnsi="Times New Roman" w:cs="Times New Roman"/>
          <w:sz w:val="24"/>
          <w:szCs w:val="24"/>
        </w:rPr>
        <w:t xml:space="preserve"> associated with this conception</w:t>
      </w:r>
      <w:r w:rsidR="009600B8" w:rsidRPr="00EC632D">
        <w:rPr>
          <w:rFonts w:ascii="Times New Roman" w:hAnsi="Times New Roman" w:cs="Times New Roman"/>
          <w:sz w:val="24"/>
          <w:szCs w:val="24"/>
        </w:rPr>
        <w:t>,</w:t>
      </w:r>
      <w:r w:rsidR="00324499" w:rsidRPr="00EC632D">
        <w:rPr>
          <w:rFonts w:ascii="Times New Roman" w:hAnsi="Times New Roman" w:cs="Times New Roman"/>
          <w:sz w:val="24"/>
          <w:szCs w:val="24"/>
        </w:rPr>
        <w:t xml:space="preserve"> which must now focus on the nature of how things are enmeshed (</w:t>
      </w:r>
      <w:proofErr w:type="spellStart"/>
      <w:r w:rsidR="00533352" w:rsidRPr="00EC632D">
        <w:rPr>
          <w:rFonts w:ascii="Times New Roman" w:hAnsi="Times New Roman" w:cs="Times New Roman"/>
          <w:sz w:val="24"/>
          <w:szCs w:val="24"/>
        </w:rPr>
        <w:t>Callon</w:t>
      </w:r>
      <w:proofErr w:type="spellEnd"/>
      <w:r w:rsidR="00533352" w:rsidRPr="00EC632D">
        <w:rPr>
          <w:rFonts w:ascii="Times New Roman" w:hAnsi="Times New Roman" w:cs="Times New Roman"/>
          <w:sz w:val="24"/>
          <w:szCs w:val="24"/>
        </w:rPr>
        <w:t xml:space="preserve">, 1986; </w:t>
      </w:r>
      <w:proofErr w:type="spellStart"/>
      <w:r w:rsidR="00533352" w:rsidRPr="00EC632D">
        <w:rPr>
          <w:rFonts w:ascii="Times New Roman" w:hAnsi="Times New Roman" w:cs="Times New Roman"/>
          <w:sz w:val="24"/>
          <w:szCs w:val="24"/>
        </w:rPr>
        <w:t>Prout</w:t>
      </w:r>
      <w:proofErr w:type="spellEnd"/>
      <w:r w:rsidR="00533352" w:rsidRPr="00EC632D">
        <w:rPr>
          <w:rFonts w:ascii="Times New Roman" w:hAnsi="Times New Roman" w:cs="Times New Roman"/>
          <w:sz w:val="24"/>
          <w:szCs w:val="24"/>
        </w:rPr>
        <w:t xml:space="preserve">, 2011: 9). </w:t>
      </w:r>
    </w:p>
    <w:p w:rsidR="0025756E" w:rsidRPr="00EC632D" w:rsidRDefault="002031CD"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In the prism of ANT</w:t>
      </w:r>
      <w:r w:rsidR="009600B8" w:rsidRPr="00EC632D">
        <w:rPr>
          <w:rFonts w:ascii="Times New Roman" w:hAnsi="Times New Roman" w:cs="Times New Roman"/>
          <w:sz w:val="24"/>
          <w:szCs w:val="24"/>
        </w:rPr>
        <w:t>,</w:t>
      </w:r>
      <w:r w:rsidRPr="00EC632D">
        <w:rPr>
          <w:rFonts w:ascii="Times New Roman" w:hAnsi="Times New Roman" w:cs="Times New Roman"/>
          <w:sz w:val="24"/>
          <w:szCs w:val="24"/>
        </w:rPr>
        <w:t xml:space="preserve"> childhood becomes a collection of different and competing orderings, </w:t>
      </w:r>
      <w:r w:rsidR="009600B8" w:rsidRPr="00EC632D">
        <w:rPr>
          <w:rFonts w:ascii="Times New Roman" w:hAnsi="Times New Roman" w:cs="Times New Roman"/>
          <w:sz w:val="24"/>
          <w:szCs w:val="24"/>
        </w:rPr>
        <w:t>un</w:t>
      </w:r>
      <w:r w:rsidRPr="00EC632D">
        <w:rPr>
          <w:rFonts w:ascii="Times New Roman" w:hAnsi="Times New Roman" w:cs="Times New Roman"/>
          <w:sz w:val="24"/>
          <w:szCs w:val="24"/>
        </w:rPr>
        <w:t>separated from the hierarchy of adulthood. Networks cut through these classical boundaries</w:t>
      </w:r>
      <w:r w:rsidR="009600B8" w:rsidRPr="00EC632D">
        <w:rPr>
          <w:rFonts w:ascii="Times New Roman" w:hAnsi="Times New Roman" w:cs="Times New Roman"/>
          <w:sz w:val="24"/>
          <w:szCs w:val="24"/>
        </w:rPr>
        <w:t>,</w:t>
      </w:r>
      <w:r w:rsidRPr="00EC632D">
        <w:rPr>
          <w:rFonts w:ascii="Times New Roman" w:hAnsi="Times New Roman" w:cs="Times New Roman"/>
          <w:sz w:val="24"/>
          <w:szCs w:val="24"/>
        </w:rPr>
        <w:t xml:space="preserve"> producing connection and disconnecti</w:t>
      </w:r>
      <w:r w:rsidR="00B62FF7" w:rsidRPr="00EC632D">
        <w:rPr>
          <w:rFonts w:ascii="Times New Roman" w:hAnsi="Times New Roman" w:cs="Times New Roman"/>
          <w:sz w:val="24"/>
          <w:szCs w:val="24"/>
        </w:rPr>
        <w:t>on of y</w:t>
      </w:r>
      <w:r w:rsidR="008B23BD" w:rsidRPr="00EC632D">
        <w:rPr>
          <w:rFonts w:ascii="Times New Roman" w:hAnsi="Times New Roman" w:cs="Times New Roman"/>
          <w:sz w:val="24"/>
          <w:szCs w:val="24"/>
        </w:rPr>
        <w:t xml:space="preserve">oung person and </w:t>
      </w:r>
      <w:r w:rsidR="00B62FF7" w:rsidRPr="00EC632D">
        <w:rPr>
          <w:rFonts w:ascii="Times New Roman" w:hAnsi="Times New Roman" w:cs="Times New Roman"/>
          <w:sz w:val="24"/>
          <w:szCs w:val="24"/>
        </w:rPr>
        <w:t>state</w:t>
      </w:r>
      <w:r w:rsidR="009600B8" w:rsidRPr="00EC632D">
        <w:rPr>
          <w:rFonts w:ascii="Times New Roman" w:hAnsi="Times New Roman" w:cs="Times New Roman"/>
          <w:sz w:val="24"/>
          <w:szCs w:val="24"/>
        </w:rPr>
        <w:t xml:space="preserve">. </w:t>
      </w:r>
      <w:r w:rsidRPr="00EC632D">
        <w:rPr>
          <w:rFonts w:ascii="Times New Roman" w:hAnsi="Times New Roman" w:cs="Times New Roman"/>
          <w:sz w:val="24"/>
          <w:szCs w:val="24"/>
        </w:rPr>
        <w:t>The networks</w:t>
      </w:r>
      <w:r w:rsidR="00B62FF7" w:rsidRPr="00EC632D">
        <w:rPr>
          <w:rFonts w:ascii="Times New Roman" w:hAnsi="Times New Roman" w:cs="Times New Roman"/>
          <w:sz w:val="24"/>
          <w:szCs w:val="24"/>
        </w:rPr>
        <w:t xml:space="preserve"> these two</w:t>
      </w:r>
      <w:r w:rsidRPr="00EC632D">
        <w:rPr>
          <w:rFonts w:ascii="Times New Roman" w:hAnsi="Times New Roman" w:cs="Times New Roman"/>
          <w:sz w:val="24"/>
          <w:szCs w:val="24"/>
        </w:rPr>
        <w:t xml:space="preserve"> phenomena mobilise </w:t>
      </w:r>
      <w:r w:rsidR="00BB252E" w:rsidRPr="00EC632D">
        <w:rPr>
          <w:rFonts w:ascii="Times New Roman" w:hAnsi="Times New Roman" w:cs="Times New Roman"/>
          <w:sz w:val="24"/>
          <w:szCs w:val="24"/>
        </w:rPr>
        <w:t>are</w:t>
      </w:r>
      <w:r w:rsidRPr="00EC632D">
        <w:rPr>
          <w:rFonts w:ascii="Times New Roman" w:hAnsi="Times New Roman" w:cs="Times New Roman"/>
          <w:sz w:val="24"/>
          <w:szCs w:val="24"/>
        </w:rPr>
        <w:t xml:space="preserve"> what </w:t>
      </w:r>
      <w:r w:rsidR="00BB252E" w:rsidRPr="00EC632D">
        <w:rPr>
          <w:rFonts w:ascii="Times New Roman" w:hAnsi="Times New Roman" w:cs="Times New Roman"/>
          <w:sz w:val="24"/>
          <w:szCs w:val="24"/>
        </w:rPr>
        <w:t>produce</w:t>
      </w:r>
      <w:r w:rsidRPr="00EC632D">
        <w:rPr>
          <w:rFonts w:ascii="Times New Roman" w:hAnsi="Times New Roman" w:cs="Times New Roman"/>
          <w:sz w:val="24"/>
          <w:szCs w:val="24"/>
        </w:rPr>
        <w:t xml:space="preserve"> thei</w:t>
      </w:r>
      <w:r w:rsidR="008B23BD" w:rsidRPr="00EC632D">
        <w:rPr>
          <w:rFonts w:ascii="Times New Roman" w:hAnsi="Times New Roman" w:cs="Times New Roman"/>
          <w:sz w:val="24"/>
          <w:szCs w:val="24"/>
        </w:rPr>
        <w:t>r contingent distinctiveness, their</w:t>
      </w:r>
      <w:r w:rsidRPr="00EC632D">
        <w:rPr>
          <w:rFonts w:ascii="Times New Roman" w:hAnsi="Times New Roman" w:cs="Times New Roman"/>
          <w:sz w:val="24"/>
          <w:szCs w:val="24"/>
        </w:rPr>
        <w:t xml:space="preserve"> differential authority and </w:t>
      </w:r>
      <w:r w:rsidR="008B23BD" w:rsidRPr="00EC632D">
        <w:rPr>
          <w:rFonts w:ascii="Times New Roman" w:hAnsi="Times New Roman" w:cs="Times New Roman"/>
          <w:sz w:val="24"/>
          <w:szCs w:val="24"/>
        </w:rPr>
        <w:t xml:space="preserve">their </w:t>
      </w:r>
      <w:r w:rsidRPr="00EC632D">
        <w:rPr>
          <w:rFonts w:ascii="Times New Roman" w:hAnsi="Times New Roman" w:cs="Times New Roman"/>
          <w:sz w:val="24"/>
          <w:szCs w:val="24"/>
        </w:rPr>
        <w:t>power</w:t>
      </w:r>
      <w:r w:rsidR="00EA3902" w:rsidRPr="00EC632D">
        <w:rPr>
          <w:rFonts w:ascii="Times New Roman" w:hAnsi="Times New Roman" w:cs="Times New Roman"/>
          <w:sz w:val="24"/>
          <w:szCs w:val="24"/>
        </w:rPr>
        <w:t xml:space="preserve"> to exclude. </w:t>
      </w:r>
      <w:r w:rsidR="008B23BD" w:rsidRPr="00EC632D">
        <w:rPr>
          <w:rFonts w:ascii="Times New Roman" w:hAnsi="Times New Roman" w:cs="Times New Roman"/>
          <w:sz w:val="24"/>
          <w:szCs w:val="24"/>
        </w:rPr>
        <w:t xml:space="preserve">As </w:t>
      </w:r>
      <w:proofErr w:type="spellStart"/>
      <w:r w:rsidR="008B23BD" w:rsidRPr="00EC632D">
        <w:rPr>
          <w:rFonts w:ascii="Times New Roman" w:hAnsi="Times New Roman" w:cs="Times New Roman"/>
          <w:sz w:val="24"/>
          <w:szCs w:val="24"/>
        </w:rPr>
        <w:t>Prout</w:t>
      </w:r>
      <w:proofErr w:type="spellEnd"/>
      <w:r w:rsidR="008B23BD" w:rsidRPr="00EC632D">
        <w:rPr>
          <w:rFonts w:ascii="Times New Roman" w:hAnsi="Times New Roman" w:cs="Times New Roman"/>
          <w:sz w:val="24"/>
          <w:szCs w:val="24"/>
        </w:rPr>
        <w:t xml:space="preserve"> (2011) argues, t</w:t>
      </w:r>
      <w:r w:rsidR="00080ECD" w:rsidRPr="00EC632D">
        <w:rPr>
          <w:rFonts w:ascii="Times New Roman" w:hAnsi="Times New Roman" w:cs="Times New Roman"/>
          <w:sz w:val="24"/>
          <w:szCs w:val="24"/>
        </w:rPr>
        <w:t>he adoption of this paradigm means a different research q</w:t>
      </w:r>
      <w:r w:rsidR="00332717" w:rsidRPr="00EC632D">
        <w:rPr>
          <w:rFonts w:ascii="Times New Roman" w:hAnsi="Times New Roman" w:cs="Times New Roman"/>
          <w:sz w:val="24"/>
          <w:szCs w:val="24"/>
        </w:rPr>
        <w:t>uestion</w:t>
      </w:r>
      <w:r w:rsidR="00080ECD" w:rsidRPr="00EC632D">
        <w:rPr>
          <w:rFonts w:ascii="Times New Roman" w:hAnsi="Times New Roman" w:cs="Times New Roman"/>
          <w:sz w:val="24"/>
          <w:szCs w:val="24"/>
        </w:rPr>
        <w:t xml:space="preserve"> becomes necessary: what are the networks through which a form of childhood or childhood experience is produced? The demise of traditional f</w:t>
      </w:r>
      <w:r w:rsidR="008B23BD" w:rsidRPr="00EC632D">
        <w:rPr>
          <w:rFonts w:ascii="Times New Roman" w:hAnsi="Times New Roman" w:cs="Times New Roman"/>
          <w:sz w:val="24"/>
          <w:szCs w:val="24"/>
        </w:rPr>
        <w:t xml:space="preserve">orms of child socialisation and of </w:t>
      </w:r>
      <w:r w:rsidR="00080ECD" w:rsidRPr="00EC632D">
        <w:rPr>
          <w:rFonts w:ascii="Times New Roman" w:hAnsi="Times New Roman" w:cs="Times New Roman"/>
          <w:sz w:val="24"/>
          <w:szCs w:val="24"/>
        </w:rPr>
        <w:t xml:space="preserve">globally different childhoods justifies </w:t>
      </w:r>
      <w:r w:rsidR="0025756E" w:rsidRPr="00EC632D">
        <w:rPr>
          <w:rFonts w:ascii="Times New Roman" w:hAnsi="Times New Roman" w:cs="Times New Roman"/>
          <w:sz w:val="24"/>
          <w:szCs w:val="24"/>
        </w:rPr>
        <w:t>our</w:t>
      </w:r>
      <w:r w:rsidR="00080ECD" w:rsidRPr="00EC632D">
        <w:rPr>
          <w:rFonts w:ascii="Times New Roman" w:hAnsi="Times New Roman" w:cs="Times New Roman"/>
          <w:sz w:val="24"/>
          <w:szCs w:val="24"/>
        </w:rPr>
        <w:t xml:space="preserve"> focus on networks. </w:t>
      </w:r>
      <w:r w:rsidR="002C0E31" w:rsidRPr="00EC632D">
        <w:rPr>
          <w:rFonts w:ascii="Times New Roman" w:hAnsi="Times New Roman" w:cs="Times New Roman"/>
          <w:sz w:val="24"/>
          <w:szCs w:val="24"/>
        </w:rPr>
        <w:t xml:space="preserve">Belonging with particular actor-networks </w:t>
      </w:r>
      <w:r w:rsidR="00026846" w:rsidRPr="00EC632D">
        <w:rPr>
          <w:rFonts w:ascii="Times New Roman" w:hAnsi="Times New Roman" w:cs="Times New Roman"/>
          <w:sz w:val="24"/>
          <w:szCs w:val="24"/>
        </w:rPr>
        <w:t>has the corollary that the meaning of the concepts</w:t>
      </w:r>
      <w:r w:rsidR="002C0E31" w:rsidRPr="00EC632D">
        <w:rPr>
          <w:rFonts w:ascii="Times New Roman" w:hAnsi="Times New Roman" w:cs="Times New Roman"/>
          <w:sz w:val="24"/>
          <w:szCs w:val="24"/>
        </w:rPr>
        <w:t xml:space="preserve"> ‘home’, ‘family’ and</w:t>
      </w:r>
      <w:r w:rsidR="00026846" w:rsidRPr="00EC632D">
        <w:rPr>
          <w:rFonts w:ascii="Times New Roman" w:hAnsi="Times New Roman" w:cs="Times New Roman"/>
          <w:sz w:val="24"/>
          <w:szCs w:val="24"/>
        </w:rPr>
        <w:t xml:space="preserve"> ‘care’ will vary</w:t>
      </w:r>
      <w:r w:rsidR="0025756E" w:rsidRPr="00EC632D">
        <w:rPr>
          <w:rFonts w:ascii="Times New Roman" w:hAnsi="Times New Roman" w:cs="Times New Roman"/>
          <w:sz w:val="24"/>
          <w:szCs w:val="24"/>
        </w:rPr>
        <w:t xml:space="preserve"> between settings </w:t>
      </w:r>
      <w:r w:rsidR="00FF3253">
        <w:rPr>
          <w:rFonts w:ascii="Times New Roman" w:hAnsi="Times New Roman" w:cs="Times New Roman"/>
          <w:sz w:val="24"/>
          <w:szCs w:val="24"/>
        </w:rPr>
        <w:t>(Christense</w:t>
      </w:r>
      <w:r w:rsidR="004142DC" w:rsidRPr="00EC632D">
        <w:rPr>
          <w:rFonts w:ascii="Times New Roman" w:hAnsi="Times New Roman" w:cs="Times New Roman"/>
          <w:sz w:val="24"/>
          <w:szCs w:val="24"/>
        </w:rPr>
        <w:t>n et al 2000)</w:t>
      </w:r>
      <w:r w:rsidR="008816C8" w:rsidRPr="00EC632D">
        <w:rPr>
          <w:rFonts w:ascii="Times New Roman" w:hAnsi="Times New Roman" w:cs="Times New Roman"/>
          <w:sz w:val="24"/>
          <w:szCs w:val="24"/>
        </w:rPr>
        <w:t xml:space="preserve">. </w:t>
      </w:r>
      <w:r w:rsidR="001B0A35" w:rsidRPr="00EC632D">
        <w:rPr>
          <w:rFonts w:ascii="Times New Roman" w:hAnsi="Times New Roman" w:cs="Times New Roman"/>
          <w:sz w:val="24"/>
          <w:szCs w:val="24"/>
        </w:rPr>
        <w:t xml:space="preserve">In terms of the present study it </w:t>
      </w:r>
      <w:r w:rsidR="005F64A9" w:rsidRPr="00EC632D">
        <w:rPr>
          <w:rFonts w:ascii="Times New Roman" w:hAnsi="Times New Roman" w:cs="Times New Roman"/>
          <w:sz w:val="24"/>
          <w:szCs w:val="24"/>
        </w:rPr>
        <w:t>t</w:t>
      </w:r>
      <w:r w:rsidR="00332717" w:rsidRPr="00EC632D">
        <w:rPr>
          <w:rFonts w:ascii="Times New Roman" w:hAnsi="Times New Roman" w:cs="Times New Roman"/>
          <w:sz w:val="24"/>
          <w:szCs w:val="24"/>
        </w:rPr>
        <w:t>herefore becomes pertinent</w:t>
      </w:r>
      <w:r w:rsidR="001B0A35" w:rsidRPr="00EC632D">
        <w:rPr>
          <w:rFonts w:ascii="Times New Roman" w:hAnsi="Times New Roman" w:cs="Times New Roman"/>
          <w:sz w:val="24"/>
          <w:szCs w:val="24"/>
        </w:rPr>
        <w:t xml:space="preserve"> to ask whe</w:t>
      </w:r>
      <w:r w:rsidR="0025756E" w:rsidRPr="00EC632D">
        <w:rPr>
          <w:rFonts w:ascii="Times New Roman" w:hAnsi="Times New Roman" w:cs="Times New Roman"/>
          <w:sz w:val="24"/>
          <w:szCs w:val="24"/>
        </w:rPr>
        <w:t>ther the ideology of a research-</w:t>
      </w:r>
      <w:r w:rsidR="001B0A35" w:rsidRPr="00EC632D">
        <w:rPr>
          <w:rFonts w:ascii="Times New Roman" w:hAnsi="Times New Roman" w:cs="Times New Roman"/>
          <w:sz w:val="24"/>
          <w:szCs w:val="24"/>
        </w:rPr>
        <w:t>supported practice privileges or excludes particular childhoods</w:t>
      </w:r>
      <w:r w:rsidR="005F64A9" w:rsidRPr="00EC632D">
        <w:rPr>
          <w:rFonts w:ascii="Times New Roman" w:hAnsi="Times New Roman" w:cs="Times New Roman"/>
          <w:sz w:val="24"/>
          <w:szCs w:val="24"/>
        </w:rPr>
        <w:t>,</w:t>
      </w:r>
      <w:r w:rsidR="001B0A35" w:rsidRPr="00EC632D">
        <w:rPr>
          <w:rFonts w:ascii="Times New Roman" w:hAnsi="Times New Roman" w:cs="Times New Roman"/>
          <w:sz w:val="24"/>
          <w:szCs w:val="24"/>
        </w:rPr>
        <w:t xml:space="preserve"> and to probe how positivism </w:t>
      </w:r>
      <w:r w:rsidR="00026846" w:rsidRPr="00EC632D">
        <w:rPr>
          <w:rFonts w:ascii="Times New Roman" w:hAnsi="Times New Roman" w:cs="Times New Roman"/>
          <w:sz w:val="24"/>
          <w:szCs w:val="24"/>
        </w:rPr>
        <w:t>facilitates</w:t>
      </w:r>
      <w:r w:rsidR="005F64A9" w:rsidRPr="00EC632D">
        <w:rPr>
          <w:rFonts w:ascii="Times New Roman" w:hAnsi="Times New Roman" w:cs="Times New Roman"/>
          <w:sz w:val="24"/>
          <w:szCs w:val="24"/>
        </w:rPr>
        <w:t xml:space="preserve"> specific</w:t>
      </w:r>
      <w:r w:rsidR="001B0A35" w:rsidRPr="00EC632D">
        <w:rPr>
          <w:rFonts w:ascii="Times New Roman" w:hAnsi="Times New Roman" w:cs="Times New Roman"/>
          <w:sz w:val="24"/>
          <w:szCs w:val="24"/>
        </w:rPr>
        <w:t xml:space="preserve"> network</w:t>
      </w:r>
      <w:r w:rsidR="005F64A9" w:rsidRPr="00EC632D">
        <w:rPr>
          <w:rFonts w:ascii="Times New Roman" w:hAnsi="Times New Roman" w:cs="Times New Roman"/>
          <w:sz w:val="24"/>
          <w:szCs w:val="24"/>
        </w:rPr>
        <w:t>s</w:t>
      </w:r>
      <w:r w:rsidR="001B0A35" w:rsidRPr="00EC632D">
        <w:rPr>
          <w:rFonts w:ascii="Times New Roman" w:hAnsi="Times New Roman" w:cs="Times New Roman"/>
          <w:sz w:val="24"/>
          <w:szCs w:val="24"/>
        </w:rPr>
        <w:t xml:space="preserve"> </w:t>
      </w:r>
      <w:r w:rsidR="0025756E" w:rsidRPr="00EC632D">
        <w:rPr>
          <w:rFonts w:ascii="Times New Roman" w:hAnsi="Times New Roman" w:cs="Times New Roman"/>
          <w:sz w:val="24"/>
          <w:szCs w:val="24"/>
        </w:rPr>
        <w:t>in an unequal system where the power and agency of</w:t>
      </w:r>
      <w:r w:rsidR="00A7498E" w:rsidRPr="00EC632D">
        <w:rPr>
          <w:rFonts w:ascii="Times New Roman" w:hAnsi="Times New Roman" w:cs="Times New Roman"/>
          <w:sz w:val="24"/>
          <w:szCs w:val="24"/>
        </w:rPr>
        <w:t xml:space="preserve"> dominant groups are reproduced and strengthened (Hart, 2013: 12). </w:t>
      </w:r>
    </w:p>
    <w:p w:rsidR="008B3915" w:rsidRPr="00EC632D" w:rsidRDefault="000A3651"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Recent scholars whose empirical work has sought to utilise ANT to explore childhoods include </w:t>
      </w:r>
      <w:proofErr w:type="spellStart"/>
      <w:r w:rsidRPr="00EC632D">
        <w:rPr>
          <w:rFonts w:ascii="Times New Roman" w:hAnsi="Times New Roman" w:cs="Times New Roman"/>
          <w:sz w:val="24"/>
          <w:szCs w:val="24"/>
        </w:rPr>
        <w:t>Rautio</w:t>
      </w:r>
      <w:proofErr w:type="spellEnd"/>
      <w:r w:rsidRPr="00EC632D">
        <w:rPr>
          <w:rFonts w:ascii="Times New Roman" w:hAnsi="Times New Roman" w:cs="Times New Roman"/>
          <w:sz w:val="24"/>
          <w:szCs w:val="24"/>
        </w:rPr>
        <w:t xml:space="preserve"> (2013), </w:t>
      </w:r>
      <w:proofErr w:type="spellStart"/>
      <w:r w:rsidRPr="00EC632D">
        <w:rPr>
          <w:rFonts w:ascii="Times New Roman" w:hAnsi="Times New Roman" w:cs="Times New Roman"/>
          <w:sz w:val="24"/>
          <w:szCs w:val="24"/>
        </w:rPr>
        <w:t>Pyyry</w:t>
      </w:r>
      <w:proofErr w:type="spellEnd"/>
      <w:r w:rsidRPr="00EC632D">
        <w:rPr>
          <w:rFonts w:ascii="Times New Roman" w:hAnsi="Times New Roman" w:cs="Times New Roman"/>
          <w:sz w:val="24"/>
          <w:szCs w:val="24"/>
        </w:rPr>
        <w:t xml:space="preserve"> (2014) and Gadd (2015). </w:t>
      </w:r>
      <w:r w:rsidR="00333F51" w:rsidRPr="00EC632D">
        <w:rPr>
          <w:rFonts w:ascii="Times New Roman" w:hAnsi="Times New Roman" w:cs="Times New Roman"/>
          <w:sz w:val="24"/>
          <w:szCs w:val="24"/>
        </w:rPr>
        <w:t>Gadd’s (2015) ethnographic exploration of street children in Brazil focused on their experience</w:t>
      </w:r>
      <w:r w:rsidR="00C668A3" w:rsidRPr="00EC632D">
        <w:rPr>
          <w:rFonts w:ascii="Times New Roman" w:hAnsi="Times New Roman" w:cs="Times New Roman"/>
          <w:sz w:val="24"/>
          <w:szCs w:val="24"/>
        </w:rPr>
        <w:t>s</w:t>
      </w:r>
      <w:r w:rsidR="00333F51" w:rsidRPr="00EC632D">
        <w:rPr>
          <w:rFonts w:ascii="Times New Roman" w:hAnsi="Times New Roman" w:cs="Times New Roman"/>
          <w:sz w:val="24"/>
          <w:szCs w:val="24"/>
        </w:rPr>
        <w:t xml:space="preserve">, beliefs and values connected with this form of community. She discovered within their networks the most potent actors were other street children, the police authorities, and nature in the form of trees where they found relative safety and protection. The agency of their precarious and dangerous lives was governed by the intensity of their network of protective actors whose enrolment in the networks reflected the contingently </w:t>
      </w:r>
      <w:r w:rsidR="00333F51" w:rsidRPr="00EC632D">
        <w:rPr>
          <w:rFonts w:ascii="Times New Roman" w:hAnsi="Times New Roman" w:cs="Times New Roman"/>
          <w:sz w:val="24"/>
          <w:szCs w:val="24"/>
        </w:rPr>
        <w:lastRenderedPageBreak/>
        <w:t>formed decisions of these children in response to the micro-politics governing local circumsta</w:t>
      </w:r>
      <w:r w:rsidR="00C668A3" w:rsidRPr="00EC632D">
        <w:rPr>
          <w:rFonts w:ascii="Times New Roman" w:hAnsi="Times New Roman" w:cs="Times New Roman"/>
          <w:sz w:val="24"/>
          <w:szCs w:val="24"/>
        </w:rPr>
        <w:t>nces, reflecting</w:t>
      </w:r>
      <w:r w:rsidR="00C244A0" w:rsidRPr="00EC632D">
        <w:rPr>
          <w:rFonts w:ascii="Times New Roman" w:hAnsi="Times New Roman" w:cs="Times New Roman"/>
          <w:sz w:val="24"/>
          <w:szCs w:val="24"/>
        </w:rPr>
        <w:t xml:space="preserve"> their ultimate ambition for safety and security. </w:t>
      </w:r>
      <w:r w:rsidR="008203DB" w:rsidRPr="00EC632D">
        <w:rPr>
          <w:rFonts w:ascii="Times New Roman" w:hAnsi="Times New Roman" w:cs="Times New Roman"/>
          <w:sz w:val="24"/>
          <w:szCs w:val="24"/>
        </w:rPr>
        <w:t xml:space="preserve">Although </w:t>
      </w:r>
      <w:proofErr w:type="spellStart"/>
      <w:r w:rsidR="008203DB" w:rsidRPr="00EC632D">
        <w:rPr>
          <w:rFonts w:ascii="Times New Roman" w:hAnsi="Times New Roman" w:cs="Times New Roman"/>
          <w:sz w:val="24"/>
          <w:szCs w:val="24"/>
        </w:rPr>
        <w:t>Pyyry</w:t>
      </w:r>
      <w:proofErr w:type="spellEnd"/>
      <w:r w:rsidR="008203DB" w:rsidRPr="00EC632D">
        <w:rPr>
          <w:rFonts w:ascii="Times New Roman" w:hAnsi="Times New Roman" w:cs="Times New Roman"/>
          <w:sz w:val="24"/>
          <w:szCs w:val="24"/>
        </w:rPr>
        <w:t xml:space="preserve"> (2014) examines young people’s lives in a less risky environment she also pursues a form of street-life in terms of hanging out in urban spaces. </w:t>
      </w:r>
    </w:p>
    <w:p w:rsidR="000029FD" w:rsidRPr="00EC632D" w:rsidRDefault="005C7DD2"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The data </w:t>
      </w:r>
      <w:proofErr w:type="spellStart"/>
      <w:r w:rsidR="00BC425D" w:rsidRPr="00EC632D">
        <w:rPr>
          <w:rFonts w:ascii="Times New Roman" w:hAnsi="Times New Roman" w:cs="Times New Roman"/>
          <w:sz w:val="24"/>
          <w:szCs w:val="24"/>
        </w:rPr>
        <w:t>Pyyry</w:t>
      </w:r>
      <w:proofErr w:type="spellEnd"/>
      <w:r w:rsidR="00BC425D" w:rsidRPr="00EC632D">
        <w:rPr>
          <w:rFonts w:ascii="Times New Roman" w:hAnsi="Times New Roman" w:cs="Times New Roman"/>
          <w:sz w:val="24"/>
          <w:szCs w:val="24"/>
        </w:rPr>
        <w:t xml:space="preserve"> (2014) </w:t>
      </w:r>
      <w:r w:rsidRPr="00EC632D">
        <w:rPr>
          <w:rFonts w:ascii="Times New Roman" w:hAnsi="Times New Roman" w:cs="Times New Roman"/>
          <w:sz w:val="24"/>
          <w:szCs w:val="24"/>
        </w:rPr>
        <w:t>produced</w:t>
      </w:r>
      <w:r w:rsidR="005738A5" w:rsidRPr="00EC632D">
        <w:rPr>
          <w:rFonts w:ascii="Times New Roman" w:hAnsi="Times New Roman" w:cs="Times New Roman"/>
          <w:sz w:val="24"/>
          <w:szCs w:val="24"/>
        </w:rPr>
        <w:t xml:space="preserve"> was not</w:t>
      </w:r>
      <w:r w:rsidR="00C668A3" w:rsidRPr="00EC632D">
        <w:rPr>
          <w:rFonts w:ascii="Times New Roman" w:hAnsi="Times New Roman" w:cs="Times New Roman"/>
          <w:sz w:val="24"/>
          <w:szCs w:val="24"/>
        </w:rPr>
        <w:t>,</w:t>
      </w:r>
      <w:r w:rsidR="005738A5" w:rsidRPr="00EC632D">
        <w:rPr>
          <w:rFonts w:ascii="Times New Roman" w:hAnsi="Times New Roman" w:cs="Times New Roman"/>
          <w:sz w:val="24"/>
          <w:szCs w:val="24"/>
        </w:rPr>
        <w:t xml:space="preserve"> she argued</w:t>
      </w:r>
      <w:r w:rsidR="00C668A3" w:rsidRPr="00EC632D">
        <w:rPr>
          <w:rFonts w:ascii="Times New Roman" w:hAnsi="Times New Roman" w:cs="Times New Roman"/>
          <w:sz w:val="24"/>
          <w:szCs w:val="24"/>
        </w:rPr>
        <w:t>,</w:t>
      </w:r>
      <w:r w:rsidR="005738A5" w:rsidRPr="00EC632D">
        <w:rPr>
          <w:rFonts w:ascii="Times New Roman" w:hAnsi="Times New Roman" w:cs="Times New Roman"/>
          <w:sz w:val="24"/>
          <w:szCs w:val="24"/>
        </w:rPr>
        <w:t xml:space="preserve"> </w:t>
      </w:r>
      <w:r w:rsidRPr="00EC632D">
        <w:rPr>
          <w:rFonts w:ascii="Times New Roman" w:hAnsi="Times New Roman" w:cs="Times New Roman"/>
          <w:sz w:val="24"/>
          <w:szCs w:val="24"/>
        </w:rPr>
        <w:t xml:space="preserve">to be conceptualised as conventional scientific data premised on modernist dichotomies. Instead the photo-journeys and </w:t>
      </w:r>
      <w:r w:rsidR="005738A5" w:rsidRPr="00EC632D">
        <w:rPr>
          <w:rFonts w:ascii="Times New Roman" w:hAnsi="Times New Roman" w:cs="Times New Roman"/>
          <w:sz w:val="24"/>
          <w:szCs w:val="24"/>
        </w:rPr>
        <w:t>activities recognised</w:t>
      </w:r>
      <w:r w:rsidRPr="00EC632D">
        <w:rPr>
          <w:rFonts w:ascii="Times New Roman" w:hAnsi="Times New Roman" w:cs="Times New Roman"/>
          <w:sz w:val="24"/>
          <w:szCs w:val="24"/>
        </w:rPr>
        <w:t xml:space="preserve"> non-human actors </w:t>
      </w:r>
      <w:r w:rsidR="005738A5" w:rsidRPr="00EC632D">
        <w:rPr>
          <w:rFonts w:ascii="Times New Roman" w:hAnsi="Times New Roman" w:cs="Times New Roman"/>
          <w:sz w:val="24"/>
          <w:szCs w:val="24"/>
        </w:rPr>
        <w:t xml:space="preserve">moulding the </w:t>
      </w:r>
      <w:r w:rsidRPr="00EC632D">
        <w:rPr>
          <w:rFonts w:ascii="Times New Roman" w:hAnsi="Times New Roman" w:cs="Times New Roman"/>
          <w:sz w:val="24"/>
          <w:szCs w:val="24"/>
        </w:rPr>
        <w:t xml:space="preserve">agency </w:t>
      </w:r>
      <w:r w:rsidR="005738A5" w:rsidRPr="00EC632D">
        <w:rPr>
          <w:rFonts w:ascii="Times New Roman" w:hAnsi="Times New Roman" w:cs="Times New Roman"/>
          <w:sz w:val="24"/>
          <w:szCs w:val="24"/>
        </w:rPr>
        <w:t xml:space="preserve">of </w:t>
      </w:r>
      <w:r w:rsidRPr="00EC632D">
        <w:rPr>
          <w:rFonts w:ascii="Times New Roman" w:hAnsi="Times New Roman" w:cs="Times New Roman"/>
          <w:sz w:val="24"/>
          <w:szCs w:val="24"/>
        </w:rPr>
        <w:t>human actors, the young persons</w:t>
      </w:r>
      <w:r w:rsidR="00546496" w:rsidRPr="00EC632D">
        <w:rPr>
          <w:rFonts w:ascii="Times New Roman" w:hAnsi="Times New Roman" w:cs="Times New Roman"/>
          <w:sz w:val="24"/>
          <w:szCs w:val="24"/>
        </w:rPr>
        <w:t xml:space="preserve"> whose learning to experience the familiar as unfamiliar took them on self-generated </w:t>
      </w:r>
      <w:r w:rsidR="001C60F9" w:rsidRPr="00EC632D">
        <w:rPr>
          <w:rFonts w:ascii="Times New Roman" w:hAnsi="Times New Roman" w:cs="Times New Roman"/>
          <w:sz w:val="24"/>
          <w:szCs w:val="24"/>
        </w:rPr>
        <w:t xml:space="preserve">trips </w:t>
      </w:r>
      <w:r w:rsidR="00546496" w:rsidRPr="00EC632D">
        <w:rPr>
          <w:rFonts w:ascii="Times New Roman" w:hAnsi="Times New Roman" w:cs="Times New Roman"/>
          <w:sz w:val="24"/>
          <w:szCs w:val="24"/>
        </w:rPr>
        <w:t xml:space="preserve">over urban geographies. </w:t>
      </w:r>
      <w:proofErr w:type="spellStart"/>
      <w:r w:rsidR="00546496" w:rsidRPr="00EC632D">
        <w:rPr>
          <w:rFonts w:ascii="Times New Roman" w:hAnsi="Times New Roman" w:cs="Times New Roman"/>
          <w:sz w:val="24"/>
          <w:szCs w:val="24"/>
        </w:rPr>
        <w:t>Pyyry’s</w:t>
      </w:r>
      <w:proofErr w:type="spellEnd"/>
      <w:r w:rsidR="00546496" w:rsidRPr="00EC632D">
        <w:rPr>
          <w:rFonts w:ascii="Times New Roman" w:hAnsi="Times New Roman" w:cs="Times New Roman"/>
          <w:sz w:val="24"/>
          <w:szCs w:val="24"/>
        </w:rPr>
        <w:t xml:space="preserve"> (2014</w:t>
      </w:r>
      <w:r w:rsidR="00C668A3" w:rsidRPr="00EC632D">
        <w:rPr>
          <w:rFonts w:ascii="Times New Roman" w:hAnsi="Times New Roman" w:cs="Times New Roman"/>
          <w:sz w:val="24"/>
          <w:szCs w:val="24"/>
        </w:rPr>
        <w:t xml:space="preserve">: </w:t>
      </w:r>
      <w:r w:rsidR="00E226BC" w:rsidRPr="00EC632D">
        <w:rPr>
          <w:rFonts w:ascii="Times New Roman" w:hAnsi="Times New Roman" w:cs="Times New Roman"/>
          <w:sz w:val="24"/>
          <w:szCs w:val="24"/>
        </w:rPr>
        <w:t>2</w:t>
      </w:r>
      <w:r w:rsidR="00546496" w:rsidRPr="00EC632D">
        <w:rPr>
          <w:rFonts w:ascii="Times New Roman" w:hAnsi="Times New Roman" w:cs="Times New Roman"/>
          <w:sz w:val="24"/>
          <w:szCs w:val="24"/>
        </w:rPr>
        <w:t>) conceptual language reflected ANT’s non-hierarchical construction of the human and nonhuman: “material learning” of the kind her investigation afforded caused re-conceptualisation of learning away from the notion of a classical solitary human being</w:t>
      </w:r>
      <w:r w:rsidR="00E226BC" w:rsidRPr="00EC632D">
        <w:rPr>
          <w:rFonts w:ascii="Times New Roman" w:hAnsi="Times New Roman" w:cs="Times New Roman"/>
          <w:sz w:val="24"/>
          <w:szCs w:val="24"/>
        </w:rPr>
        <w:t xml:space="preserve">; non-human entities “also have a capacity to affect and take part in the learning event”. </w:t>
      </w:r>
      <w:r w:rsidR="00B93996" w:rsidRPr="00EC632D">
        <w:rPr>
          <w:rFonts w:ascii="Times New Roman" w:hAnsi="Times New Roman" w:cs="Times New Roman"/>
          <w:sz w:val="24"/>
          <w:szCs w:val="24"/>
        </w:rPr>
        <w:t>Agency is distributed and embraces diversity of actor types. Instead of classical “representational thinkers” she offers the idea of “enchantment” to denote what her socio-materialis</w:t>
      </w:r>
      <w:r w:rsidR="00C668A3" w:rsidRPr="00EC632D">
        <w:rPr>
          <w:rFonts w:ascii="Times New Roman" w:hAnsi="Times New Roman" w:cs="Times New Roman"/>
          <w:sz w:val="24"/>
          <w:szCs w:val="24"/>
        </w:rPr>
        <w:t>t ontology introduced into the</w:t>
      </w:r>
      <w:r w:rsidR="00B93996" w:rsidRPr="00EC632D">
        <w:rPr>
          <w:rFonts w:ascii="Times New Roman" w:hAnsi="Times New Roman" w:cs="Times New Roman"/>
          <w:sz w:val="24"/>
          <w:szCs w:val="24"/>
        </w:rPr>
        <w:t xml:space="preserve"> social networks of young people</w:t>
      </w:r>
      <w:r w:rsidR="00C668A3" w:rsidRPr="00EC632D">
        <w:rPr>
          <w:rFonts w:ascii="Times New Roman" w:hAnsi="Times New Roman" w:cs="Times New Roman"/>
          <w:sz w:val="24"/>
          <w:szCs w:val="24"/>
        </w:rPr>
        <w:t>,</w:t>
      </w:r>
      <w:r w:rsidR="00B93996" w:rsidRPr="00EC632D">
        <w:rPr>
          <w:rFonts w:ascii="Times New Roman" w:hAnsi="Times New Roman" w:cs="Times New Roman"/>
          <w:sz w:val="24"/>
          <w:szCs w:val="24"/>
        </w:rPr>
        <w:t xml:space="preserve"> which prompted greater meaning being attached to ‘banal environments’ and heightened awareness of “everyday spatial politics” (p. 6). </w:t>
      </w:r>
      <w:r w:rsidR="000029FD" w:rsidRPr="00EC632D">
        <w:rPr>
          <w:rFonts w:ascii="Times New Roman" w:hAnsi="Times New Roman" w:cs="Times New Roman"/>
          <w:sz w:val="24"/>
          <w:szCs w:val="24"/>
        </w:rPr>
        <w:t xml:space="preserve">Her action-oriented study helped, she argued, new actor-networks to emerge through creative encounters with other things including commercial artefacts. On the journeys she helped originate new actors were introduced into their networks: the emotion of fear was encountered and contributed to fresh reflective states. Emotions had agency. As a research methodology her commitment to ANT allowed her to escape from the narrow ontology and epistemology connected with more traditional kinds of social science research. </w:t>
      </w:r>
    </w:p>
    <w:p w:rsidR="00694F45" w:rsidRPr="00EC632D" w:rsidRDefault="00BB252E" w:rsidP="002C2A0C">
      <w:pPr>
        <w:spacing w:line="48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lastRenderedPageBreak/>
        <w:t>Rautio</w:t>
      </w:r>
      <w:proofErr w:type="spellEnd"/>
      <w:r w:rsidRPr="00EC632D">
        <w:rPr>
          <w:rFonts w:ascii="Times New Roman" w:hAnsi="Times New Roman" w:cs="Times New Roman"/>
          <w:sz w:val="24"/>
          <w:szCs w:val="24"/>
        </w:rPr>
        <w:t xml:space="preserve"> </w:t>
      </w:r>
      <w:r w:rsidR="00FF5493" w:rsidRPr="00EC632D">
        <w:rPr>
          <w:rFonts w:ascii="Times New Roman" w:hAnsi="Times New Roman" w:cs="Times New Roman"/>
          <w:sz w:val="24"/>
          <w:szCs w:val="24"/>
        </w:rPr>
        <w:t xml:space="preserve">(2013) </w:t>
      </w:r>
      <w:r w:rsidRPr="00EC632D">
        <w:rPr>
          <w:rFonts w:ascii="Times New Roman" w:hAnsi="Times New Roman" w:cs="Times New Roman"/>
          <w:sz w:val="24"/>
          <w:szCs w:val="24"/>
        </w:rPr>
        <w:t>also rejected categorisation of her data through a doctrine of positivism which</w:t>
      </w:r>
      <w:r w:rsidR="00C668A3" w:rsidRPr="00EC632D">
        <w:rPr>
          <w:rFonts w:ascii="Times New Roman" w:hAnsi="Times New Roman" w:cs="Times New Roman"/>
          <w:sz w:val="24"/>
          <w:szCs w:val="24"/>
        </w:rPr>
        <w:t>,</w:t>
      </w:r>
      <w:r w:rsidRPr="00EC632D">
        <w:rPr>
          <w:rFonts w:ascii="Times New Roman" w:hAnsi="Times New Roman" w:cs="Times New Roman"/>
          <w:sz w:val="24"/>
          <w:szCs w:val="24"/>
        </w:rPr>
        <w:t xml:space="preserve"> like </w:t>
      </w:r>
      <w:proofErr w:type="spellStart"/>
      <w:r w:rsidRPr="00EC632D">
        <w:rPr>
          <w:rFonts w:ascii="Times New Roman" w:hAnsi="Times New Roman" w:cs="Times New Roman"/>
          <w:sz w:val="24"/>
          <w:szCs w:val="24"/>
        </w:rPr>
        <w:t>Pyyry</w:t>
      </w:r>
      <w:proofErr w:type="spellEnd"/>
      <w:r w:rsidRPr="00EC632D">
        <w:rPr>
          <w:rFonts w:ascii="Times New Roman" w:hAnsi="Times New Roman" w:cs="Times New Roman"/>
          <w:sz w:val="24"/>
          <w:szCs w:val="24"/>
        </w:rPr>
        <w:t xml:space="preserve"> (2014)</w:t>
      </w:r>
      <w:r w:rsidR="00C668A3" w:rsidRPr="00EC632D">
        <w:rPr>
          <w:rFonts w:ascii="Times New Roman" w:hAnsi="Times New Roman" w:cs="Times New Roman"/>
          <w:sz w:val="24"/>
          <w:szCs w:val="24"/>
        </w:rPr>
        <w:t>,</w:t>
      </w:r>
      <w:r w:rsidRPr="00EC632D">
        <w:rPr>
          <w:rFonts w:ascii="Times New Roman" w:hAnsi="Times New Roman" w:cs="Times New Roman"/>
          <w:sz w:val="24"/>
          <w:szCs w:val="24"/>
        </w:rPr>
        <w:t xml:space="preserve"> she implies would presuppose a modernist bifurcation of nature and culture. </w:t>
      </w:r>
      <w:proofErr w:type="spellStart"/>
      <w:r w:rsidR="00B07502" w:rsidRPr="00EC632D">
        <w:rPr>
          <w:rFonts w:ascii="Times New Roman" w:hAnsi="Times New Roman" w:cs="Times New Roman"/>
          <w:sz w:val="24"/>
          <w:szCs w:val="24"/>
        </w:rPr>
        <w:t>Ra</w:t>
      </w:r>
      <w:r w:rsidR="00C668A3" w:rsidRPr="00EC632D">
        <w:rPr>
          <w:rFonts w:ascii="Times New Roman" w:hAnsi="Times New Roman" w:cs="Times New Roman"/>
          <w:sz w:val="24"/>
          <w:szCs w:val="24"/>
        </w:rPr>
        <w:t>u</w:t>
      </w:r>
      <w:r w:rsidR="00B07502" w:rsidRPr="00EC632D">
        <w:rPr>
          <w:rFonts w:ascii="Times New Roman" w:hAnsi="Times New Roman" w:cs="Times New Roman"/>
          <w:sz w:val="24"/>
          <w:szCs w:val="24"/>
        </w:rPr>
        <w:t>tio</w:t>
      </w:r>
      <w:proofErr w:type="spellEnd"/>
      <w:r w:rsidR="00B07502" w:rsidRPr="00EC632D">
        <w:rPr>
          <w:rFonts w:ascii="Times New Roman" w:hAnsi="Times New Roman" w:cs="Times New Roman"/>
          <w:sz w:val="24"/>
          <w:szCs w:val="24"/>
        </w:rPr>
        <w:t xml:space="preserve"> argues educational research seeks ontological closure and contains a neo-liberal politics where hegemonic mathematical practices are in the ascendency; measurement, standardisation and denial of openness characterise this network’s scientific orthodoxy</w:t>
      </w:r>
      <w:r w:rsidR="00822829" w:rsidRPr="00EC632D">
        <w:rPr>
          <w:rFonts w:ascii="Times New Roman" w:hAnsi="Times New Roman" w:cs="Times New Roman"/>
          <w:sz w:val="24"/>
          <w:szCs w:val="24"/>
        </w:rPr>
        <w:t xml:space="preserve"> within which serious critique is anathema</w:t>
      </w:r>
      <w:r w:rsidR="000335C7" w:rsidRPr="00EC632D">
        <w:rPr>
          <w:rFonts w:ascii="Times New Roman" w:hAnsi="Times New Roman" w:cs="Times New Roman"/>
          <w:sz w:val="24"/>
          <w:szCs w:val="24"/>
        </w:rPr>
        <w:t xml:space="preserve"> (</w:t>
      </w:r>
      <w:proofErr w:type="spellStart"/>
      <w:r w:rsidR="000335C7" w:rsidRPr="00EC632D">
        <w:rPr>
          <w:rFonts w:ascii="Times New Roman" w:hAnsi="Times New Roman" w:cs="Times New Roman"/>
          <w:sz w:val="24"/>
          <w:szCs w:val="24"/>
        </w:rPr>
        <w:t>MacLure</w:t>
      </w:r>
      <w:proofErr w:type="spellEnd"/>
      <w:r w:rsidR="000335C7" w:rsidRPr="00EC632D">
        <w:rPr>
          <w:rFonts w:ascii="Times New Roman" w:hAnsi="Times New Roman" w:cs="Times New Roman"/>
          <w:sz w:val="24"/>
          <w:szCs w:val="24"/>
        </w:rPr>
        <w:t>, 2006</w:t>
      </w:r>
      <w:r w:rsidR="00B07502" w:rsidRPr="00EC632D">
        <w:rPr>
          <w:rFonts w:ascii="Times New Roman" w:hAnsi="Times New Roman" w:cs="Times New Roman"/>
          <w:sz w:val="24"/>
          <w:szCs w:val="24"/>
        </w:rPr>
        <w:t xml:space="preserve">). </w:t>
      </w:r>
      <w:proofErr w:type="spellStart"/>
      <w:r w:rsidR="00C668A3" w:rsidRPr="00EC632D">
        <w:rPr>
          <w:rFonts w:ascii="Times New Roman" w:hAnsi="Times New Roman" w:cs="Times New Roman"/>
          <w:sz w:val="24"/>
          <w:szCs w:val="24"/>
        </w:rPr>
        <w:t>Rautio</w:t>
      </w:r>
      <w:proofErr w:type="spellEnd"/>
      <w:r w:rsidR="00F93991" w:rsidRPr="00EC632D">
        <w:rPr>
          <w:rFonts w:ascii="Times New Roman" w:hAnsi="Times New Roman" w:cs="Times New Roman"/>
          <w:sz w:val="24"/>
          <w:szCs w:val="24"/>
        </w:rPr>
        <w:t xml:space="preserve"> probed the materiality of the everyday environment in the lives of children. The act of carrying stones exemplified the intimate interpenetration of the non-human with the</w:t>
      </w:r>
      <w:r w:rsidR="00C04269" w:rsidRPr="00EC632D">
        <w:rPr>
          <w:rFonts w:ascii="Times New Roman" w:hAnsi="Times New Roman" w:cs="Times New Roman"/>
          <w:sz w:val="24"/>
          <w:szCs w:val="24"/>
        </w:rPr>
        <w:t xml:space="preserve"> human; she termed this kind of act</w:t>
      </w:r>
      <w:r w:rsidR="00F93991" w:rsidRPr="00EC632D">
        <w:rPr>
          <w:rFonts w:ascii="Times New Roman" w:hAnsi="Times New Roman" w:cs="Times New Roman"/>
          <w:sz w:val="24"/>
          <w:szCs w:val="24"/>
        </w:rPr>
        <w:t xml:space="preserve"> an auto-telic practice. Humans are in nature</w:t>
      </w:r>
      <w:r w:rsidR="00C04269" w:rsidRPr="00EC632D">
        <w:rPr>
          <w:rFonts w:ascii="Times New Roman" w:hAnsi="Times New Roman" w:cs="Times New Roman"/>
          <w:sz w:val="24"/>
          <w:szCs w:val="24"/>
        </w:rPr>
        <w:t>,</w:t>
      </w:r>
      <w:r w:rsidR="00F93991" w:rsidRPr="00EC632D">
        <w:rPr>
          <w:rFonts w:ascii="Times New Roman" w:hAnsi="Times New Roman" w:cs="Times New Roman"/>
          <w:sz w:val="24"/>
          <w:szCs w:val="24"/>
        </w:rPr>
        <w:t xml:space="preserve"> which helps constitute </w:t>
      </w:r>
      <w:r w:rsidR="002C4E4E" w:rsidRPr="00EC632D">
        <w:rPr>
          <w:rFonts w:ascii="Times New Roman" w:hAnsi="Times New Roman" w:cs="Times New Roman"/>
          <w:sz w:val="24"/>
          <w:szCs w:val="24"/>
        </w:rPr>
        <w:t>them;</w:t>
      </w:r>
      <w:r w:rsidR="00F93991" w:rsidRPr="00EC632D">
        <w:rPr>
          <w:rFonts w:ascii="Times New Roman" w:hAnsi="Times New Roman" w:cs="Times New Roman"/>
          <w:sz w:val="24"/>
          <w:szCs w:val="24"/>
        </w:rPr>
        <w:t xml:space="preserve"> she claims “all other animate or non-animate co-existing entities” are represented within the network created through an apparently simple act of stone use (p. 394)</w:t>
      </w:r>
      <w:r w:rsidR="00A222B7" w:rsidRPr="00EC632D">
        <w:rPr>
          <w:rFonts w:ascii="Times New Roman" w:hAnsi="Times New Roman" w:cs="Times New Roman"/>
          <w:sz w:val="24"/>
          <w:szCs w:val="24"/>
        </w:rPr>
        <w:t xml:space="preserve"> which is repeatedly engaged with without seeming end</w:t>
      </w:r>
      <w:r w:rsidR="00C04269" w:rsidRPr="00EC632D">
        <w:rPr>
          <w:rFonts w:ascii="Times New Roman" w:hAnsi="Times New Roman" w:cs="Times New Roman"/>
          <w:sz w:val="24"/>
          <w:szCs w:val="24"/>
        </w:rPr>
        <w:t>,</w:t>
      </w:r>
      <w:r w:rsidR="00A222B7" w:rsidRPr="00EC632D">
        <w:rPr>
          <w:rFonts w:ascii="Times New Roman" w:hAnsi="Times New Roman" w:cs="Times New Roman"/>
          <w:sz w:val="24"/>
          <w:szCs w:val="24"/>
        </w:rPr>
        <w:t xml:space="preserve"> purpose or reward. She terms this type of thing ‘banal geography’</w:t>
      </w:r>
      <w:r w:rsidR="00C04269" w:rsidRPr="00EC632D">
        <w:rPr>
          <w:rFonts w:ascii="Times New Roman" w:hAnsi="Times New Roman" w:cs="Times New Roman"/>
          <w:sz w:val="24"/>
          <w:szCs w:val="24"/>
        </w:rPr>
        <w:t>,</w:t>
      </w:r>
      <w:r w:rsidR="00A222B7" w:rsidRPr="00EC632D">
        <w:rPr>
          <w:rFonts w:ascii="Times New Roman" w:hAnsi="Times New Roman" w:cs="Times New Roman"/>
          <w:sz w:val="24"/>
          <w:szCs w:val="24"/>
        </w:rPr>
        <w:t xml:space="preserve"> where the interaction of the non-human with human brings into play other material entities, a disposition that is particularly attributed to children who</w:t>
      </w:r>
      <w:r w:rsidR="00C04269" w:rsidRPr="00EC632D">
        <w:rPr>
          <w:rFonts w:ascii="Times New Roman" w:hAnsi="Times New Roman" w:cs="Times New Roman"/>
          <w:sz w:val="24"/>
          <w:szCs w:val="24"/>
        </w:rPr>
        <w:t>,</w:t>
      </w:r>
      <w:r w:rsidR="00A222B7" w:rsidRPr="00EC632D">
        <w:rPr>
          <w:rFonts w:ascii="Times New Roman" w:hAnsi="Times New Roman" w:cs="Times New Roman"/>
          <w:sz w:val="24"/>
          <w:szCs w:val="24"/>
        </w:rPr>
        <w:t xml:space="preserve"> she suggests</w:t>
      </w:r>
      <w:r w:rsidR="00C04269" w:rsidRPr="00EC632D">
        <w:rPr>
          <w:rFonts w:ascii="Times New Roman" w:hAnsi="Times New Roman" w:cs="Times New Roman"/>
          <w:sz w:val="24"/>
          <w:szCs w:val="24"/>
        </w:rPr>
        <w:t>,</w:t>
      </w:r>
      <w:r w:rsidR="00A222B7" w:rsidRPr="00EC632D">
        <w:rPr>
          <w:rFonts w:ascii="Times New Roman" w:hAnsi="Times New Roman" w:cs="Times New Roman"/>
          <w:sz w:val="24"/>
          <w:szCs w:val="24"/>
        </w:rPr>
        <w:t xml:space="preserve"> have tendencies to humanize their non-human contexts and objects.</w:t>
      </w:r>
      <w:r w:rsidR="005469AE" w:rsidRPr="00EC632D">
        <w:rPr>
          <w:rFonts w:ascii="Times New Roman" w:hAnsi="Times New Roman" w:cs="Times New Roman"/>
          <w:sz w:val="24"/>
          <w:szCs w:val="24"/>
        </w:rPr>
        <w:t xml:space="preserve"> Childhood is then enmeshed within the resulting relational non-hierarchical networks</w:t>
      </w:r>
      <w:r w:rsidR="00170D36" w:rsidRPr="00EC632D">
        <w:rPr>
          <w:rFonts w:ascii="Times New Roman" w:hAnsi="Times New Roman" w:cs="Times New Roman"/>
          <w:sz w:val="24"/>
          <w:szCs w:val="24"/>
        </w:rPr>
        <w:t xml:space="preserve"> where we present the-child-with-</w:t>
      </w:r>
      <w:r w:rsidR="002C4E4E" w:rsidRPr="00EC632D">
        <w:rPr>
          <w:rFonts w:ascii="Times New Roman" w:hAnsi="Times New Roman" w:cs="Times New Roman"/>
          <w:sz w:val="24"/>
          <w:szCs w:val="24"/>
        </w:rPr>
        <w:t>stones;</w:t>
      </w:r>
      <w:r w:rsidR="00170D36" w:rsidRPr="00EC632D">
        <w:rPr>
          <w:rFonts w:ascii="Times New Roman" w:hAnsi="Times New Roman" w:cs="Times New Roman"/>
          <w:sz w:val="24"/>
          <w:szCs w:val="24"/>
        </w:rPr>
        <w:t xml:space="preserve"> agency is attributed to this encounter between stones and the child. </w:t>
      </w:r>
      <w:proofErr w:type="spellStart"/>
      <w:r w:rsidR="00170D36" w:rsidRPr="00EC632D">
        <w:rPr>
          <w:rFonts w:ascii="Times New Roman" w:hAnsi="Times New Roman" w:cs="Times New Roman"/>
          <w:sz w:val="24"/>
          <w:szCs w:val="24"/>
        </w:rPr>
        <w:t>Pyyry</w:t>
      </w:r>
      <w:proofErr w:type="spellEnd"/>
      <w:r w:rsidR="00170D36" w:rsidRPr="00EC632D">
        <w:rPr>
          <w:rFonts w:ascii="Times New Roman" w:hAnsi="Times New Roman" w:cs="Times New Roman"/>
          <w:sz w:val="24"/>
          <w:szCs w:val="24"/>
        </w:rPr>
        <w:t xml:space="preserve"> (2014: 397) describes this as “a congregational understanding of agency”</w:t>
      </w:r>
      <w:r w:rsidR="00517426" w:rsidRPr="00EC632D">
        <w:rPr>
          <w:rFonts w:ascii="Times New Roman" w:hAnsi="Times New Roman" w:cs="Times New Roman"/>
          <w:sz w:val="24"/>
          <w:szCs w:val="24"/>
        </w:rPr>
        <w:t xml:space="preserve"> where we become partially dependent upon the contingencies produced by </w:t>
      </w:r>
      <w:r w:rsidR="009A2DB0" w:rsidRPr="00EC632D">
        <w:rPr>
          <w:rFonts w:ascii="Times New Roman" w:hAnsi="Times New Roman" w:cs="Times New Roman"/>
          <w:sz w:val="24"/>
          <w:szCs w:val="24"/>
        </w:rPr>
        <w:t>interconnections</w:t>
      </w:r>
      <w:r w:rsidR="00517426" w:rsidRPr="00EC632D">
        <w:rPr>
          <w:rFonts w:ascii="Times New Roman" w:hAnsi="Times New Roman" w:cs="Times New Roman"/>
          <w:sz w:val="24"/>
          <w:szCs w:val="24"/>
        </w:rPr>
        <w:t xml:space="preserve"> of particular assemblages. </w:t>
      </w:r>
      <w:r w:rsidR="00F97B29" w:rsidRPr="00EC632D">
        <w:rPr>
          <w:rFonts w:ascii="Times New Roman" w:hAnsi="Times New Roman" w:cs="Times New Roman"/>
          <w:sz w:val="24"/>
          <w:szCs w:val="24"/>
        </w:rPr>
        <w:t>The latter is political in its effects</w:t>
      </w:r>
      <w:r w:rsidR="00C04269" w:rsidRPr="00EC632D">
        <w:rPr>
          <w:rFonts w:ascii="Times New Roman" w:hAnsi="Times New Roman" w:cs="Times New Roman"/>
          <w:sz w:val="24"/>
          <w:szCs w:val="24"/>
        </w:rPr>
        <w:t>,</w:t>
      </w:r>
      <w:r w:rsidR="00F97B29" w:rsidRPr="00EC632D">
        <w:rPr>
          <w:rFonts w:ascii="Times New Roman" w:hAnsi="Times New Roman" w:cs="Times New Roman"/>
          <w:sz w:val="24"/>
          <w:szCs w:val="24"/>
        </w:rPr>
        <w:t xml:space="preserve"> as it excludes and privileges its own network as natura</w:t>
      </w:r>
      <w:r w:rsidR="00694F45" w:rsidRPr="00EC632D">
        <w:rPr>
          <w:rFonts w:ascii="Times New Roman" w:hAnsi="Times New Roman" w:cs="Times New Roman"/>
          <w:sz w:val="24"/>
          <w:szCs w:val="24"/>
        </w:rPr>
        <w:t>l</w:t>
      </w:r>
      <w:r w:rsidR="00793F00" w:rsidRPr="00EC632D">
        <w:rPr>
          <w:rFonts w:ascii="Times New Roman" w:hAnsi="Times New Roman" w:cs="Times New Roman"/>
          <w:sz w:val="24"/>
          <w:szCs w:val="24"/>
        </w:rPr>
        <w:t xml:space="preserve">. </w:t>
      </w:r>
    </w:p>
    <w:p w:rsidR="00C04269" w:rsidRPr="00EC632D" w:rsidRDefault="00C04269" w:rsidP="002C2A0C">
      <w:pPr>
        <w:spacing w:line="480" w:lineRule="auto"/>
        <w:jc w:val="both"/>
        <w:rPr>
          <w:rFonts w:ascii="Times New Roman" w:hAnsi="Times New Roman" w:cs="Times New Roman"/>
          <w:sz w:val="24"/>
          <w:szCs w:val="24"/>
        </w:rPr>
      </w:pPr>
    </w:p>
    <w:p w:rsidR="00CF40B0" w:rsidRPr="00EC632D" w:rsidRDefault="00704889" w:rsidP="002C2A0C">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880EBE" w:rsidRPr="00EC632D" w:rsidRDefault="00880EBE" w:rsidP="002C2A0C">
      <w:pPr>
        <w:spacing w:line="480" w:lineRule="auto"/>
        <w:jc w:val="both"/>
        <w:rPr>
          <w:rFonts w:ascii="Times New Roman" w:hAnsi="Times New Roman" w:cs="Times New Roman"/>
          <w:sz w:val="20"/>
          <w:szCs w:val="20"/>
        </w:rPr>
      </w:pPr>
      <w:r w:rsidRPr="00EC632D">
        <w:rPr>
          <w:rFonts w:ascii="Times New Roman" w:hAnsi="Times New Roman" w:cs="Times New Roman"/>
          <w:sz w:val="24"/>
          <w:szCs w:val="24"/>
        </w:rPr>
        <w:lastRenderedPageBreak/>
        <w:t>T</w:t>
      </w:r>
      <w:r w:rsidR="00CF40B0" w:rsidRPr="00EC632D">
        <w:rPr>
          <w:rFonts w:ascii="Times New Roman" w:hAnsi="Times New Roman" w:cs="Times New Roman"/>
          <w:sz w:val="24"/>
          <w:szCs w:val="24"/>
        </w:rPr>
        <w:t xml:space="preserve">he </w:t>
      </w:r>
      <w:r w:rsidR="00FE144B" w:rsidRPr="00EC632D">
        <w:rPr>
          <w:rFonts w:ascii="Times New Roman" w:hAnsi="Times New Roman" w:cs="Times New Roman"/>
          <w:sz w:val="24"/>
          <w:szCs w:val="24"/>
        </w:rPr>
        <w:t xml:space="preserve">new </w:t>
      </w:r>
      <w:r w:rsidR="00CF40B0" w:rsidRPr="00EC632D">
        <w:rPr>
          <w:rFonts w:ascii="Times New Roman" w:hAnsi="Times New Roman" w:cs="Times New Roman"/>
          <w:sz w:val="24"/>
          <w:szCs w:val="24"/>
        </w:rPr>
        <w:t xml:space="preserve">sociology of childhood is constructed upon </w:t>
      </w:r>
      <w:r w:rsidR="00FE144B" w:rsidRPr="00EC632D">
        <w:rPr>
          <w:rFonts w:ascii="Times New Roman" w:hAnsi="Times New Roman" w:cs="Times New Roman"/>
          <w:sz w:val="24"/>
          <w:szCs w:val="24"/>
        </w:rPr>
        <w:t xml:space="preserve">critical </w:t>
      </w:r>
      <w:r w:rsidR="00CF40B0" w:rsidRPr="00EC632D">
        <w:rPr>
          <w:rFonts w:ascii="Times New Roman" w:hAnsi="Times New Roman" w:cs="Times New Roman"/>
          <w:sz w:val="24"/>
          <w:szCs w:val="24"/>
        </w:rPr>
        <w:t xml:space="preserve">research processes, a fact that </w:t>
      </w:r>
      <w:r w:rsidR="00260CEE" w:rsidRPr="00EC632D">
        <w:rPr>
          <w:rFonts w:ascii="Times New Roman" w:hAnsi="Times New Roman" w:cs="Times New Roman"/>
          <w:sz w:val="24"/>
          <w:szCs w:val="24"/>
        </w:rPr>
        <w:t>may be overlooked by</w:t>
      </w:r>
      <w:r w:rsidR="00CB7BE1" w:rsidRPr="00EC632D">
        <w:rPr>
          <w:rFonts w:ascii="Times New Roman" w:hAnsi="Times New Roman" w:cs="Times New Roman"/>
          <w:sz w:val="24"/>
          <w:szCs w:val="24"/>
        </w:rPr>
        <w:t xml:space="preserve"> </w:t>
      </w:r>
      <w:r w:rsidR="00023140" w:rsidRPr="00EC632D">
        <w:rPr>
          <w:rFonts w:ascii="Times New Roman" w:hAnsi="Times New Roman" w:cs="Times New Roman"/>
          <w:sz w:val="24"/>
          <w:szCs w:val="24"/>
        </w:rPr>
        <w:t xml:space="preserve">positivist </w:t>
      </w:r>
      <w:r w:rsidR="00CF40B0" w:rsidRPr="00EC632D">
        <w:rPr>
          <w:rFonts w:ascii="Times New Roman" w:hAnsi="Times New Roman" w:cs="Times New Roman"/>
          <w:sz w:val="24"/>
          <w:szCs w:val="24"/>
        </w:rPr>
        <w:t>contemporary models</w:t>
      </w:r>
      <w:r w:rsidRPr="00EC632D">
        <w:rPr>
          <w:rFonts w:ascii="Times New Roman" w:hAnsi="Times New Roman" w:cs="Times New Roman"/>
          <w:sz w:val="24"/>
          <w:szCs w:val="24"/>
        </w:rPr>
        <w:t xml:space="preserve"> of evidence based policy-making</w:t>
      </w:r>
      <w:r w:rsidR="00CB7BE1" w:rsidRPr="00EC632D">
        <w:rPr>
          <w:rFonts w:ascii="Times New Roman" w:hAnsi="Times New Roman" w:cs="Times New Roman"/>
          <w:sz w:val="24"/>
          <w:szCs w:val="24"/>
        </w:rPr>
        <w:t xml:space="preserve"> which may not connect with contemporary theorisations of childhood</w:t>
      </w:r>
      <w:r w:rsidR="00CF40B0" w:rsidRPr="00EC632D">
        <w:rPr>
          <w:rFonts w:ascii="Times New Roman" w:hAnsi="Times New Roman" w:cs="Times New Roman"/>
          <w:sz w:val="24"/>
          <w:szCs w:val="24"/>
        </w:rPr>
        <w:t>. In contrast to previous research</w:t>
      </w:r>
      <w:r w:rsidR="007439BA" w:rsidRPr="00EC632D">
        <w:rPr>
          <w:rFonts w:ascii="Times New Roman" w:hAnsi="Times New Roman" w:cs="Times New Roman"/>
          <w:sz w:val="24"/>
          <w:szCs w:val="24"/>
        </w:rPr>
        <w:t>,</w:t>
      </w:r>
      <w:r w:rsidR="00CF40B0" w:rsidRPr="00EC632D">
        <w:rPr>
          <w:rFonts w:ascii="Times New Roman" w:hAnsi="Times New Roman" w:cs="Times New Roman"/>
          <w:sz w:val="24"/>
          <w:szCs w:val="24"/>
        </w:rPr>
        <w:t xml:space="preserve"> utili</w:t>
      </w:r>
      <w:r w:rsidR="009A2DB0" w:rsidRPr="00EC632D">
        <w:rPr>
          <w:rFonts w:ascii="Times New Roman" w:hAnsi="Times New Roman" w:cs="Times New Roman"/>
          <w:sz w:val="24"/>
          <w:szCs w:val="24"/>
        </w:rPr>
        <w:t>sing ANT we directly analyse</w:t>
      </w:r>
      <w:r w:rsidR="00CF40B0" w:rsidRPr="00EC632D">
        <w:rPr>
          <w:rFonts w:ascii="Times New Roman" w:hAnsi="Times New Roman" w:cs="Times New Roman"/>
          <w:sz w:val="24"/>
          <w:szCs w:val="24"/>
        </w:rPr>
        <w:t xml:space="preserve"> </w:t>
      </w:r>
      <w:r w:rsidRPr="00EC632D">
        <w:rPr>
          <w:rFonts w:ascii="Times New Roman" w:hAnsi="Times New Roman" w:cs="Times New Roman"/>
          <w:sz w:val="24"/>
          <w:szCs w:val="24"/>
        </w:rPr>
        <w:t xml:space="preserve">an un-theorized </w:t>
      </w:r>
      <w:r w:rsidR="009A2DB0" w:rsidRPr="00EC632D">
        <w:rPr>
          <w:rFonts w:ascii="Times New Roman" w:hAnsi="Times New Roman" w:cs="Times New Roman"/>
          <w:sz w:val="24"/>
          <w:szCs w:val="24"/>
        </w:rPr>
        <w:t>quantitative policy</w:t>
      </w:r>
      <w:r w:rsidR="00674CB7" w:rsidRPr="00EC632D">
        <w:rPr>
          <w:rFonts w:ascii="Times New Roman" w:hAnsi="Times New Roman" w:cs="Times New Roman"/>
          <w:sz w:val="24"/>
          <w:szCs w:val="24"/>
        </w:rPr>
        <w:t xml:space="preserve">-led </w:t>
      </w:r>
      <w:r w:rsidR="00CF40B0" w:rsidRPr="00EC632D">
        <w:rPr>
          <w:rFonts w:ascii="Times New Roman" w:hAnsi="Times New Roman" w:cs="Times New Roman"/>
          <w:sz w:val="24"/>
          <w:szCs w:val="24"/>
        </w:rPr>
        <w:t>research process</w:t>
      </w:r>
      <w:r w:rsidRPr="00EC632D">
        <w:rPr>
          <w:rFonts w:ascii="Times New Roman" w:hAnsi="Times New Roman" w:cs="Times New Roman"/>
          <w:sz w:val="24"/>
          <w:szCs w:val="24"/>
        </w:rPr>
        <w:t>. We take</w:t>
      </w:r>
      <w:r w:rsidR="00CF40B0" w:rsidRPr="00EC632D">
        <w:rPr>
          <w:rFonts w:ascii="Times New Roman" w:hAnsi="Times New Roman" w:cs="Times New Roman"/>
          <w:sz w:val="24"/>
          <w:szCs w:val="24"/>
        </w:rPr>
        <w:t xml:space="preserve"> account of the questions posed </w:t>
      </w:r>
      <w:r w:rsidR="00260CEE" w:rsidRPr="00EC632D">
        <w:rPr>
          <w:rFonts w:ascii="Times New Roman" w:hAnsi="Times New Roman" w:cs="Times New Roman"/>
          <w:sz w:val="24"/>
          <w:szCs w:val="24"/>
        </w:rPr>
        <w:t>in a</w:t>
      </w:r>
      <w:r w:rsidR="009A2DB0" w:rsidRPr="00EC632D">
        <w:rPr>
          <w:rFonts w:ascii="Times New Roman" w:hAnsi="Times New Roman" w:cs="Times New Roman"/>
          <w:sz w:val="24"/>
          <w:szCs w:val="24"/>
        </w:rPr>
        <w:t xml:space="preserve"> new national survey developed in the public sector.</w:t>
      </w:r>
      <w:r w:rsidR="00260CEE" w:rsidRPr="00EC632D">
        <w:rPr>
          <w:rFonts w:ascii="Times New Roman" w:hAnsi="Times New Roman" w:cs="Times New Roman"/>
          <w:sz w:val="24"/>
          <w:szCs w:val="24"/>
        </w:rPr>
        <w:t xml:space="preserve"> We examine</w:t>
      </w:r>
      <w:r w:rsidRPr="00EC632D">
        <w:rPr>
          <w:rFonts w:ascii="Times New Roman" w:hAnsi="Times New Roman" w:cs="Times New Roman"/>
          <w:sz w:val="24"/>
          <w:szCs w:val="24"/>
        </w:rPr>
        <w:t xml:space="preserve"> </w:t>
      </w:r>
      <w:r w:rsidR="00D6473A" w:rsidRPr="00EC632D">
        <w:rPr>
          <w:rFonts w:ascii="Times New Roman" w:hAnsi="Times New Roman" w:cs="Times New Roman"/>
          <w:sz w:val="24"/>
          <w:szCs w:val="24"/>
        </w:rPr>
        <w:t>the data collection process by attending to</w:t>
      </w:r>
      <w:r w:rsidR="00CF40B0" w:rsidRPr="00EC632D">
        <w:rPr>
          <w:rFonts w:ascii="Times New Roman" w:hAnsi="Times New Roman" w:cs="Times New Roman"/>
          <w:sz w:val="24"/>
          <w:szCs w:val="24"/>
        </w:rPr>
        <w:t xml:space="preserve"> conceptions o</w:t>
      </w:r>
      <w:r w:rsidR="00D6473A" w:rsidRPr="00EC632D">
        <w:rPr>
          <w:rFonts w:ascii="Times New Roman" w:hAnsi="Times New Roman" w:cs="Times New Roman"/>
          <w:sz w:val="24"/>
          <w:szCs w:val="24"/>
        </w:rPr>
        <w:t>f the research rationale by look</w:t>
      </w:r>
      <w:r w:rsidR="007439BA" w:rsidRPr="00EC632D">
        <w:rPr>
          <w:rFonts w:ascii="Times New Roman" w:hAnsi="Times New Roman" w:cs="Times New Roman"/>
          <w:sz w:val="24"/>
          <w:szCs w:val="24"/>
        </w:rPr>
        <w:t>ed</w:t>
      </w:r>
      <w:r w:rsidR="006256AC" w:rsidRPr="00EC632D">
        <w:rPr>
          <w:rFonts w:ascii="Times New Roman" w:hAnsi="Times New Roman" w:cs="Times New Roman"/>
          <w:sz w:val="24"/>
          <w:szCs w:val="24"/>
        </w:rPr>
        <w:t xml:space="preserve"> </w:t>
      </w:r>
      <w:r w:rsidR="00D6473A" w:rsidRPr="00EC632D">
        <w:rPr>
          <w:rFonts w:ascii="Times New Roman" w:hAnsi="Times New Roman" w:cs="Times New Roman"/>
          <w:sz w:val="24"/>
          <w:szCs w:val="24"/>
        </w:rPr>
        <w:t xml:space="preserve">after children </w:t>
      </w:r>
      <w:r w:rsidR="00291B07" w:rsidRPr="00EC632D">
        <w:rPr>
          <w:rFonts w:ascii="Times New Roman" w:hAnsi="Times New Roman" w:cs="Times New Roman"/>
          <w:sz w:val="24"/>
          <w:szCs w:val="24"/>
        </w:rPr>
        <w:t xml:space="preserve">whose ideas </w:t>
      </w:r>
      <w:r w:rsidR="00D6473A" w:rsidRPr="00EC632D">
        <w:rPr>
          <w:rFonts w:ascii="Times New Roman" w:hAnsi="Times New Roman" w:cs="Times New Roman"/>
          <w:sz w:val="24"/>
          <w:szCs w:val="24"/>
        </w:rPr>
        <w:t xml:space="preserve">and actor-networks </w:t>
      </w:r>
      <w:r w:rsidR="00291B07" w:rsidRPr="00EC632D">
        <w:rPr>
          <w:rFonts w:ascii="Times New Roman" w:hAnsi="Times New Roman" w:cs="Times New Roman"/>
          <w:sz w:val="24"/>
          <w:szCs w:val="24"/>
        </w:rPr>
        <w:t>we celebrate</w:t>
      </w:r>
      <w:r w:rsidR="007439BA" w:rsidRPr="00EC632D">
        <w:rPr>
          <w:rFonts w:ascii="Times New Roman" w:hAnsi="Times New Roman" w:cs="Times New Roman"/>
          <w:sz w:val="24"/>
          <w:szCs w:val="24"/>
        </w:rPr>
        <w:t>. O</w:t>
      </w:r>
      <w:r w:rsidR="00D6473A" w:rsidRPr="00EC632D">
        <w:rPr>
          <w:rFonts w:ascii="Times New Roman" w:hAnsi="Times New Roman" w:cs="Times New Roman"/>
          <w:sz w:val="24"/>
          <w:szCs w:val="24"/>
        </w:rPr>
        <w:t>ur</w:t>
      </w:r>
      <w:r w:rsidR="00DD1C85" w:rsidRPr="00EC632D">
        <w:rPr>
          <w:rFonts w:ascii="Times New Roman" w:hAnsi="Times New Roman" w:cs="Times New Roman"/>
          <w:sz w:val="24"/>
          <w:szCs w:val="24"/>
        </w:rPr>
        <w:t xml:space="preserve"> focus </w:t>
      </w:r>
      <w:r w:rsidR="00D6473A" w:rsidRPr="00EC632D">
        <w:rPr>
          <w:rFonts w:ascii="Times New Roman" w:hAnsi="Times New Roman" w:cs="Times New Roman"/>
          <w:sz w:val="24"/>
          <w:szCs w:val="24"/>
        </w:rPr>
        <w:t xml:space="preserve">lies </w:t>
      </w:r>
      <w:r w:rsidR="00DD1C85" w:rsidRPr="00EC632D">
        <w:rPr>
          <w:rFonts w:ascii="Times New Roman" w:hAnsi="Times New Roman" w:cs="Times New Roman"/>
          <w:sz w:val="24"/>
          <w:szCs w:val="24"/>
        </w:rPr>
        <w:t xml:space="preserve">on challenging the normative </w:t>
      </w:r>
      <w:r w:rsidR="00F306F5" w:rsidRPr="00EC632D">
        <w:rPr>
          <w:rFonts w:ascii="Times New Roman" w:hAnsi="Times New Roman" w:cs="Times New Roman"/>
          <w:sz w:val="24"/>
          <w:szCs w:val="24"/>
        </w:rPr>
        <w:t xml:space="preserve">modernist </w:t>
      </w:r>
      <w:r w:rsidR="00DD1C85" w:rsidRPr="00EC632D">
        <w:rPr>
          <w:rFonts w:ascii="Times New Roman" w:hAnsi="Times New Roman" w:cs="Times New Roman"/>
          <w:sz w:val="24"/>
          <w:szCs w:val="24"/>
        </w:rPr>
        <w:t xml:space="preserve">belief that quantitative surveys yield neutral and objective truths (Punch, 2003). </w:t>
      </w:r>
    </w:p>
    <w:p w:rsidR="00466CAF" w:rsidRPr="00EC632D" w:rsidRDefault="00D972C8"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The young people in our sample participated in one of four focus groups</w:t>
      </w:r>
      <w:r w:rsidR="007439BA" w:rsidRPr="00EC632D">
        <w:rPr>
          <w:rFonts w:ascii="Times New Roman" w:hAnsi="Times New Roman" w:cs="Times New Roman"/>
          <w:sz w:val="24"/>
          <w:szCs w:val="24"/>
        </w:rPr>
        <w:t>,</w:t>
      </w:r>
      <w:r w:rsidRPr="00EC632D">
        <w:rPr>
          <w:rFonts w:ascii="Times New Roman" w:hAnsi="Times New Roman" w:cs="Times New Roman"/>
          <w:sz w:val="24"/>
          <w:szCs w:val="24"/>
        </w:rPr>
        <w:t xml:space="preserve"> as part of </w:t>
      </w:r>
      <w:r w:rsidR="007439BA" w:rsidRPr="00EC632D">
        <w:rPr>
          <w:rFonts w:ascii="Times New Roman" w:hAnsi="Times New Roman" w:cs="Times New Roman"/>
          <w:sz w:val="24"/>
          <w:szCs w:val="24"/>
        </w:rPr>
        <w:t xml:space="preserve">a </w:t>
      </w:r>
      <w:r w:rsidRPr="00EC632D">
        <w:rPr>
          <w:rFonts w:ascii="Times New Roman" w:hAnsi="Times New Roman" w:cs="Times New Roman"/>
          <w:sz w:val="24"/>
          <w:szCs w:val="24"/>
        </w:rPr>
        <w:t>policy-driven research programme</w:t>
      </w:r>
      <w:r w:rsidR="00260CEE" w:rsidRPr="00EC632D">
        <w:rPr>
          <w:rFonts w:ascii="Times New Roman" w:hAnsi="Times New Roman" w:cs="Times New Roman"/>
          <w:sz w:val="24"/>
          <w:szCs w:val="24"/>
        </w:rPr>
        <w:t>. The research was conducted by</w:t>
      </w:r>
      <w:r w:rsidRPr="00EC632D">
        <w:rPr>
          <w:rFonts w:ascii="Times New Roman" w:hAnsi="Times New Roman" w:cs="Times New Roman"/>
          <w:sz w:val="24"/>
          <w:szCs w:val="24"/>
        </w:rPr>
        <w:t xml:space="preserve"> the Scottish Children’s Reporter Administration</w:t>
      </w:r>
      <w:r w:rsidR="00CD791C" w:rsidRPr="00EC632D">
        <w:rPr>
          <w:rFonts w:ascii="Times New Roman" w:hAnsi="Times New Roman" w:cs="Times New Roman"/>
          <w:sz w:val="24"/>
          <w:szCs w:val="24"/>
        </w:rPr>
        <w:t>,</w:t>
      </w:r>
      <w:r w:rsidRPr="00EC632D">
        <w:rPr>
          <w:rFonts w:ascii="Times New Roman" w:hAnsi="Times New Roman" w:cs="Times New Roman"/>
          <w:sz w:val="24"/>
          <w:szCs w:val="24"/>
        </w:rPr>
        <w:t xml:space="preserve"> on the development of a subjective well-being survey about </w:t>
      </w:r>
      <w:r w:rsidR="00CD791C" w:rsidRPr="00EC632D">
        <w:rPr>
          <w:rFonts w:ascii="Times New Roman" w:hAnsi="Times New Roman" w:cs="Times New Roman"/>
          <w:sz w:val="24"/>
          <w:szCs w:val="24"/>
        </w:rPr>
        <w:t>looked</w:t>
      </w:r>
      <w:r w:rsidR="006256AC" w:rsidRPr="00EC632D">
        <w:rPr>
          <w:rFonts w:ascii="Times New Roman" w:hAnsi="Times New Roman" w:cs="Times New Roman"/>
          <w:sz w:val="24"/>
          <w:szCs w:val="24"/>
        </w:rPr>
        <w:t xml:space="preserve"> </w:t>
      </w:r>
      <w:r w:rsidR="00160EC9" w:rsidRPr="00EC632D">
        <w:rPr>
          <w:rFonts w:ascii="Times New Roman" w:hAnsi="Times New Roman" w:cs="Times New Roman"/>
          <w:sz w:val="24"/>
          <w:szCs w:val="24"/>
        </w:rPr>
        <w:t>after children</w:t>
      </w:r>
      <w:r w:rsidR="009660E6">
        <w:rPr>
          <w:rFonts w:ascii="Times New Roman" w:hAnsi="Times New Roman" w:cs="Times New Roman"/>
          <w:sz w:val="24"/>
          <w:szCs w:val="24"/>
        </w:rPr>
        <w:t xml:space="preserve"> (Hanson and Henderson 2015)</w:t>
      </w:r>
      <w:r w:rsidRPr="00EC632D">
        <w:rPr>
          <w:rFonts w:ascii="Times New Roman" w:hAnsi="Times New Roman" w:cs="Times New Roman"/>
          <w:sz w:val="24"/>
          <w:szCs w:val="24"/>
        </w:rPr>
        <w:t xml:space="preserve">. </w:t>
      </w:r>
      <w:r w:rsidR="00A36087" w:rsidRPr="00EC632D">
        <w:rPr>
          <w:rFonts w:ascii="Times New Roman" w:hAnsi="Times New Roman" w:cs="Times New Roman"/>
          <w:sz w:val="24"/>
          <w:szCs w:val="24"/>
        </w:rPr>
        <w:t>The work of the focus groups was to inform the design of the survey, aimed at children and young people across Scotland who</w:t>
      </w:r>
      <w:r w:rsidR="00CD791C" w:rsidRPr="00EC632D">
        <w:rPr>
          <w:rFonts w:ascii="Times New Roman" w:hAnsi="Times New Roman" w:cs="Times New Roman"/>
          <w:sz w:val="24"/>
          <w:szCs w:val="24"/>
        </w:rPr>
        <w:t xml:space="preserve"> are officially deemed either ‘looked</w:t>
      </w:r>
      <w:r w:rsidR="006256AC" w:rsidRPr="00EC632D">
        <w:rPr>
          <w:rFonts w:ascii="Times New Roman" w:hAnsi="Times New Roman" w:cs="Times New Roman"/>
          <w:sz w:val="24"/>
          <w:szCs w:val="24"/>
        </w:rPr>
        <w:t xml:space="preserve"> </w:t>
      </w:r>
      <w:r w:rsidR="00CD791C" w:rsidRPr="00EC632D">
        <w:rPr>
          <w:rFonts w:ascii="Times New Roman" w:hAnsi="Times New Roman" w:cs="Times New Roman"/>
          <w:sz w:val="24"/>
          <w:szCs w:val="24"/>
        </w:rPr>
        <w:t>a</w:t>
      </w:r>
      <w:r w:rsidR="00A36087" w:rsidRPr="00EC632D">
        <w:rPr>
          <w:rFonts w:ascii="Times New Roman" w:hAnsi="Times New Roman" w:cs="Times New Roman"/>
          <w:sz w:val="24"/>
          <w:szCs w:val="24"/>
        </w:rPr>
        <w:t xml:space="preserve">fter’ or have social service support to themselves and/or their family. This </w:t>
      </w:r>
      <w:r w:rsidR="00CD791C" w:rsidRPr="00EC632D">
        <w:rPr>
          <w:rFonts w:ascii="Times New Roman" w:hAnsi="Times New Roman" w:cs="Times New Roman"/>
          <w:sz w:val="24"/>
          <w:szCs w:val="24"/>
        </w:rPr>
        <w:t xml:space="preserve">research </w:t>
      </w:r>
      <w:r w:rsidR="00A36087" w:rsidRPr="00EC632D">
        <w:rPr>
          <w:rFonts w:ascii="Times New Roman" w:hAnsi="Times New Roman" w:cs="Times New Roman"/>
          <w:sz w:val="24"/>
          <w:szCs w:val="24"/>
        </w:rPr>
        <w:t xml:space="preserve">practice </w:t>
      </w:r>
      <w:r w:rsidR="00CD791C" w:rsidRPr="00EC632D">
        <w:rPr>
          <w:rFonts w:ascii="Times New Roman" w:hAnsi="Times New Roman" w:cs="Times New Roman"/>
          <w:sz w:val="24"/>
          <w:szCs w:val="24"/>
        </w:rPr>
        <w:t>illustrates a</w:t>
      </w:r>
      <w:r w:rsidR="00A36087" w:rsidRPr="00EC632D">
        <w:rPr>
          <w:rFonts w:ascii="Times New Roman" w:hAnsi="Times New Roman" w:cs="Times New Roman"/>
          <w:sz w:val="24"/>
          <w:szCs w:val="24"/>
        </w:rPr>
        <w:t xml:space="preserve"> </w:t>
      </w:r>
      <w:r w:rsidR="00CD791C" w:rsidRPr="00EC632D">
        <w:rPr>
          <w:rFonts w:ascii="Times New Roman" w:hAnsi="Times New Roman" w:cs="Times New Roman"/>
          <w:sz w:val="24"/>
          <w:szCs w:val="24"/>
        </w:rPr>
        <w:t>recent policy trend</w:t>
      </w:r>
      <w:r w:rsidR="00A36087" w:rsidRPr="00EC632D">
        <w:rPr>
          <w:rFonts w:ascii="Times New Roman" w:hAnsi="Times New Roman" w:cs="Times New Roman"/>
          <w:sz w:val="24"/>
          <w:szCs w:val="24"/>
        </w:rPr>
        <w:t xml:space="preserve"> by governments to see</w:t>
      </w:r>
      <w:r w:rsidR="00CD791C" w:rsidRPr="00EC632D">
        <w:rPr>
          <w:rFonts w:ascii="Times New Roman" w:hAnsi="Times New Roman" w:cs="Times New Roman"/>
          <w:sz w:val="24"/>
          <w:szCs w:val="24"/>
        </w:rPr>
        <w:t>k the voices of service users as part of</w:t>
      </w:r>
      <w:r w:rsidR="00A36087" w:rsidRPr="00EC632D">
        <w:rPr>
          <w:rFonts w:ascii="Times New Roman" w:hAnsi="Times New Roman" w:cs="Times New Roman"/>
          <w:sz w:val="24"/>
          <w:szCs w:val="24"/>
        </w:rPr>
        <w:t xml:space="preserve"> </w:t>
      </w:r>
      <w:r w:rsidR="00CD791C" w:rsidRPr="00EC632D">
        <w:rPr>
          <w:rFonts w:ascii="Times New Roman" w:hAnsi="Times New Roman" w:cs="Times New Roman"/>
          <w:sz w:val="24"/>
          <w:szCs w:val="24"/>
        </w:rPr>
        <w:t xml:space="preserve">a commitment to </w:t>
      </w:r>
      <w:r w:rsidR="00A36087" w:rsidRPr="00EC632D">
        <w:rPr>
          <w:rFonts w:ascii="Times New Roman" w:hAnsi="Times New Roman" w:cs="Times New Roman"/>
          <w:sz w:val="24"/>
          <w:szCs w:val="24"/>
        </w:rPr>
        <w:t xml:space="preserve">democratic values </w:t>
      </w:r>
      <w:r w:rsidR="00CD791C" w:rsidRPr="00EC632D">
        <w:rPr>
          <w:rFonts w:ascii="Times New Roman" w:hAnsi="Times New Roman" w:cs="Times New Roman"/>
          <w:sz w:val="24"/>
          <w:szCs w:val="24"/>
        </w:rPr>
        <w:t xml:space="preserve">and human rights. </w:t>
      </w:r>
      <w:r w:rsidR="00A36087" w:rsidRPr="00EC632D">
        <w:rPr>
          <w:rFonts w:ascii="Times New Roman" w:hAnsi="Times New Roman" w:cs="Times New Roman"/>
          <w:sz w:val="24"/>
          <w:szCs w:val="24"/>
        </w:rPr>
        <w:t xml:space="preserve">The sample of nineteen young people participating in the </w:t>
      </w:r>
      <w:r w:rsidR="0087041B" w:rsidRPr="00EC632D">
        <w:rPr>
          <w:rFonts w:ascii="Times New Roman" w:hAnsi="Times New Roman" w:cs="Times New Roman"/>
          <w:sz w:val="24"/>
          <w:szCs w:val="24"/>
        </w:rPr>
        <w:t>focus groups experienced being looked after</w:t>
      </w:r>
      <w:r w:rsidR="00A36087" w:rsidRPr="00EC632D">
        <w:rPr>
          <w:rFonts w:ascii="Times New Roman" w:hAnsi="Times New Roman" w:cs="Times New Roman"/>
          <w:sz w:val="24"/>
          <w:szCs w:val="24"/>
        </w:rPr>
        <w:t xml:space="preserve"> in residen</w:t>
      </w:r>
      <w:r w:rsidR="008A2267" w:rsidRPr="00EC632D">
        <w:rPr>
          <w:rFonts w:ascii="Times New Roman" w:hAnsi="Times New Roman" w:cs="Times New Roman"/>
          <w:sz w:val="24"/>
          <w:szCs w:val="24"/>
        </w:rPr>
        <w:t>tial or foster family settings. T</w:t>
      </w:r>
      <w:r w:rsidR="00A36087" w:rsidRPr="00EC632D">
        <w:rPr>
          <w:rFonts w:ascii="Times New Roman" w:hAnsi="Times New Roman" w:cs="Times New Roman"/>
          <w:sz w:val="24"/>
          <w:szCs w:val="24"/>
        </w:rPr>
        <w:t xml:space="preserve">heir </w:t>
      </w:r>
      <w:r w:rsidR="008A2267" w:rsidRPr="00EC632D">
        <w:rPr>
          <w:rFonts w:ascii="Times New Roman" w:hAnsi="Times New Roman" w:cs="Times New Roman"/>
          <w:sz w:val="24"/>
          <w:szCs w:val="24"/>
        </w:rPr>
        <w:t xml:space="preserve">personal </w:t>
      </w:r>
      <w:r w:rsidR="00A36087" w:rsidRPr="00EC632D">
        <w:rPr>
          <w:rFonts w:ascii="Times New Roman" w:hAnsi="Times New Roman" w:cs="Times New Roman"/>
          <w:sz w:val="24"/>
          <w:szCs w:val="24"/>
        </w:rPr>
        <w:t xml:space="preserve">views were sought about survey questions </w:t>
      </w:r>
      <w:r w:rsidR="008A2267" w:rsidRPr="00EC632D">
        <w:rPr>
          <w:rFonts w:ascii="Times New Roman" w:hAnsi="Times New Roman" w:cs="Times New Roman"/>
          <w:sz w:val="24"/>
          <w:szCs w:val="24"/>
        </w:rPr>
        <w:t xml:space="preserve">and whether or not they are </w:t>
      </w:r>
      <w:r w:rsidR="00A36087" w:rsidRPr="00EC632D">
        <w:rPr>
          <w:rFonts w:ascii="Times New Roman" w:hAnsi="Times New Roman" w:cs="Times New Roman"/>
          <w:sz w:val="24"/>
          <w:szCs w:val="24"/>
        </w:rPr>
        <w:t xml:space="preserve">important or appropriate </w:t>
      </w:r>
      <w:r w:rsidR="008A2267" w:rsidRPr="00EC632D">
        <w:rPr>
          <w:rFonts w:ascii="Times New Roman" w:hAnsi="Times New Roman" w:cs="Times New Roman"/>
          <w:sz w:val="24"/>
          <w:szCs w:val="24"/>
        </w:rPr>
        <w:t xml:space="preserve">as a means </w:t>
      </w:r>
      <w:r w:rsidR="00A36087" w:rsidRPr="00EC632D">
        <w:rPr>
          <w:rFonts w:ascii="Times New Roman" w:hAnsi="Times New Roman" w:cs="Times New Roman"/>
          <w:sz w:val="24"/>
          <w:szCs w:val="24"/>
        </w:rPr>
        <w:t>to explor</w:t>
      </w:r>
      <w:r w:rsidR="008A2267" w:rsidRPr="00EC632D">
        <w:rPr>
          <w:rFonts w:ascii="Times New Roman" w:hAnsi="Times New Roman" w:cs="Times New Roman"/>
          <w:sz w:val="24"/>
          <w:szCs w:val="24"/>
        </w:rPr>
        <w:t>e the concept of ‘well-being’</w:t>
      </w:r>
      <w:r w:rsidR="00A36087" w:rsidRPr="00EC632D">
        <w:rPr>
          <w:rFonts w:ascii="Times New Roman" w:hAnsi="Times New Roman" w:cs="Times New Roman"/>
          <w:sz w:val="24"/>
          <w:szCs w:val="24"/>
        </w:rPr>
        <w:t xml:space="preserve">. Table 1 shows the age and gender breakdown of this sample of nineteen research participants. </w:t>
      </w:r>
    </w:p>
    <w:p w:rsidR="00466CAF" w:rsidRPr="00EC632D" w:rsidRDefault="00466CAF" w:rsidP="002C2A0C">
      <w:pPr>
        <w:tabs>
          <w:tab w:val="center" w:pos="4680"/>
          <w:tab w:val="left" w:pos="5943"/>
        </w:tabs>
        <w:spacing w:line="480" w:lineRule="auto"/>
        <w:jc w:val="both"/>
        <w:rPr>
          <w:rFonts w:ascii="Times New Roman" w:hAnsi="Times New Roman" w:cs="Times New Roman"/>
          <w:b/>
          <w:sz w:val="24"/>
          <w:szCs w:val="24"/>
        </w:rPr>
      </w:pPr>
      <w:r w:rsidRPr="00EC632D">
        <w:rPr>
          <w:rFonts w:ascii="Times New Roman" w:hAnsi="Times New Roman" w:cs="Times New Roman"/>
          <w:sz w:val="24"/>
          <w:szCs w:val="24"/>
        </w:rPr>
        <w:tab/>
      </w:r>
      <w:r w:rsidRPr="00EC632D">
        <w:rPr>
          <w:rFonts w:ascii="Times New Roman" w:hAnsi="Times New Roman" w:cs="Times New Roman"/>
          <w:b/>
          <w:sz w:val="24"/>
          <w:szCs w:val="24"/>
        </w:rPr>
        <w:t>TABLE 1 HERE</w:t>
      </w:r>
      <w:r w:rsidRPr="00EC632D">
        <w:rPr>
          <w:rFonts w:ascii="Times New Roman" w:hAnsi="Times New Roman" w:cs="Times New Roman"/>
          <w:b/>
          <w:sz w:val="24"/>
          <w:szCs w:val="24"/>
        </w:rPr>
        <w:tab/>
      </w:r>
    </w:p>
    <w:p w:rsidR="0065323C" w:rsidRPr="00EC632D" w:rsidRDefault="0065323C" w:rsidP="002C2A0C">
      <w:pPr>
        <w:spacing w:line="480" w:lineRule="auto"/>
        <w:jc w:val="both"/>
        <w:rPr>
          <w:rFonts w:ascii="Times New Roman" w:hAnsi="Times New Roman" w:cs="Times New Roman"/>
          <w:sz w:val="24"/>
          <w:szCs w:val="24"/>
        </w:rPr>
      </w:pPr>
    </w:p>
    <w:p w:rsidR="00B14805" w:rsidRPr="00EC632D" w:rsidRDefault="00B14805"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The focus groups discussed in this paper are part of a wider research project being undertaken by the Scottish Children’s Reporter Administration (SCRA). SCRA plays a key role in Scotland’s care and protection and youth justice system</w:t>
      </w:r>
      <w:r w:rsidR="00DE5174" w:rsidRPr="00EC632D">
        <w:rPr>
          <w:rFonts w:ascii="Times New Roman" w:hAnsi="Times New Roman" w:cs="Times New Roman"/>
          <w:sz w:val="24"/>
          <w:szCs w:val="24"/>
        </w:rPr>
        <w:t>s</w:t>
      </w:r>
      <w:r w:rsidRPr="00EC632D">
        <w:rPr>
          <w:rFonts w:ascii="Times New Roman" w:hAnsi="Times New Roman" w:cs="Times New Roman"/>
          <w:sz w:val="24"/>
          <w:szCs w:val="24"/>
        </w:rPr>
        <w:t xml:space="preserve"> known as The Children’s Hearings System. Reporters within SCRA receive child referrals where there are welfare concerns about a child and it is felt that legally compulsory measures of protection may be needed. SCRA also conducts its own research and has prescribed legal obligations under the Children and Young People</w:t>
      </w:r>
      <w:r w:rsidR="0087041B" w:rsidRPr="00EC632D">
        <w:rPr>
          <w:rFonts w:ascii="Times New Roman" w:hAnsi="Times New Roman" w:cs="Times New Roman"/>
          <w:sz w:val="24"/>
          <w:szCs w:val="24"/>
        </w:rPr>
        <w:t xml:space="preserve">s (Scotland) Act 2014 to report </w:t>
      </w:r>
      <w:r w:rsidRPr="00EC632D">
        <w:rPr>
          <w:rFonts w:ascii="Times New Roman" w:hAnsi="Times New Roman" w:cs="Times New Roman"/>
          <w:sz w:val="24"/>
          <w:szCs w:val="24"/>
        </w:rPr>
        <w:t xml:space="preserve">on what they are doing to improve children’s outcomes in relation to their well-being. SCRA decided to re-design a subjective well-being survey, building on previous work conducted by the Children’s Society (Good Childhood Report 2014). </w:t>
      </w:r>
    </w:p>
    <w:p w:rsidR="00C40A76" w:rsidRPr="00EC632D" w:rsidRDefault="00466CAF"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In this research, the survey questions used in the Good Childhood Reports (Children’s Society 2014) were discussed with four groups of young people with years of care experience in order to ascertain their views on the survey, and the appropriateness or ethical issues surrounding the survey questions. For example, an original question </w:t>
      </w:r>
      <w:r w:rsidR="00D93B24" w:rsidRPr="00EC632D">
        <w:rPr>
          <w:rFonts w:ascii="Times New Roman" w:hAnsi="Times New Roman" w:cs="Times New Roman"/>
          <w:sz w:val="24"/>
          <w:szCs w:val="24"/>
        </w:rPr>
        <w:t>where children would rate on a L</w:t>
      </w:r>
      <w:r w:rsidRPr="00EC632D">
        <w:rPr>
          <w:rFonts w:ascii="Times New Roman" w:hAnsi="Times New Roman" w:cs="Times New Roman"/>
          <w:sz w:val="24"/>
          <w:szCs w:val="24"/>
        </w:rPr>
        <w:t>iker</w:t>
      </w:r>
      <w:r w:rsidR="00D93B24" w:rsidRPr="00EC632D">
        <w:rPr>
          <w:rFonts w:ascii="Times New Roman" w:hAnsi="Times New Roman" w:cs="Times New Roman"/>
          <w:sz w:val="24"/>
          <w:szCs w:val="24"/>
        </w:rPr>
        <w:t>t Scale how they felt about school</w:t>
      </w:r>
      <w:r w:rsidRPr="00EC632D">
        <w:rPr>
          <w:rFonts w:ascii="Times New Roman" w:hAnsi="Times New Roman" w:cs="Times New Roman"/>
          <w:sz w:val="24"/>
          <w:szCs w:val="24"/>
        </w:rPr>
        <w:t xml:space="preserve"> raised discussion in the group as to whether children were attendin</w:t>
      </w:r>
      <w:r w:rsidR="00D93B24" w:rsidRPr="00EC632D">
        <w:rPr>
          <w:rFonts w:ascii="Times New Roman" w:hAnsi="Times New Roman" w:cs="Times New Roman"/>
          <w:sz w:val="24"/>
          <w:szCs w:val="24"/>
        </w:rPr>
        <w:t>g school or education at all, and,</w:t>
      </w:r>
      <w:r w:rsidRPr="00EC632D">
        <w:rPr>
          <w:rFonts w:ascii="Times New Roman" w:hAnsi="Times New Roman" w:cs="Times New Roman"/>
          <w:sz w:val="24"/>
          <w:szCs w:val="24"/>
        </w:rPr>
        <w:t xml:space="preserve"> if they were, as to how much they engaged with education. The SCRA survey thus added its own question</w:t>
      </w:r>
      <w:r w:rsidR="00F61D86" w:rsidRPr="00EC632D">
        <w:rPr>
          <w:rFonts w:ascii="Times New Roman" w:hAnsi="Times New Roman" w:cs="Times New Roman"/>
          <w:sz w:val="24"/>
          <w:szCs w:val="24"/>
        </w:rPr>
        <w:t>,</w:t>
      </w:r>
      <w:r w:rsidRPr="00EC632D">
        <w:rPr>
          <w:rFonts w:ascii="Times New Roman" w:hAnsi="Times New Roman" w:cs="Times New Roman"/>
          <w:sz w:val="24"/>
          <w:szCs w:val="24"/>
        </w:rPr>
        <w:t xml:space="preserve"> asking if the respondent took part in school or education. The word ‘education’ was included as this recognised that mainstream schooling was not the only route to learning for this group of young people.</w:t>
      </w:r>
    </w:p>
    <w:p w:rsidR="00C40A76" w:rsidRPr="00EC632D" w:rsidRDefault="00704889" w:rsidP="002C2A0C">
      <w:pPr>
        <w:spacing w:line="480" w:lineRule="auto"/>
        <w:jc w:val="both"/>
        <w:rPr>
          <w:rFonts w:ascii="Times New Roman" w:hAnsi="Times New Roman" w:cs="Times New Roman"/>
          <w:sz w:val="24"/>
          <w:szCs w:val="24"/>
        </w:rPr>
      </w:pPr>
      <w:r>
        <w:rPr>
          <w:rFonts w:ascii="Times New Roman" w:hAnsi="Times New Roman" w:cs="Times New Roman"/>
          <w:b/>
          <w:sz w:val="24"/>
          <w:szCs w:val="24"/>
        </w:rPr>
        <w:t>Thematic Findings</w:t>
      </w:r>
    </w:p>
    <w:p w:rsidR="002E0757" w:rsidRPr="00EC632D" w:rsidRDefault="00EB670C"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Under the rubric of ANT assemblages our chosen themes delineate actor-networks which we argue afford insight into the research participants’ social world which we tap as we explore their views </w:t>
      </w:r>
      <w:r w:rsidRPr="00EC632D">
        <w:rPr>
          <w:rFonts w:ascii="Times New Roman" w:hAnsi="Times New Roman" w:cs="Times New Roman"/>
          <w:sz w:val="24"/>
          <w:szCs w:val="24"/>
        </w:rPr>
        <w:lastRenderedPageBreak/>
        <w:t xml:space="preserve">on a national survey. </w:t>
      </w:r>
      <w:r w:rsidR="008A684D" w:rsidRPr="00EC632D">
        <w:rPr>
          <w:rFonts w:ascii="Times New Roman" w:hAnsi="Times New Roman" w:cs="Times New Roman"/>
          <w:sz w:val="24"/>
          <w:szCs w:val="24"/>
        </w:rPr>
        <w:t xml:space="preserve">Law (2009: 141) states ANT ‘treats everything in the social and natural worlds as a continuously generated effect of webs of relations within which they are located.’ In this mould </w:t>
      </w:r>
      <w:proofErr w:type="spellStart"/>
      <w:r w:rsidR="008A684D" w:rsidRPr="00EC632D">
        <w:rPr>
          <w:rFonts w:ascii="Times New Roman" w:hAnsi="Times New Roman" w:cs="Times New Roman"/>
          <w:sz w:val="24"/>
          <w:szCs w:val="24"/>
        </w:rPr>
        <w:t>Wissink</w:t>
      </w:r>
      <w:proofErr w:type="spellEnd"/>
      <w:r w:rsidR="008A684D" w:rsidRPr="00EC632D">
        <w:rPr>
          <w:rFonts w:ascii="Times New Roman" w:hAnsi="Times New Roman" w:cs="Times New Roman"/>
          <w:sz w:val="24"/>
          <w:szCs w:val="24"/>
        </w:rPr>
        <w:t xml:space="preserve"> (2013: 4) asserts ‘actors and their interests do not exist apart from associations …research has to focus on this process of the production and acceptance of associations, which ANT calls “translation”.’ </w:t>
      </w:r>
      <w:proofErr w:type="spellStart"/>
      <w:r w:rsidR="001F543F" w:rsidRPr="00EC632D">
        <w:rPr>
          <w:rFonts w:ascii="Times New Roman" w:hAnsi="Times New Roman" w:cs="Times New Roman"/>
          <w:sz w:val="24"/>
          <w:szCs w:val="24"/>
        </w:rPr>
        <w:t>Latour</w:t>
      </w:r>
      <w:proofErr w:type="spellEnd"/>
      <w:r w:rsidR="001F543F" w:rsidRPr="00EC632D">
        <w:rPr>
          <w:rFonts w:ascii="Times New Roman" w:hAnsi="Times New Roman" w:cs="Times New Roman"/>
          <w:sz w:val="24"/>
          <w:szCs w:val="24"/>
        </w:rPr>
        <w:t xml:space="preserve"> (1993) coins the concept of ‘black boxes’ to designate the hidden circulation of actor-networks. </w:t>
      </w:r>
      <w:r w:rsidR="00BB0560" w:rsidRPr="00EC632D">
        <w:rPr>
          <w:rFonts w:ascii="Times New Roman" w:hAnsi="Times New Roman" w:cs="Times New Roman"/>
          <w:sz w:val="24"/>
          <w:szCs w:val="24"/>
        </w:rPr>
        <w:t>For any mediator, a</w:t>
      </w:r>
      <w:r w:rsidR="008A684D" w:rsidRPr="00EC632D">
        <w:rPr>
          <w:rFonts w:ascii="Times New Roman" w:hAnsi="Times New Roman" w:cs="Times New Roman"/>
          <w:sz w:val="24"/>
          <w:szCs w:val="24"/>
        </w:rPr>
        <w:t xml:space="preserve">gency </w:t>
      </w:r>
      <w:r w:rsidR="001F543F" w:rsidRPr="00EC632D">
        <w:rPr>
          <w:rFonts w:ascii="Times New Roman" w:hAnsi="Times New Roman" w:cs="Times New Roman"/>
          <w:sz w:val="24"/>
          <w:szCs w:val="24"/>
        </w:rPr>
        <w:t>is associated</w:t>
      </w:r>
      <w:r w:rsidR="008A684D" w:rsidRPr="00EC632D">
        <w:rPr>
          <w:rFonts w:ascii="Times New Roman" w:hAnsi="Times New Roman" w:cs="Times New Roman"/>
          <w:sz w:val="24"/>
          <w:szCs w:val="24"/>
        </w:rPr>
        <w:t xml:space="preserve"> with the capacity to</w:t>
      </w:r>
      <w:r w:rsidR="001F543F" w:rsidRPr="00EC632D">
        <w:rPr>
          <w:rFonts w:ascii="Times New Roman" w:hAnsi="Times New Roman" w:cs="Times New Roman"/>
          <w:sz w:val="24"/>
          <w:szCs w:val="24"/>
        </w:rPr>
        <w:t xml:space="preserve"> make other mediators act</w:t>
      </w:r>
      <w:r w:rsidR="008A684D" w:rsidRPr="00EC632D">
        <w:rPr>
          <w:rFonts w:ascii="Times New Roman" w:hAnsi="Times New Roman" w:cs="Times New Roman"/>
          <w:sz w:val="24"/>
          <w:szCs w:val="24"/>
        </w:rPr>
        <w:t xml:space="preserve"> (</w:t>
      </w:r>
      <w:proofErr w:type="spellStart"/>
      <w:r w:rsidR="008A684D" w:rsidRPr="00EC632D">
        <w:rPr>
          <w:rFonts w:ascii="Times New Roman" w:hAnsi="Times New Roman" w:cs="Times New Roman"/>
          <w:sz w:val="24"/>
          <w:szCs w:val="24"/>
        </w:rPr>
        <w:t>Latour</w:t>
      </w:r>
      <w:proofErr w:type="spellEnd"/>
      <w:r w:rsidR="008A684D" w:rsidRPr="00EC632D">
        <w:rPr>
          <w:rFonts w:ascii="Times New Roman" w:hAnsi="Times New Roman" w:cs="Times New Roman"/>
          <w:sz w:val="24"/>
          <w:szCs w:val="24"/>
        </w:rPr>
        <w:t xml:space="preserve"> 2005: 71). </w:t>
      </w:r>
    </w:p>
    <w:p w:rsidR="00CD4B96" w:rsidRPr="00EC632D" w:rsidRDefault="002E0757"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In this paper w</w:t>
      </w:r>
      <w:r w:rsidR="00260CEE" w:rsidRPr="00EC632D">
        <w:rPr>
          <w:rFonts w:ascii="Times New Roman" w:hAnsi="Times New Roman" w:cs="Times New Roman"/>
          <w:sz w:val="24"/>
          <w:szCs w:val="24"/>
        </w:rPr>
        <w:t>e present</w:t>
      </w:r>
      <w:r w:rsidR="009C6FDB" w:rsidRPr="00EC632D">
        <w:rPr>
          <w:rFonts w:ascii="Times New Roman" w:hAnsi="Times New Roman" w:cs="Times New Roman"/>
          <w:sz w:val="24"/>
          <w:szCs w:val="24"/>
        </w:rPr>
        <w:t xml:space="preserve"> three actor-network thematic assembl</w:t>
      </w:r>
      <w:r w:rsidR="001F543F" w:rsidRPr="00EC632D">
        <w:rPr>
          <w:rFonts w:ascii="Times New Roman" w:hAnsi="Times New Roman" w:cs="Times New Roman"/>
          <w:sz w:val="24"/>
          <w:szCs w:val="24"/>
        </w:rPr>
        <w:t>i</w:t>
      </w:r>
      <w:r w:rsidR="009C6FDB" w:rsidRPr="00EC632D">
        <w:rPr>
          <w:rFonts w:ascii="Times New Roman" w:hAnsi="Times New Roman" w:cs="Times New Roman"/>
          <w:sz w:val="24"/>
          <w:szCs w:val="24"/>
        </w:rPr>
        <w:t>es</w:t>
      </w:r>
      <w:r w:rsidR="00260CEE" w:rsidRPr="00EC632D">
        <w:rPr>
          <w:rFonts w:ascii="Times New Roman" w:hAnsi="Times New Roman" w:cs="Times New Roman"/>
          <w:sz w:val="24"/>
          <w:szCs w:val="24"/>
        </w:rPr>
        <w:t xml:space="preserve"> and present these themes through </w:t>
      </w:r>
      <w:r w:rsidRPr="00EC632D">
        <w:rPr>
          <w:rFonts w:ascii="Times New Roman" w:hAnsi="Times New Roman" w:cs="Times New Roman"/>
          <w:sz w:val="24"/>
          <w:szCs w:val="24"/>
        </w:rPr>
        <w:t>tables. Our data analysis seeks, by fine grained attention to evidence and ANT, to support an unravelling of the encounters in this socio-cultural locality.</w:t>
      </w:r>
      <w:r w:rsidR="008A684D" w:rsidRPr="00EC632D">
        <w:rPr>
          <w:rFonts w:ascii="Times New Roman" w:hAnsi="Times New Roman" w:cs="Times New Roman"/>
          <w:sz w:val="24"/>
          <w:szCs w:val="24"/>
        </w:rPr>
        <w:t xml:space="preserve"> </w:t>
      </w:r>
    </w:p>
    <w:p w:rsidR="002622C4" w:rsidRPr="00704889" w:rsidRDefault="00704889" w:rsidP="002C2A0C">
      <w:pPr>
        <w:tabs>
          <w:tab w:val="left" w:pos="5861"/>
        </w:tabs>
        <w:spacing w:line="480" w:lineRule="auto"/>
        <w:jc w:val="both"/>
        <w:rPr>
          <w:rFonts w:ascii="Times New Roman" w:hAnsi="Times New Roman" w:cs="Times New Roman"/>
          <w:b/>
          <w:i/>
          <w:sz w:val="24"/>
          <w:szCs w:val="24"/>
        </w:rPr>
      </w:pPr>
      <w:r w:rsidRPr="00704889">
        <w:rPr>
          <w:rFonts w:ascii="Times New Roman" w:hAnsi="Times New Roman" w:cs="Times New Roman"/>
          <w:b/>
          <w:i/>
          <w:sz w:val="24"/>
          <w:szCs w:val="24"/>
        </w:rPr>
        <w:t>Assemblage: Existential Self</w:t>
      </w:r>
    </w:p>
    <w:p w:rsidR="00556335" w:rsidRPr="00EC632D" w:rsidRDefault="00556335" w:rsidP="002C2A0C">
      <w:pPr>
        <w:tabs>
          <w:tab w:val="left" w:pos="5861"/>
        </w:tabs>
        <w:spacing w:line="480" w:lineRule="auto"/>
        <w:jc w:val="both"/>
        <w:rPr>
          <w:rFonts w:ascii="Times New Roman" w:hAnsi="Times New Roman" w:cs="Times New Roman"/>
          <w:b/>
          <w:sz w:val="24"/>
          <w:szCs w:val="24"/>
        </w:rPr>
      </w:pPr>
    </w:p>
    <w:p w:rsidR="00556335" w:rsidRPr="00EC632D" w:rsidRDefault="00556335" w:rsidP="002C2A0C">
      <w:pPr>
        <w:tabs>
          <w:tab w:val="left" w:pos="5861"/>
        </w:tabs>
        <w:spacing w:line="480" w:lineRule="auto"/>
        <w:jc w:val="both"/>
        <w:rPr>
          <w:rFonts w:ascii="Times New Roman" w:hAnsi="Times New Roman" w:cs="Times New Roman"/>
          <w:b/>
          <w:sz w:val="24"/>
          <w:szCs w:val="24"/>
        </w:rPr>
      </w:pPr>
      <w:r w:rsidRPr="00EC632D">
        <w:rPr>
          <w:rFonts w:ascii="Times New Roman" w:hAnsi="Times New Roman" w:cs="Times New Roman"/>
          <w:b/>
          <w:sz w:val="24"/>
          <w:szCs w:val="24"/>
        </w:rPr>
        <w:t>TABLE 2 HERE</w:t>
      </w:r>
    </w:p>
    <w:p w:rsidR="00695244" w:rsidRPr="00EC632D" w:rsidRDefault="00364E0E"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In Table 2 we deconstruct the </w:t>
      </w:r>
      <w:r w:rsidR="0086755C" w:rsidRPr="00EC632D">
        <w:rPr>
          <w:rFonts w:ascii="Times New Roman" w:hAnsi="Times New Roman" w:cs="Times New Roman"/>
          <w:sz w:val="24"/>
          <w:szCs w:val="24"/>
        </w:rPr>
        <w:t xml:space="preserve">entities </w:t>
      </w:r>
      <w:r w:rsidRPr="00EC632D">
        <w:rPr>
          <w:rFonts w:ascii="Times New Roman" w:hAnsi="Times New Roman" w:cs="Times New Roman"/>
          <w:sz w:val="24"/>
          <w:szCs w:val="24"/>
        </w:rPr>
        <w:t xml:space="preserve">generating the thematic assemblage </w:t>
      </w:r>
      <w:r w:rsidR="00377C1A" w:rsidRPr="00EC632D">
        <w:rPr>
          <w:rFonts w:ascii="Times New Roman" w:hAnsi="Times New Roman" w:cs="Times New Roman"/>
          <w:sz w:val="24"/>
          <w:szCs w:val="24"/>
        </w:rPr>
        <w:t xml:space="preserve">(see evidential extracts below) </w:t>
      </w:r>
      <w:r w:rsidRPr="00EC632D">
        <w:rPr>
          <w:rFonts w:ascii="Times New Roman" w:hAnsi="Times New Roman" w:cs="Times New Roman"/>
          <w:sz w:val="24"/>
          <w:szCs w:val="24"/>
        </w:rPr>
        <w:t>that we have</w:t>
      </w:r>
      <w:r w:rsidR="00B100E9" w:rsidRPr="00EC632D">
        <w:rPr>
          <w:rFonts w:ascii="Times New Roman" w:hAnsi="Times New Roman" w:cs="Times New Roman"/>
          <w:sz w:val="24"/>
          <w:szCs w:val="24"/>
        </w:rPr>
        <w:t xml:space="preserve"> called Existential Self</w:t>
      </w:r>
      <w:r w:rsidRPr="00EC632D">
        <w:rPr>
          <w:rFonts w:ascii="Times New Roman" w:hAnsi="Times New Roman" w:cs="Times New Roman"/>
          <w:sz w:val="24"/>
          <w:szCs w:val="24"/>
        </w:rPr>
        <w:t xml:space="preserve">. </w:t>
      </w:r>
      <w:r w:rsidR="009662F8" w:rsidRPr="00EC632D">
        <w:rPr>
          <w:rFonts w:ascii="Times New Roman" w:hAnsi="Times New Roman" w:cs="Times New Roman"/>
          <w:sz w:val="24"/>
          <w:szCs w:val="24"/>
        </w:rPr>
        <w:t xml:space="preserve"> Our rationale for this framing reflects the research participant</w:t>
      </w:r>
      <w:r w:rsidR="00A97371" w:rsidRPr="00EC632D">
        <w:rPr>
          <w:rFonts w:ascii="Times New Roman" w:hAnsi="Times New Roman" w:cs="Times New Roman"/>
          <w:sz w:val="24"/>
          <w:szCs w:val="24"/>
        </w:rPr>
        <w:t>’</w:t>
      </w:r>
      <w:r w:rsidR="009662F8" w:rsidRPr="00EC632D">
        <w:rPr>
          <w:rFonts w:ascii="Times New Roman" w:hAnsi="Times New Roman" w:cs="Times New Roman"/>
          <w:sz w:val="24"/>
          <w:szCs w:val="24"/>
        </w:rPr>
        <w:t xml:space="preserve">s </w:t>
      </w:r>
      <w:r w:rsidR="00B100E9" w:rsidRPr="00EC632D">
        <w:rPr>
          <w:rFonts w:ascii="Times New Roman" w:hAnsi="Times New Roman" w:cs="Times New Roman"/>
          <w:sz w:val="24"/>
          <w:szCs w:val="24"/>
        </w:rPr>
        <w:t xml:space="preserve">existential mode of </w:t>
      </w:r>
      <w:r w:rsidR="009662F8" w:rsidRPr="00EC632D">
        <w:rPr>
          <w:rFonts w:ascii="Times New Roman" w:hAnsi="Times New Roman" w:cs="Times New Roman"/>
          <w:sz w:val="24"/>
          <w:szCs w:val="24"/>
        </w:rPr>
        <w:t>reasoning</w:t>
      </w:r>
      <w:r w:rsidR="00B100E9" w:rsidRPr="00EC632D">
        <w:rPr>
          <w:rFonts w:ascii="Times New Roman" w:hAnsi="Times New Roman" w:cs="Times New Roman"/>
          <w:sz w:val="24"/>
          <w:szCs w:val="24"/>
        </w:rPr>
        <w:t xml:space="preserve"> about participation</w:t>
      </w:r>
      <w:r w:rsidR="009662F8" w:rsidRPr="00EC632D">
        <w:rPr>
          <w:rFonts w:ascii="Times New Roman" w:hAnsi="Times New Roman" w:cs="Times New Roman"/>
          <w:sz w:val="24"/>
          <w:szCs w:val="24"/>
        </w:rPr>
        <w:t xml:space="preserve">. These participants are </w:t>
      </w:r>
      <w:r w:rsidR="001F543F" w:rsidRPr="00EC632D">
        <w:rPr>
          <w:rFonts w:ascii="Times New Roman" w:hAnsi="Times New Roman" w:cs="Times New Roman"/>
          <w:sz w:val="24"/>
          <w:szCs w:val="24"/>
        </w:rPr>
        <w:t>introducing new actors into the research context</w:t>
      </w:r>
      <w:r w:rsidR="00E5641A" w:rsidRPr="00EC632D">
        <w:rPr>
          <w:rFonts w:ascii="Times New Roman" w:hAnsi="Times New Roman" w:cs="Times New Roman"/>
          <w:sz w:val="24"/>
          <w:szCs w:val="24"/>
        </w:rPr>
        <w:t>;</w:t>
      </w:r>
      <w:r w:rsidR="001F543F" w:rsidRPr="00EC632D">
        <w:rPr>
          <w:rFonts w:ascii="Times New Roman" w:hAnsi="Times New Roman" w:cs="Times New Roman"/>
          <w:sz w:val="24"/>
          <w:szCs w:val="24"/>
        </w:rPr>
        <w:t xml:space="preserve"> </w:t>
      </w:r>
      <w:r w:rsidR="009662F8" w:rsidRPr="00EC632D">
        <w:rPr>
          <w:rFonts w:ascii="Times New Roman" w:hAnsi="Times New Roman" w:cs="Times New Roman"/>
          <w:sz w:val="24"/>
          <w:szCs w:val="24"/>
        </w:rPr>
        <w:t>acto</w:t>
      </w:r>
      <w:r w:rsidR="001F543F" w:rsidRPr="00EC632D">
        <w:rPr>
          <w:rFonts w:ascii="Times New Roman" w:hAnsi="Times New Roman" w:cs="Times New Roman"/>
          <w:sz w:val="24"/>
          <w:szCs w:val="24"/>
        </w:rPr>
        <w:t>rs judged to be</w:t>
      </w:r>
      <w:r w:rsidR="00A97371" w:rsidRPr="00EC632D">
        <w:rPr>
          <w:rFonts w:ascii="Times New Roman" w:hAnsi="Times New Roman" w:cs="Times New Roman"/>
          <w:sz w:val="24"/>
          <w:szCs w:val="24"/>
        </w:rPr>
        <w:t xml:space="preserve"> authentic</w:t>
      </w:r>
      <w:r w:rsidR="001F543F" w:rsidRPr="00EC632D">
        <w:rPr>
          <w:rFonts w:ascii="Times New Roman" w:hAnsi="Times New Roman" w:cs="Times New Roman"/>
          <w:sz w:val="24"/>
          <w:szCs w:val="24"/>
        </w:rPr>
        <w:t xml:space="preserve"> will be embraced. T</w:t>
      </w:r>
      <w:r w:rsidR="009662F8" w:rsidRPr="00EC632D">
        <w:rPr>
          <w:rFonts w:ascii="Times New Roman" w:hAnsi="Times New Roman" w:cs="Times New Roman"/>
          <w:sz w:val="24"/>
          <w:szCs w:val="24"/>
        </w:rPr>
        <w:t xml:space="preserve">he participants are seeking to alter the assemblage of actor-networks presented </w:t>
      </w:r>
      <w:r w:rsidR="00480D2D" w:rsidRPr="00EC632D">
        <w:rPr>
          <w:rFonts w:ascii="Times New Roman" w:hAnsi="Times New Roman" w:cs="Times New Roman"/>
          <w:sz w:val="24"/>
          <w:szCs w:val="24"/>
        </w:rPr>
        <w:t>by adults</w:t>
      </w:r>
      <w:r w:rsidR="00E5641A" w:rsidRPr="00EC632D">
        <w:rPr>
          <w:rFonts w:ascii="Times New Roman" w:hAnsi="Times New Roman" w:cs="Times New Roman"/>
          <w:sz w:val="24"/>
          <w:szCs w:val="24"/>
        </w:rPr>
        <w:t xml:space="preserve"> in the shape of the survey tool</w:t>
      </w:r>
      <w:r w:rsidR="001F543F" w:rsidRPr="00EC632D">
        <w:rPr>
          <w:rFonts w:ascii="Times New Roman" w:hAnsi="Times New Roman" w:cs="Times New Roman"/>
          <w:sz w:val="24"/>
          <w:szCs w:val="24"/>
        </w:rPr>
        <w:t xml:space="preserve"> in ways </w:t>
      </w:r>
      <w:r w:rsidR="004E036A" w:rsidRPr="00EC632D">
        <w:rPr>
          <w:rFonts w:ascii="Times New Roman" w:hAnsi="Times New Roman" w:cs="Times New Roman"/>
          <w:sz w:val="24"/>
          <w:szCs w:val="24"/>
        </w:rPr>
        <w:t xml:space="preserve">that reflect their </w:t>
      </w:r>
      <w:r w:rsidR="00822591" w:rsidRPr="00EC632D">
        <w:rPr>
          <w:rFonts w:ascii="Times New Roman" w:hAnsi="Times New Roman" w:cs="Times New Roman"/>
          <w:sz w:val="24"/>
          <w:szCs w:val="24"/>
        </w:rPr>
        <w:t>values, not those of officials</w:t>
      </w:r>
      <w:r w:rsidR="003E788A" w:rsidRPr="00EC632D">
        <w:rPr>
          <w:rFonts w:ascii="Times New Roman" w:hAnsi="Times New Roman" w:cs="Times New Roman"/>
          <w:sz w:val="24"/>
          <w:szCs w:val="24"/>
        </w:rPr>
        <w:t xml:space="preserve"> </w:t>
      </w:r>
      <w:r w:rsidR="00480D2D" w:rsidRPr="00EC632D">
        <w:rPr>
          <w:rFonts w:ascii="Times New Roman" w:hAnsi="Times New Roman" w:cs="Times New Roman"/>
          <w:sz w:val="24"/>
          <w:szCs w:val="24"/>
        </w:rPr>
        <w:t>(Johansson, 2011)</w:t>
      </w:r>
      <w:r w:rsidR="00F52033" w:rsidRPr="00EC632D">
        <w:rPr>
          <w:rFonts w:ascii="Times New Roman" w:hAnsi="Times New Roman" w:cs="Times New Roman"/>
          <w:sz w:val="24"/>
          <w:szCs w:val="24"/>
        </w:rPr>
        <w:t>. In Table 2</w:t>
      </w:r>
      <w:r w:rsidR="009662F8" w:rsidRPr="00EC632D">
        <w:rPr>
          <w:rFonts w:ascii="Times New Roman" w:hAnsi="Times New Roman" w:cs="Times New Roman"/>
          <w:sz w:val="24"/>
          <w:szCs w:val="24"/>
        </w:rPr>
        <w:t xml:space="preserve"> the human actors are largely classified as being human emotions. These actors are critically important to whether the agency of the participants is actuated or withheld. The non-human actors in Table 2 are meant to indicate the technicalities associated with the research task. Unless, as the </w:t>
      </w:r>
      <w:r w:rsidR="009662F8" w:rsidRPr="00EC632D">
        <w:rPr>
          <w:rFonts w:ascii="Times New Roman" w:hAnsi="Times New Roman" w:cs="Times New Roman"/>
          <w:sz w:val="24"/>
          <w:szCs w:val="24"/>
        </w:rPr>
        <w:lastRenderedPageBreak/>
        <w:t>extracts below suggest, these material technical entities are annexed into the humanistic network of actors on the left hand side of Table 2 then</w:t>
      </w:r>
      <w:r w:rsidR="002E0757" w:rsidRPr="00EC632D">
        <w:rPr>
          <w:rFonts w:ascii="Times New Roman" w:hAnsi="Times New Roman" w:cs="Times New Roman"/>
          <w:sz w:val="24"/>
          <w:szCs w:val="24"/>
        </w:rPr>
        <w:t>, it is argued, that</w:t>
      </w:r>
      <w:r w:rsidR="009662F8" w:rsidRPr="00EC632D">
        <w:rPr>
          <w:rFonts w:ascii="Times New Roman" w:hAnsi="Times New Roman" w:cs="Times New Roman"/>
          <w:sz w:val="24"/>
          <w:szCs w:val="24"/>
        </w:rPr>
        <w:t xml:space="preserve"> looked after children are disinclined to participate. Given that contingency</w:t>
      </w:r>
      <w:r w:rsidR="005F260C" w:rsidRPr="00EC632D">
        <w:rPr>
          <w:rFonts w:ascii="Times New Roman" w:hAnsi="Times New Roman" w:cs="Times New Roman"/>
          <w:sz w:val="24"/>
          <w:szCs w:val="24"/>
        </w:rPr>
        <w:t>,</w:t>
      </w:r>
      <w:r w:rsidR="009662F8" w:rsidRPr="00EC632D">
        <w:rPr>
          <w:rFonts w:ascii="Times New Roman" w:hAnsi="Times New Roman" w:cs="Times New Roman"/>
          <w:sz w:val="24"/>
          <w:szCs w:val="24"/>
        </w:rPr>
        <w:t xml:space="preserve"> if they did complete this survey the results are bound to be impoverished</w:t>
      </w:r>
      <w:r w:rsidR="002E0757" w:rsidRPr="00EC632D">
        <w:rPr>
          <w:rFonts w:ascii="Times New Roman" w:hAnsi="Times New Roman" w:cs="Times New Roman"/>
          <w:sz w:val="24"/>
          <w:szCs w:val="24"/>
        </w:rPr>
        <w:t>,</w:t>
      </w:r>
      <w:r w:rsidR="009662F8" w:rsidRPr="00EC632D">
        <w:rPr>
          <w:rFonts w:ascii="Times New Roman" w:hAnsi="Times New Roman" w:cs="Times New Roman"/>
          <w:sz w:val="24"/>
          <w:szCs w:val="24"/>
        </w:rPr>
        <w:t xml:space="preserve"> </w:t>
      </w:r>
      <w:r w:rsidR="002B0E8F" w:rsidRPr="00EC632D">
        <w:rPr>
          <w:rFonts w:ascii="Times New Roman" w:hAnsi="Times New Roman" w:cs="Times New Roman"/>
          <w:sz w:val="24"/>
          <w:szCs w:val="24"/>
        </w:rPr>
        <w:t xml:space="preserve">should the human actors that count in their lives be absent. </w:t>
      </w:r>
      <w:r w:rsidR="00EB6BDD" w:rsidRPr="00EC632D">
        <w:rPr>
          <w:rFonts w:ascii="Times New Roman" w:hAnsi="Times New Roman" w:cs="Times New Roman"/>
          <w:sz w:val="24"/>
          <w:szCs w:val="24"/>
        </w:rPr>
        <w:t xml:space="preserve">As </w:t>
      </w:r>
      <w:proofErr w:type="spellStart"/>
      <w:r w:rsidR="00EB6BDD" w:rsidRPr="00EC632D">
        <w:rPr>
          <w:rFonts w:ascii="Times New Roman" w:hAnsi="Times New Roman" w:cs="Times New Roman"/>
          <w:sz w:val="24"/>
          <w:szCs w:val="24"/>
        </w:rPr>
        <w:t>Pyyry</w:t>
      </w:r>
      <w:proofErr w:type="spellEnd"/>
      <w:r w:rsidR="00EB6BDD" w:rsidRPr="00EC632D">
        <w:rPr>
          <w:rFonts w:ascii="Times New Roman" w:hAnsi="Times New Roman" w:cs="Times New Roman"/>
          <w:sz w:val="24"/>
          <w:szCs w:val="24"/>
        </w:rPr>
        <w:t xml:space="preserve"> (2014) </w:t>
      </w:r>
      <w:r w:rsidR="005F260C" w:rsidRPr="00EC632D">
        <w:rPr>
          <w:rFonts w:ascii="Times New Roman" w:hAnsi="Times New Roman" w:cs="Times New Roman"/>
          <w:sz w:val="24"/>
          <w:szCs w:val="24"/>
        </w:rPr>
        <w:t xml:space="preserve">argues </w:t>
      </w:r>
      <w:r w:rsidR="00EB6BDD" w:rsidRPr="00EC632D">
        <w:rPr>
          <w:rFonts w:ascii="Times New Roman" w:hAnsi="Times New Roman" w:cs="Times New Roman"/>
          <w:sz w:val="24"/>
          <w:szCs w:val="24"/>
        </w:rPr>
        <w:t xml:space="preserve">“a congregational understanding of agency” documents the enmeshed nature of the human and non-human actors in this assemblage. </w:t>
      </w:r>
      <w:r w:rsidR="00695244" w:rsidRPr="00EC632D">
        <w:rPr>
          <w:rFonts w:ascii="Times New Roman" w:hAnsi="Times New Roman" w:cs="Times New Roman"/>
          <w:sz w:val="24"/>
          <w:szCs w:val="24"/>
        </w:rPr>
        <w:t>Materiality pervades this understanding of the entities</w:t>
      </w:r>
      <w:r w:rsidR="003F6F38" w:rsidRPr="00EC632D">
        <w:rPr>
          <w:rFonts w:ascii="Times New Roman" w:hAnsi="Times New Roman" w:cs="Times New Roman"/>
          <w:sz w:val="24"/>
          <w:szCs w:val="24"/>
        </w:rPr>
        <w:t xml:space="preserve"> on the right hand classification of entities</w:t>
      </w:r>
      <w:r w:rsidR="00695244" w:rsidRPr="00EC632D">
        <w:rPr>
          <w:rFonts w:ascii="Times New Roman" w:hAnsi="Times New Roman" w:cs="Times New Roman"/>
          <w:sz w:val="24"/>
          <w:szCs w:val="24"/>
        </w:rPr>
        <w:t xml:space="preserve"> listed in Table 2. Following ANT these</w:t>
      </w:r>
      <w:r w:rsidR="003F6F38" w:rsidRPr="00EC632D">
        <w:rPr>
          <w:rFonts w:ascii="Times New Roman" w:hAnsi="Times New Roman" w:cs="Times New Roman"/>
          <w:sz w:val="24"/>
          <w:szCs w:val="24"/>
        </w:rPr>
        <w:t xml:space="preserve"> </w:t>
      </w:r>
      <w:r w:rsidR="00695244" w:rsidRPr="00EC632D">
        <w:rPr>
          <w:rFonts w:ascii="Times New Roman" w:hAnsi="Times New Roman" w:cs="Times New Roman"/>
          <w:sz w:val="24"/>
          <w:szCs w:val="24"/>
        </w:rPr>
        <w:t>data are associated with the nature of how things are enmeshed</w:t>
      </w:r>
      <w:r w:rsidR="003F6F38" w:rsidRPr="00EC632D">
        <w:rPr>
          <w:rFonts w:ascii="Times New Roman" w:hAnsi="Times New Roman" w:cs="Times New Roman"/>
          <w:sz w:val="24"/>
          <w:szCs w:val="24"/>
        </w:rPr>
        <w:t xml:space="preserve"> and become agentive</w:t>
      </w:r>
      <w:r w:rsidR="00695244" w:rsidRPr="00EC632D">
        <w:rPr>
          <w:rFonts w:ascii="Times New Roman" w:hAnsi="Times New Roman" w:cs="Times New Roman"/>
          <w:sz w:val="24"/>
          <w:szCs w:val="24"/>
        </w:rPr>
        <w:t xml:space="preserve"> (</w:t>
      </w:r>
      <w:proofErr w:type="spellStart"/>
      <w:r w:rsidR="00695244" w:rsidRPr="00EC632D">
        <w:rPr>
          <w:rFonts w:ascii="Times New Roman" w:hAnsi="Times New Roman" w:cs="Times New Roman"/>
          <w:sz w:val="24"/>
          <w:szCs w:val="24"/>
        </w:rPr>
        <w:t>Callon</w:t>
      </w:r>
      <w:proofErr w:type="spellEnd"/>
      <w:r w:rsidR="00695244" w:rsidRPr="00EC632D">
        <w:rPr>
          <w:rFonts w:ascii="Times New Roman" w:hAnsi="Times New Roman" w:cs="Times New Roman"/>
          <w:sz w:val="24"/>
          <w:szCs w:val="24"/>
        </w:rPr>
        <w:t xml:space="preserve">, 1986; </w:t>
      </w:r>
      <w:proofErr w:type="spellStart"/>
      <w:r w:rsidR="00695244" w:rsidRPr="00EC632D">
        <w:rPr>
          <w:rFonts w:ascii="Times New Roman" w:hAnsi="Times New Roman" w:cs="Times New Roman"/>
          <w:sz w:val="24"/>
          <w:szCs w:val="24"/>
        </w:rPr>
        <w:t>Prout</w:t>
      </w:r>
      <w:proofErr w:type="spellEnd"/>
      <w:r w:rsidR="00695244" w:rsidRPr="00EC632D">
        <w:rPr>
          <w:rFonts w:ascii="Times New Roman" w:hAnsi="Times New Roman" w:cs="Times New Roman"/>
          <w:sz w:val="24"/>
          <w:szCs w:val="24"/>
        </w:rPr>
        <w:t xml:space="preserve">, 2011: 9). </w:t>
      </w:r>
    </w:p>
    <w:p w:rsidR="002622C4" w:rsidRPr="00EC632D" w:rsidRDefault="002622C4"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It is well known that the relationship between service users and </w:t>
      </w:r>
      <w:r w:rsidR="002E0757" w:rsidRPr="00EC632D">
        <w:rPr>
          <w:rFonts w:ascii="Times New Roman" w:hAnsi="Times New Roman" w:cs="Times New Roman"/>
          <w:sz w:val="24"/>
          <w:szCs w:val="24"/>
        </w:rPr>
        <w:t xml:space="preserve">statutory sector </w:t>
      </w:r>
      <w:r w:rsidRPr="00EC632D">
        <w:rPr>
          <w:rFonts w:ascii="Times New Roman" w:hAnsi="Times New Roman" w:cs="Times New Roman"/>
          <w:sz w:val="24"/>
          <w:szCs w:val="24"/>
        </w:rPr>
        <w:t xml:space="preserve">workers is fundamental to their effective support and this </w:t>
      </w:r>
      <w:r w:rsidR="005F260C" w:rsidRPr="00EC632D">
        <w:rPr>
          <w:rFonts w:ascii="Times New Roman" w:hAnsi="Times New Roman" w:cs="Times New Roman"/>
          <w:sz w:val="24"/>
          <w:szCs w:val="24"/>
        </w:rPr>
        <w:t xml:space="preserve">is </w:t>
      </w:r>
      <w:r w:rsidR="002E0757" w:rsidRPr="00EC632D">
        <w:rPr>
          <w:rFonts w:ascii="Times New Roman" w:hAnsi="Times New Roman" w:cs="Times New Roman"/>
          <w:sz w:val="24"/>
          <w:szCs w:val="24"/>
        </w:rPr>
        <w:t xml:space="preserve">clearly </w:t>
      </w:r>
      <w:r w:rsidRPr="00EC632D">
        <w:rPr>
          <w:rFonts w:ascii="Times New Roman" w:hAnsi="Times New Roman" w:cs="Times New Roman"/>
          <w:sz w:val="24"/>
          <w:szCs w:val="24"/>
        </w:rPr>
        <w:t>true for children an</w:t>
      </w:r>
      <w:r w:rsidR="005F260C" w:rsidRPr="00EC632D">
        <w:rPr>
          <w:rFonts w:ascii="Times New Roman" w:hAnsi="Times New Roman" w:cs="Times New Roman"/>
          <w:sz w:val="24"/>
          <w:szCs w:val="24"/>
        </w:rPr>
        <w:t>d young people (Gallagher et al</w:t>
      </w:r>
      <w:r w:rsidRPr="00EC632D">
        <w:rPr>
          <w:rFonts w:ascii="Times New Roman" w:hAnsi="Times New Roman" w:cs="Times New Roman"/>
          <w:sz w:val="24"/>
          <w:szCs w:val="24"/>
        </w:rPr>
        <w:t xml:space="preserve"> 2012). A fundamental element of this professional relationship for young people is a bond of trust forged with their social worker (Winter 2009). Knowing this, the researcher asked in the focus group how significant it was that someone they personally </w:t>
      </w:r>
      <w:r w:rsidRPr="00EC632D">
        <w:rPr>
          <w:rFonts w:ascii="Times New Roman" w:hAnsi="Times New Roman" w:cs="Times New Roman"/>
          <w:i/>
          <w:sz w:val="24"/>
          <w:szCs w:val="24"/>
        </w:rPr>
        <w:t>knew</w:t>
      </w:r>
      <w:r w:rsidRPr="00EC632D">
        <w:rPr>
          <w:rFonts w:ascii="Times New Roman" w:hAnsi="Times New Roman" w:cs="Times New Roman"/>
          <w:sz w:val="24"/>
          <w:szCs w:val="24"/>
        </w:rPr>
        <w:t xml:space="preserve"> asked them to take part in completing a survey as opposed to some stranger. Their responses revealed the following assemblage touching on attachment and ethics</w:t>
      </w:r>
      <w:r w:rsidR="005F260C" w:rsidRPr="00EC632D">
        <w:rPr>
          <w:rFonts w:ascii="Times New Roman" w:hAnsi="Times New Roman" w:cs="Times New Roman"/>
          <w:sz w:val="24"/>
          <w:szCs w:val="24"/>
        </w:rPr>
        <w:t>, and highlighting</w:t>
      </w:r>
      <w:r w:rsidRPr="00EC632D">
        <w:rPr>
          <w:rFonts w:ascii="Times New Roman" w:hAnsi="Times New Roman" w:cs="Times New Roman"/>
          <w:sz w:val="24"/>
          <w:szCs w:val="24"/>
        </w:rPr>
        <w:t xml:space="preserve"> trust, familiarity and sense of belonging:</w:t>
      </w:r>
    </w:p>
    <w:p w:rsidR="002622C4" w:rsidRPr="002C2A0C" w:rsidRDefault="002622C4"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Better if it’s someone that you are comfortable talking to, maybe someone that I know. Like this, now I would fill one in with you, but before I wouldn’t have done it.</w:t>
      </w:r>
    </w:p>
    <w:p w:rsidR="002622C4" w:rsidRPr="00EC632D" w:rsidRDefault="002622C4"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Trust colours their understanding of the survey task and preparedness to seek clarification:</w:t>
      </w:r>
    </w:p>
    <w:p w:rsidR="002622C4" w:rsidRPr="002C2A0C" w:rsidRDefault="002622C4"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Because they can give you more information about it as well. Because maybe if you didn’t understand something then there is somebody there to help you.</w:t>
      </w:r>
    </w:p>
    <w:p w:rsidR="002622C4" w:rsidRPr="00EC632D" w:rsidRDefault="002622C4"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lastRenderedPageBreak/>
        <w:t xml:space="preserve">Some participants felt that the topic of research mattered more in terms of eliciting their participation than the question of which member of staff approached them to take part. For </w:t>
      </w:r>
      <w:r w:rsidR="005F260C" w:rsidRPr="00EC632D">
        <w:rPr>
          <w:rFonts w:ascii="Times New Roman" w:hAnsi="Times New Roman" w:cs="Times New Roman"/>
          <w:sz w:val="24"/>
          <w:szCs w:val="24"/>
        </w:rPr>
        <w:t>some their</w:t>
      </w:r>
      <w:r w:rsidRPr="00EC632D">
        <w:rPr>
          <w:rFonts w:ascii="Times New Roman" w:hAnsi="Times New Roman" w:cs="Times New Roman"/>
          <w:sz w:val="24"/>
          <w:szCs w:val="24"/>
        </w:rPr>
        <w:t xml:space="preserve"> actor-network is</w:t>
      </w:r>
      <w:r w:rsidR="005F260C" w:rsidRPr="00EC632D">
        <w:rPr>
          <w:rFonts w:ascii="Times New Roman" w:hAnsi="Times New Roman" w:cs="Times New Roman"/>
          <w:sz w:val="24"/>
          <w:szCs w:val="24"/>
        </w:rPr>
        <w:t xml:space="preserve"> skewed towards its relevance; t</w:t>
      </w:r>
      <w:r w:rsidRPr="00EC632D">
        <w:rPr>
          <w:rFonts w:ascii="Times New Roman" w:hAnsi="Times New Roman" w:cs="Times New Roman"/>
          <w:sz w:val="24"/>
          <w:szCs w:val="24"/>
        </w:rPr>
        <w:t>he issue whether it is a survey or other research me</w:t>
      </w:r>
      <w:r w:rsidR="005F260C" w:rsidRPr="00EC632D">
        <w:rPr>
          <w:rFonts w:ascii="Times New Roman" w:hAnsi="Times New Roman" w:cs="Times New Roman"/>
          <w:sz w:val="24"/>
          <w:szCs w:val="24"/>
        </w:rPr>
        <w:t>thod appears less critical to their</w:t>
      </w:r>
      <w:r w:rsidRPr="00EC632D">
        <w:rPr>
          <w:rFonts w:ascii="Times New Roman" w:hAnsi="Times New Roman" w:cs="Times New Roman"/>
          <w:sz w:val="24"/>
          <w:szCs w:val="24"/>
        </w:rPr>
        <w:t xml:space="preserve"> engagement</w:t>
      </w:r>
      <w:r w:rsidR="005F260C" w:rsidRPr="00EC632D">
        <w:rPr>
          <w:rFonts w:ascii="Times New Roman" w:hAnsi="Times New Roman" w:cs="Times New Roman"/>
          <w:sz w:val="24"/>
          <w:szCs w:val="24"/>
        </w:rPr>
        <w:t>:</w:t>
      </w:r>
    </w:p>
    <w:p w:rsidR="002622C4" w:rsidRPr="002C2A0C" w:rsidRDefault="002622C4"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 xml:space="preserve">It’s more like it would depend on the survey, more like the relevance. It depends on the survey that you are doing. Yeah and not like it depends on what the survey is about, like it would depend on if I had to talk about things, you know, there are obviously some things you don’t want to touch on, at the same time like, I say it’s for something good, if something can come out of the end of it then it doesn’t really matter because it’s like what for other people, so. </w:t>
      </w:r>
    </w:p>
    <w:p w:rsidR="002622C4" w:rsidRPr="002C2A0C" w:rsidRDefault="002622C4"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Aye and it depends on what the survey was on. If it was something important I would want to do it, but if it was something random then, because you are actually giving them information. If you give your opinion that is data.</w:t>
      </w:r>
    </w:p>
    <w:p w:rsidR="002622C4" w:rsidRPr="00EC632D" w:rsidRDefault="002622C4"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For these two participants it was clearly felt that no matter who asked them to take part in a survey, the decision about getting involved would be dictated by their valorisation of </w:t>
      </w:r>
      <w:r w:rsidR="005F260C" w:rsidRPr="00EC632D">
        <w:rPr>
          <w:rFonts w:ascii="Times New Roman" w:hAnsi="Times New Roman" w:cs="Times New Roman"/>
          <w:sz w:val="24"/>
          <w:szCs w:val="24"/>
        </w:rPr>
        <w:t xml:space="preserve">the </w:t>
      </w:r>
      <w:r w:rsidRPr="00EC632D">
        <w:rPr>
          <w:rFonts w:ascii="Times New Roman" w:hAnsi="Times New Roman" w:cs="Times New Roman"/>
          <w:sz w:val="24"/>
          <w:szCs w:val="24"/>
        </w:rPr>
        <w:t xml:space="preserve">research topic more than the relationship with the ‘recruiter’. </w:t>
      </w:r>
      <w:r w:rsidR="00417ED8" w:rsidRPr="00EC632D">
        <w:rPr>
          <w:rFonts w:ascii="Times New Roman" w:hAnsi="Times New Roman" w:cs="Times New Roman"/>
          <w:sz w:val="24"/>
          <w:szCs w:val="24"/>
        </w:rPr>
        <w:t xml:space="preserve">This was true even when it was someone they knew and trusted who had made the initial request.  </w:t>
      </w:r>
      <w:r w:rsidRPr="00EC632D">
        <w:rPr>
          <w:rFonts w:ascii="Times New Roman" w:hAnsi="Times New Roman" w:cs="Times New Roman"/>
          <w:sz w:val="24"/>
          <w:szCs w:val="24"/>
        </w:rPr>
        <w:t xml:space="preserve">However, for </w:t>
      </w:r>
      <w:r w:rsidR="00417ED8" w:rsidRPr="00EC632D">
        <w:rPr>
          <w:rFonts w:ascii="Times New Roman" w:hAnsi="Times New Roman" w:cs="Times New Roman"/>
          <w:sz w:val="24"/>
          <w:szCs w:val="24"/>
        </w:rPr>
        <w:t>others</w:t>
      </w:r>
      <w:r w:rsidRPr="00EC632D">
        <w:rPr>
          <w:rFonts w:ascii="Times New Roman" w:hAnsi="Times New Roman" w:cs="Times New Roman"/>
          <w:sz w:val="24"/>
          <w:szCs w:val="24"/>
        </w:rPr>
        <w:t xml:space="preserve"> a relationship of trust does matter if he is to supply an authentic response to the survey’s intimate demands, as this extract illustrates: </w:t>
      </w:r>
    </w:p>
    <w:p w:rsidR="002622C4" w:rsidRPr="002C2A0C" w:rsidRDefault="002622C4"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 xml:space="preserve">I think it makes more sense to talk to someone because if you just give them a piece of paper and ask them to fill out stuff or just write yes no blah </w:t>
      </w:r>
      <w:proofErr w:type="spellStart"/>
      <w:r w:rsidRPr="002C2A0C">
        <w:rPr>
          <w:rFonts w:ascii="Times New Roman" w:hAnsi="Times New Roman" w:cs="Times New Roman"/>
          <w:sz w:val="20"/>
          <w:szCs w:val="20"/>
        </w:rPr>
        <w:t>blah</w:t>
      </w:r>
      <w:proofErr w:type="spellEnd"/>
      <w:r w:rsidRPr="002C2A0C">
        <w:rPr>
          <w:rFonts w:ascii="Times New Roman" w:hAnsi="Times New Roman" w:cs="Times New Roman"/>
          <w:sz w:val="20"/>
          <w:szCs w:val="20"/>
        </w:rPr>
        <w:t xml:space="preserve"> </w:t>
      </w:r>
      <w:proofErr w:type="spellStart"/>
      <w:r w:rsidRPr="002C2A0C">
        <w:rPr>
          <w:rFonts w:ascii="Times New Roman" w:hAnsi="Times New Roman" w:cs="Times New Roman"/>
          <w:sz w:val="20"/>
          <w:szCs w:val="20"/>
        </w:rPr>
        <w:t>blah</w:t>
      </w:r>
      <w:proofErr w:type="spellEnd"/>
      <w:r w:rsidRPr="002C2A0C">
        <w:rPr>
          <w:rFonts w:ascii="Times New Roman" w:hAnsi="Times New Roman" w:cs="Times New Roman"/>
          <w:sz w:val="20"/>
          <w:szCs w:val="20"/>
        </w:rPr>
        <w:t xml:space="preserve"> to get it over and </w:t>
      </w:r>
      <w:r w:rsidR="00417ED8" w:rsidRPr="002C2A0C">
        <w:rPr>
          <w:rFonts w:ascii="Times New Roman" w:hAnsi="Times New Roman" w:cs="Times New Roman"/>
          <w:sz w:val="20"/>
          <w:szCs w:val="20"/>
        </w:rPr>
        <w:t>d</w:t>
      </w:r>
      <w:r w:rsidRPr="002C2A0C">
        <w:rPr>
          <w:rFonts w:ascii="Times New Roman" w:hAnsi="Times New Roman" w:cs="Times New Roman"/>
          <w:sz w:val="20"/>
          <w:szCs w:val="20"/>
        </w:rPr>
        <w:t>one with, but if you talk to me and there has been that relationship then I am more likely to talk to you and tell you how I feel at that moment or what’s going on etc. but just writing it down and it depends on how you have explained it because I need to know what you are going to do with my life</w:t>
      </w:r>
      <w:r w:rsidR="00417ED8" w:rsidRPr="002C2A0C">
        <w:rPr>
          <w:rFonts w:ascii="Times New Roman" w:hAnsi="Times New Roman" w:cs="Times New Roman"/>
          <w:sz w:val="20"/>
          <w:szCs w:val="20"/>
        </w:rPr>
        <w:t>,</w:t>
      </w:r>
      <w:r w:rsidRPr="002C2A0C">
        <w:rPr>
          <w:rFonts w:ascii="Times New Roman" w:hAnsi="Times New Roman" w:cs="Times New Roman"/>
          <w:sz w:val="20"/>
          <w:szCs w:val="20"/>
        </w:rPr>
        <w:t xml:space="preserve"> with my story</w:t>
      </w:r>
      <w:r w:rsidR="00417ED8" w:rsidRPr="002C2A0C">
        <w:rPr>
          <w:rFonts w:ascii="Times New Roman" w:hAnsi="Times New Roman" w:cs="Times New Roman"/>
          <w:sz w:val="20"/>
          <w:szCs w:val="20"/>
        </w:rPr>
        <w:t>.</w:t>
      </w:r>
    </w:p>
    <w:p w:rsidR="002622C4" w:rsidRPr="00EC632D" w:rsidRDefault="00301348"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lastRenderedPageBreak/>
        <w:t>Apposite to this analysis is the question of how adulthood is constructed: Johansson (2011) reminds us it is normally constructed as the opposite of childhood, but in ANT adult subjectivities produce relations – this survey ‘represents’ adulthood – affecting the flow of ties between children and adults</w:t>
      </w:r>
      <w:r w:rsidR="00417ED8" w:rsidRPr="00EC632D">
        <w:rPr>
          <w:rFonts w:ascii="Times New Roman" w:hAnsi="Times New Roman" w:cs="Times New Roman"/>
          <w:sz w:val="24"/>
          <w:szCs w:val="24"/>
        </w:rPr>
        <w:t>,</w:t>
      </w:r>
      <w:r w:rsidRPr="00EC632D">
        <w:rPr>
          <w:rFonts w:ascii="Times New Roman" w:hAnsi="Times New Roman" w:cs="Times New Roman"/>
          <w:sz w:val="24"/>
          <w:szCs w:val="24"/>
        </w:rPr>
        <w:t xml:space="preserve"> and rather than dwell of children as ‘others’ these data</w:t>
      </w:r>
      <w:r w:rsidR="00614840" w:rsidRPr="00EC632D">
        <w:rPr>
          <w:rFonts w:ascii="Times New Roman" w:hAnsi="Times New Roman" w:cs="Times New Roman"/>
          <w:sz w:val="24"/>
          <w:szCs w:val="24"/>
        </w:rPr>
        <w:t xml:space="preserve"> ask us to envisage the </w:t>
      </w:r>
      <w:r w:rsidR="00736F5C" w:rsidRPr="00EC632D">
        <w:rPr>
          <w:rFonts w:ascii="Times New Roman" w:hAnsi="Times New Roman" w:cs="Times New Roman"/>
          <w:sz w:val="24"/>
          <w:szCs w:val="24"/>
        </w:rPr>
        <w:t>adult centric</w:t>
      </w:r>
      <w:r w:rsidRPr="00EC632D">
        <w:rPr>
          <w:rFonts w:ascii="Times New Roman" w:hAnsi="Times New Roman" w:cs="Times New Roman"/>
          <w:sz w:val="24"/>
          <w:szCs w:val="24"/>
        </w:rPr>
        <w:t xml:space="preserve"> perspective as problematic (</w:t>
      </w:r>
      <w:proofErr w:type="spellStart"/>
      <w:r w:rsidRPr="00EC632D">
        <w:rPr>
          <w:rFonts w:ascii="Times New Roman" w:hAnsi="Times New Roman" w:cs="Times New Roman"/>
          <w:sz w:val="24"/>
          <w:szCs w:val="24"/>
        </w:rPr>
        <w:t>Qvortrup</w:t>
      </w:r>
      <w:proofErr w:type="spellEnd"/>
      <w:r w:rsidRPr="00EC632D">
        <w:rPr>
          <w:rFonts w:ascii="Times New Roman" w:hAnsi="Times New Roman" w:cs="Times New Roman"/>
          <w:sz w:val="24"/>
          <w:szCs w:val="24"/>
        </w:rPr>
        <w:t xml:space="preserve">, 2005; </w:t>
      </w:r>
      <w:proofErr w:type="spellStart"/>
      <w:r w:rsidRPr="00EC632D">
        <w:rPr>
          <w:rFonts w:ascii="Times New Roman" w:hAnsi="Times New Roman" w:cs="Times New Roman"/>
          <w:sz w:val="24"/>
          <w:szCs w:val="24"/>
        </w:rPr>
        <w:t>Prout</w:t>
      </w:r>
      <w:proofErr w:type="spellEnd"/>
      <w:r w:rsidRPr="00EC632D">
        <w:rPr>
          <w:rFonts w:ascii="Times New Roman" w:hAnsi="Times New Roman" w:cs="Times New Roman"/>
          <w:sz w:val="24"/>
          <w:szCs w:val="24"/>
        </w:rPr>
        <w:t xml:space="preserve">, 2005). </w:t>
      </w:r>
      <w:r w:rsidR="002622C4" w:rsidRPr="00EC632D">
        <w:rPr>
          <w:rFonts w:ascii="Times New Roman" w:hAnsi="Times New Roman" w:cs="Times New Roman"/>
          <w:sz w:val="24"/>
          <w:szCs w:val="24"/>
        </w:rPr>
        <w:t xml:space="preserve">Significant issues for these participants within the actor-network of this survey were its relevancy, importance and sensitivity. </w:t>
      </w:r>
      <w:r w:rsidR="00417ED8" w:rsidRPr="00EC632D">
        <w:rPr>
          <w:rFonts w:ascii="Times New Roman" w:hAnsi="Times New Roman" w:cs="Times New Roman"/>
          <w:sz w:val="24"/>
          <w:szCs w:val="24"/>
        </w:rPr>
        <w:t>They have</w:t>
      </w:r>
      <w:r w:rsidR="002622C4" w:rsidRPr="00EC632D">
        <w:rPr>
          <w:rFonts w:ascii="Times New Roman" w:hAnsi="Times New Roman" w:cs="Times New Roman"/>
          <w:sz w:val="24"/>
          <w:szCs w:val="24"/>
        </w:rPr>
        <w:t xml:space="preserve"> to weigh up the </w:t>
      </w:r>
      <w:r w:rsidR="00417ED8" w:rsidRPr="00EC632D">
        <w:rPr>
          <w:rFonts w:ascii="Times New Roman" w:hAnsi="Times New Roman" w:cs="Times New Roman"/>
          <w:sz w:val="24"/>
          <w:szCs w:val="24"/>
        </w:rPr>
        <w:t>prospect</w:t>
      </w:r>
      <w:r w:rsidR="002622C4" w:rsidRPr="00EC632D">
        <w:rPr>
          <w:rFonts w:ascii="Times New Roman" w:hAnsi="Times New Roman" w:cs="Times New Roman"/>
          <w:sz w:val="24"/>
          <w:szCs w:val="24"/>
        </w:rPr>
        <w:t xml:space="preserve"> of dis</w:t>
      </w:r>
      <w:r w:rsidR="005F260C" w:rsidRPr="00EC632D">
        <w:rPr>
          <w:rFonts w:ascii="Times New Roman" w:hAnsi="Times New Roman" w:cs="Times New Roman"/>
          <w:sz w:val="24"/>
          <w:szCs w:val="24"/>
        </w:rPr>
        <w:t>cussing a difficult topic (as ‘looked a</w:t>
      </w:r>
      <w:r w:rsidR="002622C4" w:rsidRPr="00EC632D">
        <w:rPr>
          <w:rFonts w:ascii="Times New Roman" w:hAnsi="Times New Roman" w:cs="Times New Roman"/>
          <w:sz w:val="24"/>
          <w:szCs w:val="24"/>
        </w:rPr>
        <w:t xml:space="preserve">fter’ young people </w:t>
      </w:r>
      <w:r w:rsidR="00B3172A" w:rsidRPr="00EC632D">
        <w:rPr>
          <w:rFonts w:ascii="Times New Roman" w:hAnsi="Times New Roman" w:cs="Times New Roman"/>
          <w:sz w:val="24"/>
          <w:szCs w:val="24"/>
        </w:rPr>
        <w:t xml:space="preserve">are </w:t>
      </w:r>
      <w:r w:rsidR="002622C4" w:rsidRPr="00EC632D">
        <w:rPr>
          <w:rFonts w:ascii="Times New Roman" w:hAnsi="Times New Roman" w:cs="Times New Roman"/>
          <w:sz w:val="24"/>
          <w:szCs w:val="24"/>
        </w:rPr>
        <w:t xml:space="preserve">often approached by professional workers to discuss </w:t>
      </w:r>
      <w:r w:rsidR="00B3172A" w:rsidRPr="00EC632D">
        <w:rPr>
          <w:rFonts w:ascii="Times New Roman" w:hAnsi="Times New Roman" w:cs="Times New Roman"/>
          <w:sz w:val="24"/>
          <w:szCs w:val="24"/>
        </w:rPr>
        <w:t>their personal history</w:t>
      </w:r>
      <w:r w:rsidR="002622C4" w:rsidRPr="00EC632D">
        <w:rPr>
          <w:rFonts w:ascii="Times New Roman" w:hAnsi="Times New Roman" w:cs="Times New Roman"/>
          <w:sz w:val="24"/>
          <w:szCs w:val="24"/>
        </w:rPr>
        <w:t xml:space="preserve">) </w:t>
      </w:r>
      <w:r w:rsidR="00417ED8" w:rsidRPr="00EC632D">
        <w:rPr>
          <w:rFonts w:ascii="Times New Roman" w:hAnsi="Times New Roman" w:cs="Times New Roman"/>
          <w:sz w:val="24"/>
          <w:szCs w:val="24"/>
        </w:rPr>
        <w:t>against</w:t>
      </w:r>
      <w:r w:rsidR="002622C4" w:rsidRPr="00EC632D">
        <w:rPr>
          <w:rFonts w:ascii="Times New Roman" w:hAnsi="Times New Roman" w:cs="Times New Roman"/>
          <w:sz w:val="24"/>
          <w:szCs w:val="24"/>
        </w:rPr>
        <w:t xml:space="preserve"> the idea of </w:t>
      </w:r>
      <w:r w:rsidR="00417ED8" w:rsidRPr="00EC632D">
        <w:rPr>
          <w:rFonts w:ascii="Times New Roman" w:hAnsi="Times New Roman" w:cs="Times New Roman"/>
          <w:sz w:val="24"/>
          <w:szCs w:val="24"/>
        </w:rPr>
        <w:t>contributing to</w:t>
      </w:r>
      <w:r w:rsidR="002622C4" w:rsidRPr="00EC632D">
        <w:rPr>
          <w:rFonts w:ascii="Times New Roman" w:hAnsi="Times New Roman" w:cs="Times New Roman"/>
          <w:sz w:val="24"/>
          <w:szCs w:val="24"/>
        </w:rPr>
        <w:t xml:space="preserve"> something that could </w:t>
      </w:r>
      <w:r w:rsidR="00417ED8" w:rsidRPr="00EC632D">
        <w:rPr>
          <w:rFonts w:ascii="Times New Roman" w:hAnsi="Times New Roman" w:cs="Times New Roman"/>
          <w:sz w:val="24"/>
          <w:szCs w:val="24"/>
        </w:rPr>
        <w:t>benefit</w:t>
      </w:r>
      <w:r w:rsidR="002622C4" w:rsidRPr="00EC632D">
        <w:rPr>
          <w:rFonts w:ascii="Times New Roman" w:hAnsi="Times New Roman" w:cs="Times New Roman"/>
          <w:sz w:val="24"/>
          <w:szCs w:val="24"/>
        </w:rPr>
        <w:t xml:space="preserve"> others.  Reasonableness is an important quality to some research participants in terms of how they feel they are treated and supported during undertaking the completion of a survey:</w:t>
      </w:r>
    </w:p>
    <w:p w:rsidR="002622C4" w:rsidRPr="002C2A0C" w:rsidRDefault="002622C4"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I think that what if you are expecting someone to take the time to sit down and sort of evaluate what you have been doing then yeah I should give them something but I think you’ll get people who will come and write rubbish anyway, you will get that whether you are paying them or not . I mean I have done that</w:t>
      </w:r>
      <w:r w:rsidR="00417ED8" w:rsidRPr="002C2A0C">
        <w:rPr>
          <w:rFonts w:ascii="Times New Roman" w:hAnsi="Times New Roman" w:cs="Times New Roman"/>
          <w:sz w:val="20"/>
          <w:szCs w:val="20"/>
        </w:rPr>
        <w:t xml:space="preserve"> - </w:t>
      </w:r>
      <w:r w:rsidRPr="002C2A0C">
        <w:rPr>
          <w:rFonts w:ascii="Times New Roman" w:hAnsi="Times New Roman" w:cs="Times New Roman"/>
          <w:sz w:val="20"/>
          <w:szCs w:val="20"/>
        </w:rPr>
        <w:t>like I feel like I have to complete this and then I will just tick whate</w:t>
      </w:r>
      <w:r w:rsidR="00417ED8" w:rsidRPr="002C2A0C">
        <w:rPr>
          <w:rFonts w:ascii="Times New Roman" w:hAnsi="Times New Roman" w:cs="Times New Roman"/>
          <w:sz w:val="20"/>
          <w:szCs w:val="20"/>
        </w:rPr>
        <w:t>ver to get it over and done with,</w:t>
      </w:r>
      <w:r w:rsidRPr="002C2A0C">
        <w:rPr>
          <w:rFonts w:ascii="Times New Roman" w:hAnsi="Times New Roman" w:cs="Times New Roman"/>
          <w:sz w:val="20"/>
          <w:szCs w:val="20"/>
        </w:rPr>
        <w:t xml:space="preserve"> because some of them are extremely long and you don’t really want to sit there and read. It would make it easi</w:t>
      </w:r>
      <w:r w:rsidR="00417ED8" w:rsidRPr="002C2A0C">
        <w:rPr>
          <w:rFonts w:ascii="Times New Roman" w:hAnsi="Times New Roman" w:cs="Times New Roman"/>
          <w:sz w:val="20"/>
          <w:szCs w:val="20"/>
        </w:rPr>
        <w:t>er if someone w</w:t>
      </w:r>
      <w:r w:rsidRPr="002C2A0C">
        <w:rPr>
          <w:rFonts w:ascii="Times New Roman" w:hAnsi="Times New Roman" w:cs="Times New Roman"/>
          <w:sz w:val="20"/>
          <w:szCs w:val="20"/>
        </w:rPr>
        <w:t>ere to sit and explain to you this is what you are doing.</w:t>
      </w:r>
    </w:p>
    <w:p w:rsidR="002622C4" w:rsidRPr="00EC632D" w:rsidRDefault="002622C4"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For </w:t>
      </w:r>
      <w:r w:rsidR="00417ED8" w:rsidRPr="00EC632D">
        <w:rPr>
          <w:rFonts w:ascii="Times New Roman" w:hAnsi="Times New Roman" w:cs="Times New Roman"/>
          <w:sz w:val="24"/>
          <w:szCs w:val="24"/>
        </w:rPr>
        <w:t>some</w:t>
      </w:r>
      <w:r w:rsidRPr="00EC632D">
        <w:rPr>
          <w:rFonts w:ascii="Times New Roman" w:hAnsi="Times New Roman" w:cs="Times New Roman"/>
          <w:sz w:val="24"/>
          <w:szCs w:val="24"/>
        </w:rPr>
        <w:t xml:space="preserve"> then, receiving</w:t>
      </w:r>
      <w:r w:rsidR="00417ED8" w:rsidRPr="00EC632D">
        <w:rPr>
          <w:rFonts w:ascii="Times New Roman" w:hAnsi="Times New Roman" w:cs="Times New Roman"/>
          <w:sz w:val="24"/>
          <w:szCs w:val="24"/>
        </w:rPr>
        <w:t xml:space="preserve"> a payment in recognition of</w:t>
      </w:r>
      <w:r w:rsidRPr="00EC632D">
        <w:rPr>
          <w:rFonts w:ascii="Times New Roman" w:hAnsi="Times New Roman" w:cs="Times New Roman"/>
          <w:sz w:val="24"/>
          <w:szCs w:val="24"/>
        </w:rPr>
        <w:t xml:space="preserve"> time spent is fair and right. Even so</w:t>
      </w:r>
      <w:r w:rsidR="00417ED8" w:rsidRPr="00EC632D">
        <w:rPr>
          <w:rFonts w:ascii="Times New Roman" w:hAnsi="Times New Roman" w:cs="Times New Roman"/>
          <w:sz w:val="24"/>
          <w:szCs w:val="24"/>
        </w:rPr>
        <w:t>, there are other matters that a</w:t>
      </w:r>
      <w:r w:rsidRPr="00EC632D">
        <w:rPr>
          <w:rFonts w:ascii="Times New Roman" w:hAnsi="Times New Roman" w:cs="Times New Roman"/>
          <w:sz w:val="24"/>
          <w:szCs w:val="24"/>
        </w:rPr>
        <w:t xml:space="preserve">ffect the success or </w:t>
      </w:r>
      <w:r w:rsidR="00417ED8" w:rsidRPr="00EC632D">
        <w:rPr>
          <w:rFonts w:ascii="Times New Roman" w:hAnsi="Times New Roman" w:cs="Times New Roman"/>
          <w:sz w:val="24"/>
          <w:szCs w:val="24"/>
        </w:rPr>
        <w:t>failure</w:t>
      </w:r>
      <w:r w:rsidR="00B517FD" w:rsidRPr="00EC632D">
        <w:rPr>
          <w:rFonts w:ascii="Times New Roman" w:hAnsi="Times New Roman" w:cs="Times New Roman"/>
          <w:sz w:val="24"/>
          <w:szCs w:val="24"/>
        </w:rPr>
        <w:t xml:space="preserve"> of</w:t>
      </w:r>
      <w:r w:rsidRPr="00EC632D">
        <w:rPr>
          <w:rFonts w:ascii="Times New Roman" w:hAnsi="Times New Roman" w:cs="Times New Roman"/>
          <w:sz w:val="24"/>
          <w:szCs w:val="24"/>
        </w:rPr>
        <w:t xml:space="preserve"> the positivist network. Taking part on a compulsory basis is likely to lead to disenfranchisement and even outright sabotage. However, bringing in a human element, someone who outlines the purpose of such a random undertaking can turn the matter around.</w:t>
      </w:r>
    </w:p>
    <w:p w:rsidR="002622C4" w:rsidRPr="00EC632D" w:rsidRDefault="002A0EDB"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lastRenderedPageBreak/>
        <w:t xml:space="preserve">The hermeneutical character of </w:t>
      </w:r>
      <w:r w:rsidR="00720EC4" w:rsidRPr="00EC632D">
        <w:rPr>
          <w:rFonts w:ascii="Times New Roman" w:hAnsi="Times New Roman" w:cs="Times New Roman"/>
          <w:sz w:val="24"/>
          <w:szCs w:val="24"/>
        </w:rPr>
        <w:t xml:space="preserve">the Existential Self </w:t>
      </w:r>
      <w:r w:rsidR="009A0DED" w:rsidRPr="00EC632D">
        <w:rPr>
          <w:rFonts w:ascii="Times New Roman" w:hAnsi="Times New Roman" w:cs="Times New Roman"/>
          <w:sz w:val="24"/>
          <w:szCs w:val="24"/>
        </w:rPr>
        <w:t>A</w:t>
      </w:r>
      <w:r w:rsidRPr="00EC632D">
        <w:rPr>
          <w:rFonts w:ascii="Times New Roman" w:hAnsi="Times New Roman" w:cs="Times New Roman"/>
          <w:sz w:val="24"/>
          <w:szCs w:val="24"/>
        </w:rPr>
        <w:t>ssemblage</w:t>
      </w:r>
      <w:r w:rsidR="009A0DED" w:rsidRPr="00EC632D">
        <w:rPr>
          <w:rFonts w:ascii="Times New Roman" w:hAnsi="Times New Roman" w:cs="Times New Roman"/>
          <w:sz w:val="24"/>
          <w:szCs w:val="24"/>
        </w:rPr>
        <w:t xml:space="preserve"> </w:t>
      </w:r>
      <w:r w:rsidRPr="00EC632D">
        <w:rPr>
          <w:rFonts w:ascii="Times New Roman" w:hAnsi="Times New Roman" w:cs="Times New Roman"/>
          <w:sz w:val="24"/>
          <w:szCs w:val="24"/>
        </w:rPr>
        <w:t xml:space="preserve">is reflected through </w:t>
      </w:r>
      <w:r w:rsidR="009A0DED" w:rsidRPr="00EC632D">
        <w:rPr>
          <w:rFonts w:ascii="Times New Roman" w:hAnsi="Times New Roman" w:cs="Times New Roman"/>
          <w:sz w:val="24"/>
          <w:szCs w:val="24"/>
        </w:rPr>
        <w:t xml:space="preserve">particular </w:t>
      </w:r>
      <w:r w:rsidRPr="00EC632D">
        <w:rPr>
          <w:rFonts w:ascii="Times New Roman" w:hAnsi="Times New Roman" w:cs="Times New Roman"/>
          <w:sz w:val="24"/>
          <w:szCs w:val="24"/>
        </w:rPr>
        <w:t>oppositions</w:t>
      </w:r>
      <w:r w:rsidR="002622C4" w:rsidRPr="00EC632D">
        <w:rPr>
          <w:rFonts w:ascii="Times New Roman" w:hAnsi="Times New Roman" w:cs="Times New Roman"/>
          <w:sz w:val="24"/>
          <w:szCs w:val="24"/>
        </w:rPr>
        <w:t>: societal relevance over meaninglessness, sensitivity to personal worlds</w:t>
      </w:r>
      <w:r w:rsidR="009A0DED" w:rsidRPr="00EC632D">
        <w:rPr>
          <w:rFonts w:ascii="Times New Roman" w:hAnsi="Times New Roman" w:cs="Times New Roman"/>
          <w:sz w:val="24"/>
          <w:szCs w:val="24"/>
        </w:rPr>
        <w:t xml:space="preserve"> over distance</w:t>
      </w:r>
      <w:r w:rsidR="00417ED8" w:rsidRPr="00EC632D">
        <w:rPr>
          <w:rFonts w:ascii="Times New Roman" w:hAnsi="Times New Roman" w:cs="Times New Roman"/>
          <w:sz w:val="24"/>
          <w:szCs w:val="24"/>
        </w:rPr>
        <w:t>, bonds of trust and intimacy</w:t>
      </w:r>
      <w:r w:rsidR="009A0DED" w:rsidRPr="00EC632D">
        <w:rPr>
          <w:rFonts w:ascii="Times New Roman" w:hAnsi="Times New Roman" w:cs="Times New Roman"/>
          <w:sz w:val="24"/>
          <w:szCs w:val="24"/>
        </w:rPr>
        <w:t xml:space="preserve"> over foreignness</w:t>
      </w:r>
      <w:r w:rsidR="002622C4" w:rsidRPr="00EC632D">
        <w:rPr>
          <w:rFonts w:ascii="Times New Roman" w:hAnsi="Times New Roman" w:cs="Times New Roman"/>
          <w:sz w:val="24"/>
          <w:szCs w:val="24"/>
        </w:rPr>
        <w:t xml:space="preserve">. </w:t>
      </w:r>
      <w:r w:rsidR="009A0DED" w:rsidRPr="00EC632D">
        <w:rPr>
          <w:rFonts w:ascii="Times New Roman" w:hAnsi="Times New Roman" w:cs="Times New Roman"/>
          <w:sz w:val="24"/>
          <w:szCs w:val="24"/>
        </w:rPr>
        <w:t xml:space="preserve">This </w:t>
      </w:r>
      <w:r w:rsidR="002622C4" w:rsidRPr="00EC632D">
        <w:rPr>
          <w:rFonts w:ascii="Times New Roman" w:hAnsi="Times New Roman" w:cs="Times New Roman"/>
          <w:sz w:val="24"/>
          <w:szCs w:val="24"/>
        </w:rPr>
        <w:t xml:space="preserve">actor-network foregrounds emotions, </w:t>
      </w:r>
      <w:proofErr w:type="spellStart"/>
      <w:r w:rsidR="002622C4" w:rsidRPr="00EC632D">
        <w:rPr>
          <w:rFonts w:ascii="Times New Roman" w:hAnsi="Times New Roman" w:cs="Times New Roman"/>
          <w:sz w:val="24"/>
          <w:szCs w:val="24"/>
        </w:rPr>
        <w:t>relationality</w:t>
      </w:r>
      <w:proofErr w:type="spellEnd"/>
      <w:r w:rsidR="002622C4" w:rsidRPr="00EC632D">
        <w:rPr>
          <w:rFonts w:ascii="Times New Roman" w:hAnsi="Times New Roman" w:cs="Times New Roman"/>
          <w:sz w:val="24"/>
          <w:szCs w:val="24"/>
        </w:rPr>
        <w:t xml:space="preserve"> and connectedness. </w:t>
      </w:r>
      <w:r w:rsidR="004006E9" w:rsidRPr="00EC632D">
        <w:rPr>
          <w:rFonts w:ascii="Times New Roman" w:hAnsi="Times New Roman" w:cs="Times New Roman"/>
          <w:sz w:val="24"/>
          <w:szCs w:val="24"/>
        </w:rPr>
        <w:t>Gadd (2015) discovered within street children networks the most potent actors were other street children, the police authorities, and nature</w:t>
      </w:r>
      <w:r w:rsidR="00417ED8" w:rsidRPr="00EC632D">
        <w:rPr>
          <w:rFonts w:ascii="Times New Roman" w:hAnsi="Times New Roman" w:cs="Times New Roman"/>
          <w:sz w:val="24"/>
          <w:szCs w:val="24"/>
        </w:rPr>
        <w:t>,</w:t>
      </w:r>
      <w:r w:rsidR="004006E9" w:rsidRPr="00EC632D">
        <w:rPr>
          <w:rFonts w:ascii="Times New Roman" w:hAnsi="Times New Roman" w:cs="Times New Roman"/>
          <w:sz w:val="24"/>
          <w:szCs w:val="24"/>
        </w:rPr>
        <w:t xml:space="preserve"> in the form of trees where they found relative safety and protection. </w:t>
      </w:r>
      <w:r w:rsidR="002622C4" w:rsidRPr="00EC632D">
        <w:rPr>
          <w:rFonts w:ascii="Times New Roman" w:hAnsi="Times New Roman" w:cs="Times New Roman"/>
          <w:sz w:val="24"/>
          <w:szCs w:val="24"/>
        </w:rPr>
        <w:t xml:space="preserve">Undertaking any particular survey mattered less </w:t>
      </w:r>
      <w:r w:rsidR="009A0DED" w:rsidRPr="00EC632D">
        <w:rPr>
          <w:rFonts w:ascii="Times New Roman" w:hAnsi="Times New Roman" w:cs="Times New Roman"/>
          <w:sz w:val="24"/>
          <w:szCs w:val="24"/>
        </w:rPr>
        <w:t xml:space="preserve">to the looked after children </w:t>
      </w:r>
      <w:r w:rsidR="002622C4" w:rsidRPr="00EC632D">
        <w:rPr>
          <w:rFonts w:ascii="Times New Roman" w:hAnsi="Times New Roman" w:cs="Times New Roman"/>
          <w:sz w:val="24"/>
          <w:szCs w:val="24"/>
        </w:rPr>
        <w:t>than did the ambience associated with the conting</w:t>
      </w:r>
      <w:r w:rsidR="009A0DED" w:rsidRPr="00EC632D">
        <w:rPr>
          <w:rFonts w:ascii="Times New Roman" w:hAnsi="Times New Roman" w:cs="Times New Roman"/>
          <w:sz w:val="24"/>
          <w:szCs w:val="24"/>
        </w:rPr>
        <w:t>encies of this social geography</w:t>
      </w:r>
      <w:r w:rsidR="004006E9" w:rsidRPr="00EC632D">
        <w:rPr>
          <w:rFonts w:ascii="Times New Roman" w:hAnsi="Times New Roman" w:cs="Times New Roman"/>
          <w:sz w:val="24"/>
          <w:szCs w:val="24"/>
        </w:rPr>
        <w:t>, a finding resonating with Gadd’s (2015) identification of safety and protective actors. The precarious contingencies implicated in the lives of the Brazilian c</w:t>
      </w:r>
      <w:r w:rsidR="005F260C" w:rsidRPr="00EC632D">
        <w:rPr>
          <w:rFonts w:ascii="Times New Roman" w:hAnsi="Times New Roman" w:cs="Times New Roman"/>
          <w:sz w:val="24"/>
          <w:szCs w:val="24"/>
        </w:rPr>
        <w:t xml:space="preserve">hildren and the Scottish looked </w:t>
      </w:r>
      <w:r w:rsidR="004006E9" w:rsidRPr="00EC632D">
        <w:rPr>
          <w:rFonts w:ascii="Times New Roman" w:hAnsi="Times New Roman" w:cs="Times New Roman"/>
          <w:sz w:val="24"/>
          <w:szCs w:val="24"/>
        </w:rPr>
        <w:t xml:space="preserve">after children </w:t>
      </w:r>
      <w:r w:rsidR="00397DC0" w:rsidRPr="00EC632D">
        <w:rPr>
          <w:rFonts w:ascii="Times New Roman" w:hAnsi="Times New Roman" w:cs="Times New Roman"/>
          <w:sz w:val="24"/>
          <w:szCs w:val="24"/>
        </w:rPr>
        <w:t>illustrate</w:t>
      </w:r>
      <w:r w:rsidR="004006E9" w:rsidRPr="00EC632D">
        <w:rPr>
          <w:rFonts w:ascii="Times New Roman" w:hAnsi="Times New Roman" w:cs="Times New Roman"/>
          <w:sz w:val="24"/>
          <w:szCs w:val="24"/>
        </w:rPr>
        <w:t xml:space="preserve"> the critical foregrounding of networks of care, protection and trust.  </w:t>
      </w:r>
      <w:r w:rsidR="00397DC0" w:rsidRPr="00EC632D">
        <w:rPr>
          <w:rFonts w:ascii="Times New Roman" w:hAnsi="Times New Roman" w:cs="Times New Roman"/>
          <w:sz w:val="24"/>
          <w:szCs w:val="24"/>
        </w:rPr>
        <w:t>The</w:t>
      </w:r>
      <w:r w:rsidR="002622C4" w:rsidRPr="00EC632D">
        <w:rPr>
          <w:rFonts w:ascii="Times New Roman" w:hAnsi="Times New Roman" w:cs="Times New Roman"/>
          <w:sz w:val="24"/>
          <w:szCs w:val="24"/>
        </w:rPr>
        <w:t xml:space="preserve"> </w:t>
      </w:r>
      <w:r w:rsidR="00397DC0" w:rsidRPr="00EC632D">
        <w:rPr>
          <w:rFonts w:ascii="Times New Roman" w:hAnsi="Times New Roman" w:cs="Times New Roman"/>
          <w:sz w:val="24"/>
          <w:szCs w:val="24"/>
        </w:rPr>
        <w:t>final extract</w:t>
      </w:r>
      <w:r w:rsidR="002622C4" w:rsidRPr="00EC632D">
        <w:rPr>
          <w:rFonts w:ascii="Times New Roman" w:hAnsi="Times New Roman" w:cs="Times New Roman"/>
          <w:sz w:val="24"/>
          <w:szCs w:val="24"/>
        </w:rPr>
        <w:t xml:space="preserve"> describes the legacy of being in care on </w:t>
      </w:r>
      <w:r w:rsidR="00397DC0" w:rsidRPr="00EC632D">
        <w:rPr>
          <w:rFonts w:ascii="Times New Roman" w:hAnsi="Times New Roman" w:cs="Times New Roman"/>
          <w:sz w:val="24"/>
          <w:szCs w:val="24"/>
        </w:rPr>
        <w:t>the participant’s</w:t>
      </w:r>
      <w:r w:rsidR="002622C4" w:rsidRPr="00EC632D">
        <w:rPr>
          <w:rFonts w:ascii="Times New Roman" w:hAnsi="Times New Roman" w:cs="Times New Roman"/>
          <w:sz w:val="24"/>
          <w:szCs w:val="24"/>
        </w:rPr>
        <w:t xml:space="preserve"> outlook</w:t>
      </w:r>
      <w:r w:rsidR="00397DC0" w:rsidRPr="00EC632D">
        <w:rPr>
          <w:rFonts w:ascii="Times New Roman" w:hAnsi="Times New Roman" w:cs="Times New Roman"/>
          <w:sz w:val="24"/>
          <w:szCs w:val="24"/>
        </w:rPr>
        <w:t>,</w:t>
      </w:r>
      <w:r w:rsidR="002622C4" w:rsidRPr="00EC632D">
        <w:rPr>
          <w:rFonts w:ascii="Times New Roman" w:hAnsi="Times New Roman" w:cs="Times New Roman"/>
          <w:sz w:val="24"/>
          <w:szCs w:val="24"/>
        </w:rPr>
        <w:t xml:space="preserve"> and its implications for his attitude to survey question completion:</w:t>
      </w:r>
      <w:r w:rsidR="002622C4" w:rsidRPr="00EC632D">
        <w:rPr>
          <w:rFonts w:ascii="Times New Roman" w:hAnsi="Times New Roman" w:cs="Times New Roman"/>
          <w:sz w:val="24"/>
          <w:szCs w:val="24"/>
        </w:rPr>
        <w:tab/>
      </w:r>
    </w:p>
    <w:p w:rsidR="002622C4" w:rsidRPr="002C2A0C" w:rsidRDefault="00397DC0"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Yeah,</w:t>
      </w:r>
      <w:r w:rsidR="002622C4" w:rsidRPr="002C2A0C">
        <w:rPr>
          <w:rFonts w:ascii="Times New Roman" w:hAnsi="Times New Roman" w:cs="Times New Roman"/>
          <w:sz w:val="20"/>
          <w:szCs w:val="20"/>
        </w:rPr>
        <w:t xml:space="preserve"> I think as young person who has</w:t>
      </w:r>
      <w:r w:rsidR="00417ED8" w:rsidRPr="002C2A0C">
        <w:rPr>
          <w:rFonts w:ascii="Times New Roman" w:hAnsi="Times New Roman" w:cs="Times New Roman"/>
          <w:sz w:val="20"/>
          <w:szCs w:val="20"/>
        </w:rPr>
        <w:t xml:space="preserve"> been in care it can take a long,</w:t>
      </w:r>
      <w:r w:rsidR="002622C4" w:rsidRPr="002C2A0C">
        <w:rPr>
          <w:rFonts w:ascii="Times New Roman" w:hAnsi="Times New Roman" w:cs="Times New Roman"/>
          <w:sz w:val="20"/>
          <w:szCs w:val="20"/>
        </w:rPr>
        <w:t xml:space="preserve"> long time to build up any trust or relationship with a person before you are able to open up and tell them anything. I don’t know many people who build up trust or relationships with a piece of paper, and just start writing, especially with some things, people will say things they experience.</w:t>
      </w:r>
    </w:p>
    <w:p w:rsidR="004230A5" w:rsidRPr="00EC632D" w:rsidRDefault="00397DC0"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His intelligence shines in the critical remark about the ludicrous idea of having a relationship “with a piece of paper.” </w:t>
      </w:r>
      <w:r w:rsidR="002622C4" w:rsidRPr="00EC632D">
        <w:rPr>
          <w:rFonts w:ascii="Times New Roman" w:hAnsi="Times New Roman" w:cs="Times New Roman"/>
          <w:sz w:val="24"/>
          <w:szCs w:val="24"/>
        </w:rPr>
        <w:t>Undertaking a survey is no different from expectations of treatment in general. Besides</w:t>
      </w:r>
      <w:r w:rsidRPr="00EC632D">
        <w:rPr>
          <w:rFonts w:ascii="Times New Roman" w:hAnsi="Times New Roman" w:cs="Times New Roman"/>
          <w:sz w:val="24"/>
          <w:szCs w:val="24"/>
        </w:rPr>
        <w:t>,</w:t>
      </w:r>
      <w:r w:rsidR="002622C4" w:rsidRPr="00EC632D">
        <w:rPr>
          <w:rFonts w:ascii="Times New Roman" w:hAnsi="Times New Roman" w:cs="Times New Roman"/>
          <w:sz w:val="24"/>
          <w:szCs w:val="24"/>
        </w:rPr>
        <w:t xml:space="preserve"> he argues</w:t>
      </w:r>
      <w:r w:rsidRPr="00EC632D">
        <w:rPr>
          <w:rFonts w:ascii="Times New Roman" w:hAnsi="Times New Roman" w:cs="Times New Roman"/>
          <w:sz w:val="24"/>
          <w:szCs w:val="24"/>
        </w:rPr>
        <w:t>,</w:t>
      </w:r>
      <w:r w:rsidR="002622C4" w:rsidRPr="00EC632D">
        <w:rPr>
          <w:rFonts w:ascii="Times New Roman" w:hAnsi="Times New Roman" w:cs="Times New Roman"/>
          <w:sz w:val="24"/>
          <w:szCs w:val="24"/>
        </w:rPr>
        <w:t xml:space="preserve"> what lies on that paper may be irrelevant to his own experience. The survey seems potenti</w:t>
      </w:r>
      <w:r w:rsidRPr="00EC632D">
        <w:rPr>
          <w:rFonts w:ascii="Times New Roman" w:hAnsi="Times New Roman" w:cs="Times New Roman"/>
          <w:sz w:val="24"/>
          <w:szCs w:val="24"/>
        </w:rPr>
        <w:t>ally alien, an intrusion into an existence that has boundaries he</w:t>
      </w:r>
      <w:r w:rsidR="002622C4" w:rsidRPr="00EC632D">
        <w:rPr>
          <w:rFonts w:ascii="Times New Roman" w:hAnsi="Times New Roman" w:cs="Times New Roman"/>
          <w:sz w:val="24"/>
          <w:szCs w:val="24"/>
        </w:rPr>
        <w:t xml:space="preserve"> intelligent</w:t>
      </w:r>
      <w:r w:rsidRPr="00EC632D">
        <w:rPr>
          <w:rFonts w:ascii="Times New Roman" w:hAnsi="Times New Roman" w:cs="Times New Roman"/>
          <w:sz w:val="24"/>
          <w:szCs w:val="24"/>
        </w:rPr>
        <w:t>ly demarks and defends</w:t>
      </w:r>
      <w:r w:rsidR="002622C4" w:rsidRPr="00EC632D">
        <w:rPr>
          <w:rFonts w:ascii="Times New Roman" w:hAnsi="Times New Roman" w:cs="Times New Roman"/>
          <w:sz w:val="24"/>
          <w:szCs w:val="24"/>
        </w:rPr>
        <w:t xml:space="preserve">.  </w:t>
      </w:r>
    </w:p>
    <w:p w:rsidR="006F7C72" w:rsidRPr="00704889" w:rsidRDefault="00704889" w:rsidP="002C2A0C">
      <w:pPr>
        <w:tabs>
          <w:tab w:val="left" w:pos="3346"/>
        </w:tabs>
        <w:spacing w:line="480" w:lineRule="auto"/>
        <w:jc w:val="both"/>
        <w:rPr>
          <w:rFonts w:ascii="Times New Roman" w:hAnsi="Times New Roman" w:cs="Times New Roman"/>
          <w:b/>
          <w:i/>
          <w:sz w:val="24"/>
          <w:szCs w:val="24"/>
        </w:rPr>
      </w:pPr>
      <w:r w:rsidRPr="00704889">
        <w:rPr>
          <w:rFonts w:ascii="Times New Roman" w:hAnsi="Times New Roman" w:cs="Times New Roman"/>
          <w:b/>
          <w:i/>
          <w:sz w:val="24"/>
          <w:szCs w:val="24"/>
        </w:rPr>
        <w:t>Assemblage</w:t>
      </w:r>
      <w:r w:rsidR="004230A5" w:rsidRPr="00704889">
        <w:rPr>
          <w:rFonts w:ascii="Times New Roman" w:hAnsi="Times New Roman" w:cs="Times New Roman"/>
          <w:b/>
          <w:i/>
          <w:sz w:val="24"/>
          <w:szCs w:val="24"/>
        </w:rPr>
        <w:t>: C</w:t>
      </w:r>
      <w:r w:rsidRPr="00704889">
        <w:rPr>
          <w:rFonts w:ascii="Times New Roman" w:hAnsi="Times New Roman" w:cs="Times New Roman"/>
          <w:b/>
          <w:i/>
          <w:sz w:val="24"/>
          <w:szCs w:val="24"/>
        </w:rPr>
        <w:t>itizenship</w:t>
      </w:r>
    </w:p>
    <w:p w:rsidR="00B65DF2" w:rsidRPr="00EC632D" w:rsidRDefault="00417616" w:rsidP="002C2A0C">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Prout</w:t>
      </w:r>
      <w:proofErr w:type="spellEnd"/>
      <w:r>
        <w:rPr>
          <w:rFonts w:ascii="Times New Roman" w:hAnsi="Times New Roman" w:cs="Times New Roman"/>
          <w:sz w:val="24"/>
          <w:szCs w:val="24"/>
        </w:rPr>
        <w:t xml:space="preserve"> (2005: 79-80</w:t>
      </w:r>
      <w:r w:rsidR="00B65DF2" w:rsidRPr="00EC632D">
        <w:rPr>
          <w:rFonts w:ascii="Times New Roman" w:hAnsi="Times New Roman" w:cs="Times New Roman"/>
          <w:sz w:val="24"/>
          <w:szCs w:val="24"/>
        </w:rPr>
        <w:t xml:space="preserve">) recommends we should “see whether and how different versions of child and adults emerge from the complex interplay, networking or orchestration of different, natural, discursive, collective and hybrid materials”.  Examination of the next assemblage highlights further the covert ways in which a research task may carry ‘inscriptions’ prescribing what actors should do (Johansson, 2011: 105). </w:t>
      </w:r>
    </w:p>
    <w:p w:rsidR="00B65DF2" w:rsidRPr="00EC632D" w:rsidRDefault="00B65DF2" w:rsidP="002C2A0C">
      <w:pPr>
        <w:tabs>
          <w:tab w:val="left" w:pos="3346"/>
        </w:tabs>
        <w:spacing w:line="480" w:lineRule="auto"/>
        <w:jc w:val="both"/>
        <w:rPr>
          <w:rFonts w:ascii="Times New Roman" w:hAnsi="Times New Roman" w:cs="Times New Roman"/>
          <w:b/>
          <w:sz w:val="24"/>
          <w:szCs w:val="24"/>
        </w:rPr>
      </w:pPr>
    </w:p>
    <w:p w:rsidR="00556335" w:rsidRPr="00EC632D" w:rsidRDefault="00556335" w:rsidP="002C2A0C">
      <w:pPr>
        <w:tabs>
          <w:tab w:val="left" w:pos="3346"/>
        </w:tabs>
        <w:spacing w:line="480" w:lineRule="auto"/>
        <w:jc w:val="both"/>
        <w:rPr>
          <w:rFonts w:ascii="Times New Roman" w:hAnsi="Times New Roman" w:cs="Times New Roman"/>
          <w:b/>
          <w:sz w:val="24"/>
          <w:szCs w:val="24"/>
        </w:rPr>
      </w:pPr>
      <w:r w:rsidRPr="00EC632D">
        <w:rPr>
          <w:rFonts w:ascii="Times New Roman" w:hAnsi="Times New Roman" w:cs="Times New Roman"/>
          <w:b/>
          <w:sz w:val="24"/>
          <w:szCs w:val="24"/>
        </w:rPr>
        <w:t>TABLE 3 HERE</w:t>
      </w:r>
    </w:p>
    <w:p w:rsidR="00CD4B96" w:rsidRPr="00EC632D" w:rsidRDefault="00B84CCF" w:rsidP="002C2A0C">
      <w:pPr>
        <w:spacing w:line="480" w:lineRule="auto"/>
        <w:jc w:val="both"/>
        <w:rPr>
          <w:rFonts w:ascii="Times New Roman" w:hAnsi="Times New Roman" w:cs="Times New Roman"/>
          <w:sz w:val="24"/>
          <w:szCs w:val="24"/>
        </w:rPr>
      </w:pPr>
      <w:r>
        <w:rPr>
          <w:rFonts w:ascii="Times New Roman" w:hAnsi="Times New Roman" w:cs="Times New Roman"/>
          <w:sz w:val="24"/>
          <w:szCs w:val="24"/>
        </w:rPr>
        <w:t>In Table 3</w:t>
      </w:r>
      <w:r w:rsidR="007063E5" w:rsidRPr="00EC632D">
        <w:rPr>
          <w:rFonts w:ascii="Times New Roman" w:hAnsi="Times New Roman" w:cs="Times New Roman"/>
          <w:sz w:val="24"/>
          <w:szCs w:val="24"/>
        </w:rPr>
        <w:t xml:space="preserve"> are listed actors which we identified in our qualitative data. We classify the human actors in terms of emotions; as examined earlier the rights-based perspective recognises preventing harm and promoting mental wellbeing (Clark et al, 2014; Lundy et al, 2011). </w:t>
      </w:r>
      <w:proofErr w:type="spellStart"/>
      <w:r w:rsidR="007063E5" w:rsidRPr="00EC632D">
        <w:rPr>
          <w:rFonts w:ascii="Times New Roman" w:hAnsi="Times New Roman" w:cs="Times New Roman"/>
          <w:sz w:val="24"/>
          <w:szCs w:val="24"/>
        </w:rPr>
        <w:t>Latour</w:t>
      </w:r>
      <w:proofErr w:type="spellEnd"/>
      <w:r w:rsidR="007063E5" w:rsidRPr="00EC632D">
        <w:rPr>
          <w:rFonts w:ascii="Times New Roman" w:hAnsi="Times New Roman" w:cs="Times New Roman"/>
          <w:sz w:val="24"/>
          <w:szCs w:val="24"/>
        </w:rPr>
        <w:t xml:space="preserve"> (1</w:t>
      </w:r>
      <w:r w:rsidR="00397DC0" w:rsidRPr="00EC632D">
        <w:rPr>
          <w:rFonts w:ascii="Times New Roman" w:hAnsi="Times New Roman" w:cs="Times New Roman"/>
          <w:sz w:val="24"/>
          <w:szCs w:val="24"/>
        </w:rPr>
        <w:t>987) recommends we follow actor</w:t>
      </w:r>
      <w:r w:rsidR="007063E5" w:rsidRPr="00EC632D">
        <w:rPr>
          <w:rFonts w:ascii="Times New Roman" w:hAnsi="Times New Roman" w:cs="Times New Roman"/>
          <w:sz w:val="24"/>
          <w:szCs w:val="24"/>
        </w:rPr>
        <w:t>s</w:t>
      </w:r>
      <w:r w:rsidR="00397DC0" w:rsidRPr="00EC632D">
        <w:rPr>
          <w:rFonts w:ascii="Times New Roman" w:hAnsi="Times New Roman" w:cs="Times New Roman"/>
          <w:sz w:val="24"/>
          <w:szCs w:val="24"/>
        </w:rPr>
        <w:t>’</w:t>
      </w:r>
      <w:r w:rsidR="007063E5" w:rsidRPr="00EC632D">
        <w:rPr>
          <w:rFonts w:ascii="Times New Roman" w:hAnsi="Times New Roman" w:cs="Times New Roman"/>
          <w:sz w:val="24"/>
          <w:szCs w:val="24"/>
        </w:rPr>
        <w:t xml:space="preserve"> networks to surfa</w:t>
      </w:r>
      <w:r w:rsidR="00397DC0" w:rsidRPr="00EC632D">
        <w:rPr>
          <w:rFonts w:ascii="Times New Roman" w:hAnsi="Times New Roman" w:cs="Times New Roman"/>
          <w:sz w:val="24"/>
          <w:szCs w:val="24"/>
        </w:rPr>
        <w:t>ce entities and associations.</w:t>
      </w:r>
      <w:r w:rsidR="007063E5" w:rsidRPr="00EC632D">
        <w:rPr>
          <w:rFonts w:ascii="Times New Roman" w:hAnsi="Times New Roman" w:cs="Times New Roman"/>
          <w:sz w:val="24"/>
          <w:szCs w:val="24"/>
        </w:rPr>
        <w:t xml:space="preserve"> Gadd (2015: 3) endorses these proposals; “a memory of maltreatment may remain in a child’s mind whether desired or not. Therefore, memory takes on an agency that is disconnected from a child’s will…”</w:t>
      </w:r>
      <w:r>
        <w:rPr>
          <w:rFonts w:ascii="Times New Roman" w:hAnsi="Times New Roman" w:cs="Times New Roman"/>
          <w:sz w:val="24"/>
          <w:szCs w:val="24"/>
        </w:rPr>
        <w:t xml:space="preserve"> The non-human actors in Table 3</w:t>
      </w:r>
      <w:r w:rsidR="007063E5" w:rsidRPr="00EC632D">
        <w:rPr>
          <w:rFonts w:ascii="Times New Roman" w:hAnsi="Times New Roman" w:cs="Times New Roman"/>
          <w:sz w:val="24"/>
          <w:szCs w:val="24"/>
        </w:rPr>
        <w:t xml:space="preserve"> are, as the extracts demonstrate, circulating in the networks that inform the agency of these young people, and combine with the intangible emotional actors in complex ways. </w:t>
      </w:r>
      <w:r w:rsidR="00CD4B96" w:rsidRPr="00EC632D">
        <w:rPr>
          <w:rFonts w:ascii="Times New Roman" w:hAnsi="Times New Roman" w:cs="Times New Roman"/>
          <w:sz w:val="24"/>
          <w:szCs w:val="24"/>
        </w:rPr>
        <w:t>Accordin</w:t>
      </w:r>
      <w:r w:rsidR="003F145B" w:rsidRPr="00EC632D">
        <w:rPr>
          <w:rFonts w:ascii="Times New Roman" w:hAnsi="Times New Roman" w:cs="Times New Roman"/>
          <w:sz w:val="24"/>
          <w:szCs w:val="24"/>
        </w:rPr>
        <w:t>g to one participant</w:t>
      </w:r>
      <w:r w:rsidR="007060EC" w:rsidRPr="00EC632D">
        <w:rPr>
          <w:rFonts w:ascii="Times New Roman" w:hAnsi="Times New Roman" w:cs="Times New Roman"/>
          <w:sz w:val="24"/>
          <w:szCs w:val="24"/>
        </w:rPr>
        <w:t xml:space="preserve"> </w:t>
      </w:r>
      <w:r w:rsidR="00CD4B96" w:rsidRPr="00EC632D">
        <w:rPr>
          <w:rFonts w:ascii="Times New Roman" w:hAnsi="Times New Roman" w:cs="Times New Roman"/>
          <w:sz w:val="24"/>
          <w:szCs w:val="24"/>
        </w:rPr>
        <w:t>there are pragmatic reasons to demonstrate research participation:</w:t>
      </w:r>
    </w:p>
    <w:p w:rsidR="00CD4B96" w:rsidRPr="002C2A0C" w:rsidRDefault="00CD4B96"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Well we are all in secure</w:t>
      </w:r>
      <w:r w:rsidR="003F145B" w:rsidRPr="002C2A0C">
        <w:rPr>
          <w:rFonts w:ascii="Times New Roman" w:hAnsi="Times New Roman" w:cs="Times New Roman"/>
          <w:sz w:val="20"/>
          <w:szCs w:val="20"/>
        </w:rPr>
        <w:t>,</w:t>
      </w:r>
      <w:r w:rsidRPr="002C2A0C">
        <w:rPr>
          <w:rFonts w:ascii="Times New Roman" w:hAnsi="Times New Roman" w:cs="Times New Roman"/>
          <w:sz w:val="20"/>
          <w:szCs w:val="20"/>
        </w:rPr>
        <w:t xml:space="preserve"> so you do it anyway just to do something, if you know what I mean. The one I did, you had a choice. You didn’t have to do it. But it was better than doing your work to be honest.</w:t>
      </w:r>
    </w:p>
    <w:p w:rsidR="00CD4B96" w:rsidRPr="00EC632D" w:rsidRDefault="00CD4B96"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Although his interpretation of citizenship is </w:t>
      </w:r>
      <w:r w:rsidR="008C4ACC" w:rsidRPr="00EC632D">
        <w:rPr>
          <w:rFonts w:ascii="Times New Roman" w:hAnsi="Times New Roman" w:cs="Times New Roman"/>
          <w:sz w:val="24"/>
          <w:szCs w:val="24"/>
        </w:rPr>
        <w:t>strategic</w:t>
      </w:r>
      <w:r w:rsidR="003F145B" w:rsidRPr="00EC632D">
        <w:rPr>
          <w:rFonts w:ascii="Times New Roman" w:hAnsi="Times New Roman" w:cs="Times New Roman"/>
          <w:sz w:val="24"/>
          <w:szCs w:val="24"/>
        </w:rPr>
        <w:t>,</w:t>
      </w:r>
      <w:r w:rsidR="008C4ACC" w:rsidRPr="00EC632D">
        <w:rPr>
          <w:rFonts w:ascii="Times New Roman" w:hAnsi="Times New Roman" w:cs="Times New Roman"/>
          <w:sz w:val="24"/>
          <w:szCs w:val="24"/>
        </w:rPr>
        <w:t xml:space="preserve"> </w:t>
      </w:r>
      <w:r w:rsidRPr="00EC632D">
        <w:rPr>
          <w:rFonts w:ascii="Times New Roman" w:hAnsi="Times New Roman" w:cs="Times New Roman"/>
          <w:sz w:val="24"/>
          <w:szCs w:val="24"/>
        </w:rPr>
        <w:t>he nevertheless recognizes ch</w:t>
      </w:r>
      <w:r w:rsidR="008C4ACC" w:rsidRPr="00EC632D">
        <w:rPr>
          <w:rFonts w:ascii="Times New Roman" w:hAnsi="Times New Roman" w:cs="Times New Roman"/>
          <w:sz w:val="24"/>
          <w:szCs w:val="24"/>
        </w:rPr>
        <w:t>oice</w:t>
      </w:r>
      <w:r w:rsidRPr="00EC632D">
        <w:rPr>
          <w:rFonts w:ascii="Times New Roman" w:hAnsi="Times New Roman" w:cs="Times New Roman"/>
          <w:sz w:val="24"/>
          <w:szCs w:val="24"/>
        </w:rPr>
        <w:t>. Despite being subject to the conditions of a secure setting the participant still manages to manifest impressive resilience</w:t>
      </w:r>
      <w:r w:rsidR="003F145B" w:rsidRPr="00EC632D">
        <w:rPr>
          <w:rFonts w:ascii="Times New Roman" w:hAnsi="Times New Roman" w:cs="Times New Roman"/>
          <w:sz w:val="24"/>
          <w:szCs w:val="24"/>
        </w:rPr>
        <w:t>,</w:t>
      </w:r>
      <w:r w:rsidRPr="00EC632D">
        <w:rPr>
          <w:rFonts w:ascii="Times New Roman" w:hAnsi="Times New Roman" w:cs="Times New Roman"/>
          <w:sz w:val="24"/>
          <w:szCs w:val="24"/>
        </w:rPr>
        <w:t xml:space="preserve"> which is reflected in our decision to include the term ‘citizenship’ in our </w:t>
      </w:r>
      <w:r w:rsidRPr="00EC632D">
        <w:rPr>
          <w:rFonts w:ascii="Times New Roman" w:hAnsi="Times New Roman" w:cs="Times New Roman"/>
          <w:sz w:val="24"/>
          <w:szCs w:val="24"/>
        </w:rPr>
        <w:lastRenderedPageBreak/>
        <w:t xml:space="preserve">choice of assemblage. Research has shown that adults take part in survey research for a variety of reasons, often weighing up the perceived benefits of participation, such as financial incentives (Singer </w:t>
      </w:r>
      <w:r w:rsidR="005F2A15" w:rsidRPr="00EC632D">
        <w:rPr>
          <w:rFonts w:ascii="Times New Roman" w:hAnsi="Times New Roman" w:cs="Times New Roman"/>
          <w:sz w:val="24"/>
          <w:szCs w:val="24"/>
        </w:rPr>
        <w:t>2002) and rele</w:t>
      </w:r>
      <w:r w:rsidR="00327406" w:rsidRPr="00EC632D">
        <w:rPr>
          <w:rFonts w:ascii="Times New Roman" w:hAnsi="Times New Roman" w:cs="Times New Roman"/>
          <w:sz w:val="24"/>
          <w:szCs w:val="24"/>
        </w:rPr>
        <w:t>vance</w:t>
      </w:r>
      <w:r w:rsidR="003F145B" w:rsidRPr="00EC632D">
        <w:rPr>
          <w:rFonts w:ascii="Times New Roman" w:hAnsi="Times New Roman" w:cs="Times New Roman"/>
          <w:sz w:val="24"/>
          <w:szCs w:val="24"/>
        </w:rPr>
        <w:t xml:space="preserve"> (Groves et al 2004)</w:t>
      </w:r>
      <w:r w:rsidRPr="00EC632D">
        <w:rPr>
          <w:rFonts w:ascii="Times New Roman" w:hAnsi="Times New Roman" w:cs="Times New Roman"/>
          <w:sz w:val="24"/>
          <w:szCs w:val="24"/>
        </w:rPr>
        <w:t>. The</w:t>
      </w:r>
      <w:r w:rsidR="00720EC4" w:rsidRPr="00EC632D">
        <w:rPr>
          <w:rFonts w:ascii="Times New Roman" w:hAnsi="Times New Roman" w:cs="Times New Roman"/>
          <w:sz w:val="24"/>
          <w:szCs w:val="24"/>
        </w:rPr>
        <w:t>se</w:t>
      </w:r>
      <w:r w:rsidRPr="00EC632D">
        <w:rPr>
          <w:rFonts w:ascii="Times New Roman" w:hAnsi="Times New Roman" w:cs="Times New Roman"/>
          <w:sz w:val="24"/>
          <w:szCs w:val="24"/>
        </w:rPr>
        <w:t xml:space="preserve"> young people would </w:t>
      </w:r>
      <w:r w:rsidR="00720EC4" w:rsidRPr="00EC632D">
        <w:rPr>
          <w:rFonts w:ascii="Times New Roman" w:hAnsi="Times New Roman" w:cs="Times New Roman"/>
          <w:sz w:val="24"/>
          <w:szCs w:val="24"/>
        </w:rPr>
        <w:t xml:space="preserve">also </w:t>
      </w:r>
      <w:r w:rsidRPr="00EC632D">
        <w:rPr>
          <w:rFonts w:ascii="Times New Roman" w:hAnsi="Times New Roman" w:cs="Times New Roman"/>
          <w:sz w:val="24"/>
          <w:szCs w:val="24"/>
        </w:rPr>
        <w:t xml:space="preserve">undertake surveys if something could be gained in return. Many expressed this in terms of their own benefit but the idea of creating something good for others, usually in the future, was also a motivation indicative of a network embracing altruism. </w:t>
      </w:r>
      <w:r w:rsidR="007060EC" w:rsidRPr="00EC632D">
        <w:rPr>
          <w:rFonts w:ascii="Times New Roman" w:hAnsi="Times New Roman" w:cs="Times New Roman"/>
          <w:sz w:val="24"/>
          <w:szCs w:val="24"/>
        </w:rPr>
        <w:t xml:space="preserve">Kendrick et al </w:t>
      </w:r>
      <w:r w:rsidRPr="00EC632D">
        <w:rPr>
          <w:rFonts w:ascii="Times New Roman" w:hAnsi="Times New Roman" w:cs="Times New Roman"/>
          <w:sz w:val="24"/>
          <w:szCs w:val="24"/>
        </w:rPr>
        <w:t>(2008) raise the issue of whether some of the most vulnerable children in society, those who experience residential child care, should be approached to take part in research where they are unlikely to see any positive changes occurring in direct relation to themselves, and argues we must highlight the ethical imperative of cle</w:t>
      </w:r>
      <w:r w:rsidR="00CA318A" w:rsidRPr="00EC632D">
        <w:rPr>
          <w:rFonts w:ascii="Times New Roman" w:hAnsi="Times New Roman" w:cs="Times New Roman"/>
          <w:sz w:val="24"/>
          <w:szCs w:val="24"/>
        </w:rPr>
        <w:t>arly explaining its conventional scope</w:t>
      </w:r>
      <w:r w:rsidRPr="00EC632D">
        <w:rPr>
          <w:rFonts w:ascii="Times New Roman" w:hAnsi="Times New Roman" w:cs="Times New Roman"/>
          <w:sz w:val="24"/>
          <w:szCs w:val="24"/>
        </w:rPr>
        <w:t xml:space="preserve">. The following extracts are suggestive of a particular cultural interpretation around completing the well-being survey. </w:t>
      </w:r>
      <w:r w:rsidR="003F145B" w:rsidRPr="00EC632D">
        <w:rPr>
          <w:rFonts w:ascii="Times New Roman" w:hAnsi="Times New Roman" w:cs="Times New Roman"/>
          <w:sz w:val="24"/>
          <w:szCs w:val="24"/>
        </w:rPr>
        <w:t>A</w:t>
      </w:r>
      <w:r w:rsidRPr="00EC632D">
        <w:rPr>
          <w:rFonts w:ascii="Times New Roman" w:hAnsi="Times New Roman" w:cs="Times New Roman"/>
          <w:sz w:val="24"/>
          <w:szCs w:val="24"/>
        </w:rPr>
        <w:t xml:space="preserve"> reference to “give you a row” implies a recognition of the authority at play within the research process, as </w:t>
      </w:r>
      <w:r w:rsidR="003F145B" w:rsidRPr="00EC632D">
        <w:rPr>
          <w:rFonts w:ascii="Times New Roman" w:hAnsi="Times New Roman" w:cs="Times New Roman"/>
          <w:sz w:val="24"/>
          <w:szCs w:val="24"/>
        </w:rPr>
        <w:t>this</w:t>
      </w:r>
      <w:r w:rsidRPr="00EC632D">
        <w:rPr>
          <w:rFonts w:ascii="Times New Roman" w:hAnsi="Times New Roman" w:cs="Times New Roman"/>
          <w:sz w:val="24"/>
          <w:szCs w:val="24"/>
        </w:rPr>
        <w:t xml:space="preserve"> articulation illustrates:</w:t>
      </w:r>
    </w:p>
    <w:p w:rsidR="00CD4B96" w:rsidRPr="002C2A0C" w:rsidRDefault="00CD4B96"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 xml:space="preserve">I think that where you don’t tell people </w:t>
      </w:r>
      <w:r w:rsidR="00BB7B3E" w:rsidRPr="002C2A0C">
        <w:rPr>
          <w:rFonts w:ascii="Times New Roman" w:hAnsi="Times New Roman" w:cs="Times New Roman"/>
          <w:sz w:val="20"/>
          <w:szCs w:val="20"/>
        </w:rPr>
        <w:t xml:space="preserve">[they are getting a reward] </w:t>
      </w:r>
      <w:r w:rsidRPr="002C2A0C">
        <w:rPr>
          <w:rFonts w:ascii="Times New Roman" w:hAnsi="Times New Roman" w:cs="Times New Roman"/>
          <w:sz w:val="20"/>
          <w:szCs w:val="20"/>
        </w:rPr>
        <w:t>and you get money or a voucher because it’s easy enough for people to do a survey they generally fill out the information anyway</w:t>
      </w:r>
      <w:r w:rsidR="003F145B" w:rsidRPr="002C2A0C">
        <w:rPr>
          <w:rFonts w:ascii="Times New Roman" w:hAnsi="Times New Roman" w:cs="Times New Roman"/>
          <w:sz w:val="20"/>
          <w:szCs w:val="20"/>
        </w:rPr>
        <w:t>,</w:t>
      </w:r>
      <w:r w:rsidRPr="002C2A0C">
        <w:rPr>
          <w:rFonts w:ascii="Times New Roman" w:hAnsi="Times New Roman" w:cs="Times New Roman"/>
          <w:sz w:val="20"/>
          <w:szCs w:val="20"/>
        </w:rPr>
        <w:t xml:space="preserve"> so I would say to prevent people from just doing it purely because they are getting money</w:t>
      </w:r>
      <w:r w:rsidR="003F145B" w:rsidRPr="002C2A0C">
        <w:rPr>
          <w:rFonts w:ascii="Times New Roman" w:hAnsi="Times New Roman" w:cs="Times New Roman"/>
          <w:sz w:val="20"/>
          <w:szCs w:val="20"/>
        </w:rPr>
        <w:t>,</w:t>
      </w:r>
      <w:r w:rsidRPr="002C2A0C">
        <w:rPr>
          <w:rFonts w:ascii="Times New Roman" w:hAnsi="Times New Roman" w:cs="Times New Roman"/>
          <w:sz w:val="20"/>
          <w:szCs w:val="20"/>
        </w:rPr>
        <w:t xml:space="preserve"> so you don’t tell them you are getting money and then when all the surveys are done you just send vouchers out to people that would be a nice surprise out in the post. At that point the survey is done anyway, so nobody is going to come back and give you a row.</w:t>
      </w:r>
    </w:p>
    <w:p w:rsidR="00CD4B96" w:rsidRPr="00EC632D" w:rsidRDefault="003F145B"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This</w:t>
      </w:r>
      <w:r w:rsidR="00CD4B96" w:rsidRPr="00EC632D">
        <w:rPr>
          <w:rFonts w:ascii="Times New Roman" w:hAnsi="Times New Roman" w:cs="Times New Roman"/>
          <w:sz w:val="24"/>
          <w:szCs w:val="24"/>
        </w:rPr>
        <w:t xml:space="preserve"> strategic argument addressi</w:t>
      </w:r>
      <w:r w:rsidRPr="00EC632D">
        <w:rPr>
          <w:rFonts w:ascii="Times New Roman" w:hAnsi="Times New Roman" w:cs="Times New Roman"/>
          <w:sz w:val="24"/>
          <w:szCs w:val="24"/>
        </w:rPr>
        <w:t xml:space="preserve">ng research participation </w:t>
      </w:r>
      <w:r w:rsidR="00CD4B96" w:rsidRPr="00EC632D">
        <w:rPr>
          <w:rFonts w:ascii="Times New Roman" w:hAnsi="Times New Roman" w:cs="Times New Roman"/>
          <w:sz w:val="24"/>
          <w:szCs w:val="24"/>
        </w:rPr>
        <w:t>suggests financial or other material incentives may undermine the integrity of responses to survey questions. Instead</w:t>
      </w:r>
      <w:r w:rsidRPr="00EC632D">
        <w:rPr>
          <w:rFonts w:ascii="Times New Roman" w:hAnsi="Times New Roman" w:cs="Times New Roman"/>
          <w:sz w:val="24"/>
          <w:szCs w:val="24"/>
        </w:rPr>
        <w:t>,</w:t>
      </w:r>
      <w:r w:rsidR="00BB7B3E" w:rsidRPr="00EC632D">
        <w:rPr>
          <w:rFonts w:ascii="Times New Roman" w:hAnsi="Times New Roman" w:cs="Times New Roman"/>
          <w:sz w:val="24"/>
          <w:szCs w:val="24"/>
        </w:rPr>
        <w:t xml:space="preserve"> reciprocity for efforts should</w:t>
      </w:r>
      <w:r w:rsidR="00CD4B96" w:rsidRPr="00EC632D">
        <w:rPr>
          <w:rFonts w:ascii="Times New Roman" w:hAnsi="Times New Roman" w:cs="Times New Roman"/>
          <w:sz w:val="24"/>
          <w:szCs w:val="24"/>
        </w:rPr>
        <w:t xml:space="preserve"> fall after the survey is completed. Her mention of ‘</w:t>
      </w:r>
      <w:r w:rsidRPr="00EC632D">
        <w:rPr>
          <w:rFonts w:ascii="Times New Roman" w:hAnsi="Times New Roman" w:cs="Times New Roman"/>
          <w:sz w:val="24"/>
          <w:szCs w:val="24"/>
        </w:rPr>
        <w:t>a row’</w:t>
      </w:r>
      <w:r w:rsidR="00CD4B96" w:rsidRPr="00EC632D">
        <w:rPr>
          <w:rFonts w:ascii="Times New Roman" w:hAnsi="Times New Roman" w:cs="Times New Roman"/>
          <w:sz w:val="24"/>
          <w:szCs w:val="24"/>
        </w:rPr>
        <w:t xml:space="preserve"> shows her ability to </w:t>
      </w:r>
      <w:r w:rsidRPr="00EC632D">
        <w:rPr>
          <w:rFonts w:ascii="Times New Roman" w:hAnsi="Times New Roman" w:cs="Times New Roman"/>
          <w:sz w:val="24"/>
          <w:szCs w:val="24"/>
        </w:rPr>
        <w:t>empathise with</w:t>
      </w:r>
      <w:r w:rsidR="00CD4B96" w:rsidRPr="00EC632D">
        <w:rPr>
          <w:rFonts w:ascii="Times New Roman" w:hAnsi="Times New Roman" w:cs="Times New Roman"/>
          <w:sz w:val="24"/>
          <w:szCs w:val="24"/>
        </w:rPr>
        <w:t xml:space="preserve"> a researcher, foreseeing that a lack of an expected payment can lead to conflict and may illustrate how a culture of care impacts on perceptions of tasks. But </w:t>
      </w:r>
      <w:r w:rsidR="0034132C" w:rsidRPr="00EC632D">
        <w:rPr>
          <w:rFonts w:ascii="Times New Roman" w:hAnsi="Times New Roman" w:cs="Times New Roman"/>
          <w:sz w:val="24"/>
          <w:szCs w:val="24"/>
        </w:rPr>
        <w:t>alongside</w:t>
      </w:r>
      <w:r w:rsidR="00CD4B96" w:rsidRPr="00EC632D">
        <w:rPr>
          <w:rFonts w:ascii="Times New Roman" w:hAnsi="Times New Roman" w:cs="Times New Roman"/>
          <w:sz w:val="24"/>
          <w:szCs w:val="24"/>
        </w:rPr>
        <w:t xml:space="preserve"> </w:t>
      </w:r>
      <w:r w:rsidRPr="00EC632D">
        <w:rPr>
          <w:rFonts w:ascii="Times New Roman" w:hAnsi="Times New Roman" w:cs="Times New Roman"/>
          <w:sz w:val="24"/>
          <w:szCs w:val="24"/>
        </w:rPr>
        <w:t>that authority actor-network she</w:t>
      </w:r>
      <w:r w:rsidR="00CD4B96" w:rsidRPr="00EC632D">
        <w:rPr>
          <w:rFonts w:ascii="Times New Roman" w:hAnsi="Times New Roman" w:cs="Times New Roman"/>
          <w:sz w:val="24"/>
          <w:szCs w:val="24"/>
        </w:rPr>
        <w:t xml:space="preserve"> also develops the perspective that rewards mu</w:t>
      </w:r>
      <w:r w:rsidR="0034132C" w:rsidRPr="00EC632D">
        <w:rPr>
          <w:rFonts w:ascii="Times New Roman" w:hAnsi="Times New Roman" w:cs="Times New Roman"/>
          <w:sz w:val="24"/>
          <w:szCs w:val="24"/>
        </w:rPr>
        <w:t>st follow survey completion,</w:t>
      </w:r>
      <w:r w:rsidR="00CD4B96" w:rsidRPr="00EC632D">
        <w:rPr>
          <w:rFonts w:ascii="Times New Roman" w:hAnsi="Times New Roman" w:cs="Times New Roman"/>
          <w:sz w:val="24"/>
          <w:szCs w:val="24"/>
        </w:rPr>
        <w:t xml:space="preserve"> </w:t>
      </w:r>
      <w:r w:rsidR="00CD4B96" w:rsidRPr="00EC632D">
        <w:rPr>
          <w:rFonts w:ascii="Times New Roman" w:hAnsi="Times New Roman" w:cs="Times New Roman"/>
          <w:sz w:val="24"/>
          <w:szCs w:val="24"/>
        </w:rPr>
        <w:lastRenderedPageBreak/>
        <w:t xml:space="preserve">demonstrating her awareness of potential corruption. It is apparent that her reasoning draws upon ethical </w:t>
      </w:r>
      <w:r w:rsidR="007060EC" w:rsidRPr="00EC632D">
        <w:rPr>
          <w:rFonts w:ascii="Times New Roman" w:hAnsi="Times New Roman" w:cs="Times New Roman"/>
          <w:sz w:val="24"/>
          <w:szCs w:val="24"/>
        </w:rPr>
        <w:t xml:space="preserve">principles. </w:t>
      </w:r>
      <w:r w:rsidRPr="00EC632D">
        <w:rPr>
          <w:rFonts w:ascii="Times New Roman" w:hAnsi="Times New Roman" w:cs="Times New Roman"/>
          <w:sz w:val="24"/>
          <w:szCs w:val="24"/>
        </w:rPr>
        <w:t>In the following extract</w:t>
      </w:r>
      <w:r w:rsidR="00CD4B96" w:rsidRPr="00EC632D">
        <w:rPr>
          <w:rFonts w:ascii="Times New Roman" w:hAnsi="Times New Roman" w:cs="Times New Roman"/>
          <w:sz w:val="24"/>
          <w:szCs w:val="24"/>
        </w:rPr>
        <w:t xml:space="preserve"> research participation is connected with achievement</w:t>
      </w:r>
      <w:r w:rsidRPr="00EC632D">
        <w:rPr>
          <w:rFonts w:ascii="Times New Roman" w:hAnsi="Times New Roman" w:cs="Times New Roman"/>
          <w:sz w:val="24"/>
          <w:szCs w:val="24"/>
        </w:rPr>
        <w:t>,</w:t>
      </w:r>
      <w:r w:rsidR="00CD4B96" w:rsidRPr="00EC632D">
        <w:rPr>
          <w:rFonts w:ascii="Times New Roman" w:hAnsi="Times New Roman" w:cs="Times New Roman"/>
          <w:sz w:val="24"/>
          <w:szCs w:val="24"/>
        </w:rPr>
        <w:t xml:space="preserve"> well-being and a sense of positive principled citizenship:</w:t>
      </w:r>
    </w:p>
    <w:p w:rsidR="00CD4B96" w:rsidRPr="002C2A0C" w:rsidRDefault="00CD4B96"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 xml:space="preserve">I would do it for my own well-being, like if it would be good for me. It gives you a sense of pride as well, something, rather than just someone who sits and moans all the time </w:t>
      </w:r>
      <w:r w:rsidR="00B446C9" w:rsidRPr="002C2A0C">
        <w:rPr>
          <w:rFonts w:ascii="Times New Roman" w:hAnsi="Times New Roman" w:cs="Times New Roman"/>
          <w:sz w:val="20"/>
          <w:szCs w:val="20"/>
        </w:rPr>
        <w:t>that</w:t>
      </w:r>
      <w:r w:rsidRPr="002C2A0C">
        <w:rPr>
          <w:rFonts w:ascii="Times New Roman" w:hAnsi="Times New Roman" w:cs="Times New Roman"/>
          <w:sz w:val="20"/>
          <w:szCs w:val="20"/>
        </w:rPr>
        <w:t xml:space="preserve"> doesn’t ever put their words into actions. But if you give your opinion</w:t>
      </w:r>
      <w:r w:rsidR="003F145B" w:rsidRPr="002C2A0C">
        <w:rPr>
          <w:rFonts w:ascii="Times New Roman" w:hAnsi="Times New Roman" w:cs="Times New Roman"/>
          <w:sz w:val="20"/>
          <w:szCs w:val="20"/>
        </w:rPr>
        <w:t>,</w:t>
      </w:r>
      <w:r w:rsidRPr="002C2A0C">
        <w:rPr>
          <w:rFonts w:ascii="Times New Roman" w:hAnsi="Times New Roman" w:cs="Times New Roman"/>
          <w:sz w:val="20"/>
          <w:szCs w:val="20"/>
        </w:rPr>
        <w:t xml:space="preserve"> like I’m actually an honest believer that the people who don’t vote in the election I don’t believe that they then have the right to go and moan if they’ve not taken the opportunity to vote because people died for that vote, so it’s the same thing, doing a survey you get something out of it because you have stood up and said something</w:t>
      </w:r>
      <w:r w:rsidRPr="002C2A0C">
        <w:rPr>
          <w:rFonts w:ascii="Times New Roman" w:hAnsi="Times New Roman" w:cs="Times New Roman"/>
          <w:i/>
          <w:sz w:val="20"/>
          <w:szCs w:val="20"/>
        </w:rPr>
        <w:t xml:space="preserve">.  </w:t>
      </w:r>
    </w:p>
    <w:p w:rsidR="00CD4B96" w:rsidRPr="00EC632D" w:rsidRDefault="00CD4B96"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In </w:t>
      </w:r>
      <w:r w:rsidR="003F145B" w:rsidRPr="00EC632D">
        <w:rPr>
          <w:rFonts w:ascii="Times New Roman" w:hAnsi="Times New Roman" w:cs="Times New Roman"/>
          <w:sz w:val="24"/>
          <w:szCs w:val="24"/>
        </w:rPr>
        <w:t>this case</w:t>
      </w:r>
      <w:r w:rsidRPr="00EC632D">
        <w:rPr>
          <w:rFonts w:ascii="Times New Roman" w:hAnsi="Times New Roman" w:cs="Times New Roman"/>
          <w:sz w:val="24"/>
          <w:szCs w:val="24"/>
        </w:rPr>
        <w:t xml:space="preserve"> a financial incentive was not enough where there was only a chance of winni</w:t>
      </w:r>
      <w:r w:rsidR="0034132C" w:rsidRPr="00EC632D">
        <w:rPr>
          <w:rFonts w:ascii="Times New Roman" w:hAnsi="Times New Roman" w:cs="Times New Roman"/>
          <w:sz w:val="24"/>
          <w:szCs w:val="24"/>
        </w:rPr>
        <w:t xml:space="preserve">ng a prize (due to the low odds), </w:t>
      </w:r>
      <w:r w:rsidRPr="00EC632D">
        <w:rPr>
          <w:rFonts w:ascii="Times New Roman" w:hAnsi="Times New Roman" w:cs="Times New Roman"/>
          <w:sz w:val="24"/>
          <w:szCs w:val="24"/>
        </w:rPr>
        <w:t>but where there was a greater relationship, in that the survey was a significant issue to him personall</w:t>
      </w:r>
      <w:r w:rsidR="003F145B" w:rsidRPr="00EC632D">
        <w:rPr>
          <w:rFonts w:ascii="Times New Roman" w:hAnsi="Times New Roman" w:cs="Times New Roman"/>
          <w:sz w:val="24"/>
          <w:szCs w:val="24"/>
        </w:rPr>
        <w:t>y, or where social change could follow, then there was a greater buy-in</w:t>
      </w:r>
      <w:r w:rsidRPr="00EC632D">
        <w:rPr>
          <w:rFonts w:ascii="Times New Roman" w:hAnsi="Times New Roman" w:cs="Times New Roman"/>
          <w:sz w:val="24"/>
          <w:szCs w:val="24"/>
        </w:rPr>
        <w:t>:</w:t>
      </w:r>
    </w:p>
    <w:p w:rsidR="00CD4B96" w:rsidRPr="002C2A0C" w:rsidRDefault="00CD4B96"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When you fill out a survey that you could or couldn’t win something then the odds are that you are not going to win because there is like a million and one chance to actually win and its very rarely money</w:t>
      </w:r>
      <w:r w:rsidR="00862705" w:rsidRPr="002C2A0C">
        <w:rPr>
          <w:rFonts w:ascii="Times New Roman" w:hAnsi="Times New Roman" w:cs="Times New Roman"/>
          <w:sz w:val="20"/>
          <w:szCs w:val="20"/>
        </w:rPr>
        <w:t>,</w:t>
      </w:r>
      <w:r w:rsidRPr="002C2A0C">
        <w:rPr>
          <w:rFonts w:ascii="Times New Roman" w:hAnsi="Times New Roman" w:cs="Times New Roman"/>
          <w:sz w:val="20"/>
          <w:szCs w:val="20"/>
        </w:rPr>
        <w:t xml:space="preserve"> it</w:t>
      </w:r>
      <w:r w:rsidR="00862705" w:rsidRPr="002C2A0C">
        <w:rPr>
          <w:rFonts w:ascii="Times New Roman" w:hAnsi="Times New Roman" w:cs="Times New Roman"/>
          <w:sz w:val="20"/>
          <w:szCs w:val="20"/>
        </w:rPr>
        <w:t>’</w:t>
      </w:r>
      <w:r w:rsidRPr="002C2A0C">
        <w:rPr>
          <w:rFonts w:ascii="Times New Roman" w:hAnsi="Times New Roman" w:cs="Times New Roman"/>
          <w:sz w:val="20"/>
          <w:szCs w:val="20"/>
        </w:rPr>
        <w:t>s usually vouchers for like Tesco or Asda. I don’t know many people who would take part in these stupid surveys that pop up on your computer yeah win £500 Tesco vouchers. But you would take part in something meaningful to you, but also something that you know maybe taking part in that survey could be making a difference in the long run.</w:t>
      </w:r>
    </w:p>
    <w:p w:rsidR="00CD4B96" w:rsidRPr="00EC632D" w:rsidRDefault="00862705"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This</w:t>
      </w:r>
      <w:r w:rsidR="00CD4B96" w:rsidRPr="00EC632D">
        <w:rPr>
          <w:rFonts w:ascii="Times New Roman" w:hAnsi="Times New Roman" w:cs="Times New Roman"/>
          <w:sz w:val="24"/>
          <w:szCs w:val="24"/>
        </w:rPr>
        <w:t xml:space="preserve"> distinction between capitalist commerce and a socially valuable research survey resonates with a moral thread in his cultural understanding of research. ‘Stupid surveys’ are held in contempt. The financial rewards associated with the </w:t>
      </w:r>
      <w:r w:rsidR="007060EC" w:rsidRPr="00EC632D">
        <w:rPr>
          <w:rFonts w:ascii="Times New Roman" w:hAnsi="Times New Roman" w:cs="Times New Roman"/>
          <w:sz w:val="24"/>
          <w:szCs w:val="24"/>
        </w:rPr>
        <w:t>‘</w:t>
      </w:r>
      <w:r w:rsidR="00CD4B96" w:rsidRPr="00EC632D">
        <w:rPr>
          <w:rFonts w:ascii="Times New Roman" w:hAnsi="Times New Roman" w:cs="Times New Roman"/>
          <w:sz w:val="24"/>
          <w:szCs w:val="24"/>
        </w:rPr>
        <w:t>capitalist survey</w:t>
      </w:r>
      <w:r w:rsidR="007060EC" w:rsidRPr="00EC632D">
        <w:rPr>
          <w:rFonts w:ascii="Times New Roman" w:hAnsi="Times New Roman" w:cs="Times New Roman"/>
          <w:sz w:val="24"/>
          <w:szCs w:val="24"/>
        </w:rPr>
        <w:t>’</w:t>
      </w:r>
      <w:r w:rsidR="00CD4B96" w:rsidRPr="00EC632D">
        <w:rPr>
          <w:rFonts w:ascii="Times New Roman" w:hAnsi="Times New Roman" w:cs="Times New Roman"/>
          <w:sz w:val="24"/>
          <w:szCs w:val="24"/>
        </w:rPr>
        <w:t xml:space="preserve"> are critically evaluated.  Other participant’s views focus on the drawback of the survey methodology, especially those that are high in using repeated questions in order to obtain surve</w:t>
      </w:r>
      <w:r w:rsidR="003F145B" w:rsidRPr="00EC632D">
        <w:rPr>
          <w:rFonts w:ascii="Times New Roman" w:hAnsi="Times New Roman" w:cs="Times New Roman"/>
          <w:sz w:val="24"/>
          <w:szCs w:val="24"/>
        </w:rPr>
        <w:t>y reliability</w:t>
      </w:r>
      <w:r w:rsidR="00CD4B96" w:rsidRPr="00EC632D">
        <w:rPr>
          <w:rFonts w:ascii="Times New Roman" w:hAnsi="Times New Roman" w:cs="Times New Roman"/>
          <w:sz w:val="24"/>
          <w:szCs w:val="24"/>
        </w:rPr>
        <w:t>:</w:t>
      </w:r>
    </w:p>
    <w:p w:rsidR="00CD4B96" w:rsidRPr="002C2A0C" w:rsidRDefault="00CD4B96"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lastRenderedPageBreak/>
        <w:t>One thing that puts people off when they ask like the same questions just worded slightly differently like just to see if people have put the same answers but it puts people off. I think that would be the make or break for young people</w:t>
      </w:r>
      <w:r w:rsidR="0034132C" w:rsidRPr="002C2A0C">
        <w:rPr>
          <w:rFonts w:ascii="Times New Roman" w:hAnsi="Times New Roman" w:cs="Times New Roman"/>
          <w:sz w:val="20"/>
          <w:szCs w:val="20"/>
        </w:rPr>
        <w:t>;</w:t>
      </w:r>
      <w:r w:rsidRPr="002C2A0C">
        <w:rPr>
          <w:rFonts w:ascii="Times New Roman" w:hAnsi="Times New Roman" w:cs="Times New Roman"/>
          <w:sz w:val="20"/>
          <w:szCs w:val="20"/>
        </w:rPr>
        <w:t xml:space="preserve"> it’s how the questions are worded. You need to keep young people occupied and interested, if it’s the same thing over and over by the time you get to the third or fourth one they are t</w:t>
      </w:r>
      <w:r w:rsidR="0034132C" w:rsidRPr="002C2A0C">
        <w:rPr>
          <w:rFonts w:ascii="Times New Roman" w:hAnsi="Times New Roman" w:cs="Times New Roman"/>
          <w:sz w:val="20"/>
          <w:szCs w:val="20"/>
        </w:rPr>
        <w:t>hinking this is a waste of time.</w:t>
      </w:r>
    </w:p>
    <w:p w:rsidR="00CD4B96" w:rsidRPr="00EC632D" w:rsidRDefault="003F145B"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He</w:t>
      </w:r>
      <w:r w:rsidR="00CD4B96" w:rsidRPr="00EC632D">
        <w:rPr>
          <w:rFonts w:ascii="Times New Roman" w:hAnsi="Times New Roman" w:cs="Times New Roman"/>
          <w:sz w:val="24"/>
          <w:szCs w:val="24"/>
        </w:rPr>
        <w:t xml:space="preserve"> is not fooled by standardised survey techniq</w:t>
      </w:r>
      <w:r w:rsidR="0053208C" w:rsidRPr="00EC632D">
        <w:rPr>
          <w:rFonts w:ascii="Times New Roman" w:hAnsi="Times New Roman" w:cs="Times New Roman"/>
          <w:sz w:val="24"/>
          <w:szCs w:val="24"/>
        </w:rPr>
        <w:t>ues; t</w:t>
      </w:r>
      <w:r w:rsidR="00CD4B96" w:rsidRPr="00EC632D">
        <w:rPr>
          <w:rFonts w:ascii="Times New Roman" w:hAnsi="Times New Roman" w:cs="Times New Roman"/>
          <w:sz w:val="24"/>
          <w:szCs w:val="24"/>
        </w:rPr>
        <w:t>he very desig</w:t>
      </w:r>
      <w:r w:rsidR="0034132C" w:rsidRPr="00EC632D">
        <w:rPr>
          <w:rFonts w:ascii="Times New Roman" w:hAnsi="Times New Roman" w:cs="Times New Roman"/>
          <w:sz w:val="24"/>
          <w:szCs w:val="24"/>
        </w:rPr>
        <w:t xml:space="preserve">n of the survey tool </w:t>
      </w:r>
      <w:r w:rsidR="0053208C" w:rsidRPr="00EC632D">
        <w:rPr>
          <w:rFonts w:ascii="Times New Roman" w:hAnsi="Times New Roman" w:cs="Times New Roman"/>
          <w:sz w:val="24"/>
          <w:szCs w:val="24"/>
        </w:rPr>
        <w:t>can render the survey</w:t>
      </w:r>
      <w:r w:rsidR="00CD4B96" w:rsidRPr="00EC632D">
        <w:rPr>
          <w:rFonts w:ascii="Times New Roman" w:hAnsi="Times New Roman" w:cs="Times New Roman"/>
          <w:sz w:val="24"/>
          <w:szCs w:val="24"/>
        </w:rPr>
        <w:t xml:space="preserve"> “a waste of time”. </w:t>
      </w:r>
      <w:r w:rsidRPr="00EC632D">
        <w:rPr>
          <w:rFonts w:ascii="Times New Roman" w:hAnsi="Times New Roman" w:cs="Times New Roman"/>
          <w:sz w:val="24"/>
          <w:szCs w:val="24"/>
        </w:rPr>
        <w:t>Another participant’s</w:t>
      </w:r>
      <w:r w:rsidR="00CD4B96" w:rsidRPr="00EC632D">
        <w:rPr>
          <w:rFonts w:ascii="Times New Roman" w:hAnsi="Times New Roman" w:cs="Times New Roman"/>
          <w:sz w:val="24"/>
          <w:szCs w:val="24"/>
        </w:rPr>
        <w:t xml:space="preserve"> critical reflections are influenced by his encounters in the prison system where he found inmates are not obliged to complete surv</w:t>
      </w:r>
      <w:r w:rsidRPr="00EC632D">
        <w:rPr>
          <w:rFonts w:ascii="Times New Roman" w:hAnsi="Times New Roman" w:cs="Times New Roman"/>
          <w:sz w:val="24"/>
          <w:szCs w:val="24"/>
        </w:rPr>
        <w:t>eys</w:t>
      </w:r>
      <w:r w:rsidR="00CD4B96" w:rsidRPr="00EC632D">
        <w:rPr>
          <w:rFonts w:ascii="Times New Roman" w:hAnsi="Times New Roman" w:cs="Times New Roman"/>
          <w:sz w:val="24"/>
          <w:szCs w:val="24"/>
        </w:rPr>
        <w:t>:</w:t>
      </w:r>
    </w:p>
    <w:p w:rsidR="00CD4B96" w:rsidRPr="002C2A0C" w:rsidRDefault="00CD4B96"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 xml:space="preserve">They do surveys in the jail now but you don’t have to do them. Cos they post surveys in the jail all the time now like asking us about education, poverty and the jail and you could write it out and take it in the next day and they dispatch them. But it’s up to you every time, so I’ve had that experience so if I didn’t encounter anything in there I can’t imagine out here where you would </w:t>
      </w:r>
      <w:r w:rsidRPr="002C2A0C">
        <w:rPr>
          <w:rFonts w:ascii="Times New Roman" w:hAnsi="Times New Roman" w:cs="Times New Roman"/>
          <w:i/>
          <w:sz w:val="20"/>
          <w:szCs w:val="20"/>
        </w:rPr>
        <w:t>have</w:t>
      </w:r>
      <w:r w:rsidRPr="002C2A0C">
        <w:rPr>
          <w:rFonts w:ascii="Times New Roman" w:hAnsi="Times New Roman" w:cs="Times New Roman"/>
          <w:sz w:val="20"/>
          <w:szCs w:val="20"/>
        </w:rPr>
        <w:t xml:space="preserve"> to do a survey.</w:t>
      </w:r>
    </w:p>
    <w:p w:rsidR="00CD4B96" w:rsidRPr="00EC632D" w:rsidRDefault="00CD4B96"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It seems his preparedness to exercise good citizenship by participating in the survey task has</w:t>
      </w:r>
      <w:r w:rsidR="00862705" w:rsidRPr="00EC632D">
        <w:rPr>
          <w:rFonts w:ascii="Times New Roman" w:hAnsi="Times New Roman" w:cs="Times New Roman"/>
          <w:sz w:val="24"/>
          <w:szCs w:val="24"/>
        </w:rPr>
        <w:t xml:space="preserve"> been influenced by how he felt</w:t>
      </w:r>
      <w:r w:rsidRPr="00EC632D">
        <w:rPr>
          <w:rFonts w:ascii="Times New Roman" w:hAnsi="Times New Roman" w:cs="Times New Roman"/>
          <w:sz w:val="24"/>
          <w:szCs w:val="24"/>
        </w:rPr>
        <w:t xml:space="preserve"> about them when he was in prison</w:t>
      </w:r>
      <w:r w:rsidR="0053208C" w:rsidRPr="00EC632D">
        <w:rPr>
          <w:rFonts w:ascii="Times New Roman" w:hAnsi="Times New Roman" w:cs="Times New Roman"/>
          <w:sz w:val="24"/>
          <w:szCs w:val="24"/>
        </w:rPr>
        <w:t>,</w:t>
      </w:r>
      <w:r w:rsidRPr="00EC632D">
        <w:rPr>
          <w:rFonts w:ascii="Times New Roman" w:hAnsi="Times New Roman" w:cs="Times New Roman"/>
          <w:sz w:val="24"/>
          <w:szCs w:val="24"/>
        </w:rPr>
        <w:t xml:space="preserve"> and experience then affects the way in which he now conceptualises</w:t>
      </w:r>
      <w:r w:rsidR="007060EC" w:rsidRPr="00EC632D">
        <w:rPr>
          <w:rFonts w:ascii="Times New Roman" w:hAnsi="Times New Roman" w:cs="Times New Roman"/>
          <w:sz w:val="24"/>
          <w:szCs w:val="24"/>
        </w:rPr>
        <w:t xml:space="preserve"> surveys. </w:t>
      </w:r>
      <w:r w:rsidRPr="00EC632D">
        <w:rPr>
          <w:rFonts w:ascii="Times New Roman" w:hAnsi="Times New Roman" w:cs="Times New Roman"/>
          <w:sz w:val="24"/>
          <w:szCs w:val="24"/>
        </w:rPr>
        <w:t xml:space="preserve">Throughout these extracts there are strong psycho-social forces colouring the interpretation of survey research and </w:t>
      </w:r>
      <w:r w:rsidR="00862705" w:rsidRPr="00EC632D">
        <w:rPr>
          <w:rFonts w:ascii="Times New Roman" w:hAnsi="Times New Roman" w:cs="Times New Roman"/>
          <w:sz w:val="24"/>
          <w:szCs w:val="24"/>
        </w:rPr>
        <w:t>willingness to participate</w:t>
      </w:r>
      <w:r w:rsidRPr="00EC632D">
        <w:rPr>
          <w:rFonts w:ascii="Times New Roman" w:hAnsi="Times New Roman" w:cs="Times New Roman"/>
          <w:sz w:val="24"/>
          <w:szCs w:val="24"/>
        </w:rPr>
        <w:t xml:space="preserve">.  Our general findings so far indicate that ‘technical skills’ are not </w:t>
      </w:r>
      <w:r w:rsidR="00716730" w:rsidRPr="00EC632D">
        <w:rPr>
          <w:rFonts w:ascii="Times New Roman" w:hAnsi="Times New Roman" w:cs="Times New Roman"/>
          <w:sz w:val="24"/>
          <w:szCs w:val="24"/>
        </w:rPr>
        <w:t>critically implicated</w:t>
      </w:r>
      <w:r w:rsidRPr="00EC632D">
        <w:rPr>
          <w:rFonts w:ascii="Times New Roman" w:hAnsi="Times New Roman" w:cs="Times New Roman"/>
          <w:sz w:val="24"/>
          <w:szCs w:val="24"/>
        </w:rPr>
        <w:t xml:space="preserve"> in the relationship of the research participants to the survey</w:t>
      </w:r>
      <w:r w:rsidR="00716730" w:rsidRPr="00EC632D">
        <w:rPr>
          <w:rFonts w:ascii="Times New Roman" w:hAnsi="Times New Roman" w:cs="Times New Roman"/>
          <w:sz w:val="24"/>
          <w:szCs w:val="24"/>
        </w:rPr>
        <w:t xml:space="preserve"> task</w:t>
      </w:r>
      <w:r w:rsidRPr="00EC632D">
        <w:rPr>
          <w:rFonts w:ascii="Times New Roman" w:hAnsi="Times New Roman" w:cs="Times New Roman"/>
          <w:sz w:val="24"/>
          <w:szCs w:val="24"/>
        </w:rPr>
        <w:t>. Instead deeper beliefs around the social and political enviro</w:t>
      </w:r>
      <w:r w:rsidR="00862705" w:rsidRPr="00EC632D">
        <w:rPr>
          <w:rFonts w:ascii="Times New Roman" w:hAnsi="Times New Roman" w:cs="Times New Roman"/>
          <w:sz w:val="24"/>
          <w:szCs w:val="24"/>
        </w:rPr>
        <w:t xml:space="preserve">nment colour the stance </w:t>
      </w:r>
      <w:r w:rsidR="0053208C" w:rsidRPr="00EC632D">
        <w:rPr>
          <w:rFonts w:ascii="Times New Roman" w:hAnsi="Times New Roman" w:cs="Times New Roman"/>
          <w:sz w:val="24"/>
          <w:szCs w:val="24"/>
        </w:rPr>
        <w:t>adopted</w:t>
      </w:r>
      <w:r w:rsidRPr="00EC632D">
        <w:rPr>
          <w:rFonts w:ascii="Times New Roman" w:hAnsi="Times New Roman" w:cs="Times New Roman"/>
          <w:sz w:val="24"/>
          <w:szCs w:val="24"/>
        </w:rPr>
        <w:t xml:space="preserve"> to contributing to the research process. </w:t>
      </w:r>
      <w:r w:rsidR="0053208C" w:rsidRPr="00EC632D">
        <w:rPr>
          <w:rFonts w:ascii="Times New Roman" w:hAnsi="Times New Roman" w:cs="Times New Roman"/>
          <w:sz w:val="24"/>
          <w:szCs w:val="24"/>
        </w:rPr>
        <w:t>J</w:t>
      </w:r>
      <w:r w:rsidR="005638F7" w:rsidRPr="00EC632D">
        <w:rPr>
          <w:rFonts w:ascii="Times New Roman" w:hAnsi="Times New Roman" w:cs="Times New Roman"/>
          <w:sz w:val="24"/>
          <w:szCs w:val="24"/>
        </w:rPr>
        <w:t>ail, education, poverty, question word</w:t>
      </w:r>
      <w:r w:rsidR="0053208C" w:rsidRPr="00EC632D">
        <w:rPr>
          <w:rFonts w:ascii="Times New Roman" w:hAnsi="Times New Roman" w:cs="Times New Roman"/>
          <w:sz w:val="24"/>
          <w:szCs w:val="24"/>
        </w:rPr>
        <w:t>ing, computer screens and supermarket</w:t>
      </w:r>
      <w:r w:rsidR="005638F7" w:rsidRPr="00EC632D">
        <w:rPr>
          <w:rFonts w:ascii="Times New Roman" w:hAnsi="Times New Roman" w:cs="Times New Roman"/>
          <w:sz w:val="24"/>
          <w:szCs w:val="24"/>
        </w:rPr>
        <w:t xml:space="preserve"> vouchers form a conglomeration of entities which nudge us towards conceptualising a ‘dark side’ of the actor-networ</w:t>
      </w:r>
      <w:r w:rsidR="00862705" w:rsidRPr="00EC632D">
        <w:rPr>
          <w:rFonts w:ascii="Times New Roman" w:hAnsi="Times New Roman" w:cs="Times New Roman"/>
          <w:sz w:val="24"/>
          <w:szCs w:val="24"/>
        </w:rPr>
        <w:t>ks implicated. Gadd (2015) fore</w:t>
      </w:r>
      <w:r w:rsidR="005638F7" w:rsidRPr="00EC632D">
        <w:rPr>
          <w:rFonts w:ascii="Times New Roman" w:hAnsi="Times New Roman" w:cs="Times New Roman"/>
          <w:sz w:val="24"/>
          <w:szCs w:val="24"/>
        </w:rPr>
        <w:t xml:space="preserve">grounded how maltreatment can thwart a child’s will to control the agency of </w:t>
      </w:r>
      <w:r w:rsidR="00862705" w:rsidRPr="00EC632D">
        <w:rPr>
          <w:rFonts w:ascii="Times New Roman" w:hAnsi="Times New Roman" w:cs="Times New Roman"/>
          <w:sz w:val="24"/>
          <w:szCs w:val="24"/>
        </w:rPr>
        <w:t>the memory of it upon</w:t>
      </w:r>
      <w:r w:rsidR="005638F7" w:rsidRPr="00EC632D">
        <w:rPr>
          <w:rFonts w:ascii="Times New Roman" w:hAnsi="Times New Roman" w:cs="Times New Roman"/>
          <w:sz w:val="24"/>
          <w:szCs w:val="24"/>
        </w:rPr>
        <w:t xml:space="preserve"> actions in the present. </w:t>
      </w:r>
      <w:r w:rsidR="0053208C" w:rsidRPr="00EC632D">
        <w:rPr>
          <w:rFonts w:ascii="Times New Roman" w:hAnsi="Times New Roman" w:cs="Times New Roman"/>
          <w:sz w:val="24"/>
          <w:szCs w:val="24"/>
        </w:rPr>
        <w:t>The</w:t>
      </w:r>
      <w:r w:rsidR="005638F7" w:rsidRPr="00EC632D">
        <w:rPr>
          <w:rFonts w:ascii="Times New Roman" w:hAnsi="Times New Roman" w:cs="Times New Roman"/>
          <w:sz w:val="24"/>
          <w:szCs w:val="24"/>
        </w:rPr>
        <w:t xml:space="preserve"> meaning</w:t>
      </w:r>
      <w:r w:rsidR="0053208C" w:rsidRPr="00EC632D">
        <w:rPr>
          <w:rFonts w:ascii="Times New Roman" w:hAnsi="Times New Roman" w:cs="Times New Roman"/>
          <w:sz w:val="24"/>
          <w:szCs w:val="24"/>
        </w:rPr>
        <w:t xml:space="preserve"> of</w:t>
      </w:r>
      <w:r w:rsidR="005638F7" w:rsidRPr="00EC632D">
        <w:rPr>
          <w:rFonts w:ascii="Times New Roman" w:hAnsi="Times New Roman" w:cs="Times New Roman"/>
          <w:sz w:val="24"/>
          <w:szCs w:val="24"/>
        </w:rPr>
        <w:t xml:space="preserve"> this assemblage </w:t>
      </w:r>
      <w:r w:rsidR="0053208C" w:rsidRPr="00EC632D">
        <w:rPr>
          <w:rFonts w:ascii="Times New Roman" w:hAnsi="Times New Roman" w:cs="Times New Roman"/>
          <w:sz w:val="24"/>
          <w:szCs w:val="24"/>
        </w:rPr>
        <w:t>is endorsed by</w:t>
      </w:r>
      <w:r w:rsidR="005638F7" w:rsidRPr="00EC632D">
        <w:rPr>
          <w:rFonts w:ascii="Times New Roman" w:hAnsi="Times New Roman" w:cs="Times New Roman"/>
          <w:sz w:val="24"/>
          <w:szCs w:val="24"/>
        </w:rPr>
        <w:t xml:space="preserve"> </w:t>
      </w:r>
      <w:proofErr w:type="spellStart"/>
      <w:r w:rsidR="005638F7" w:rsidRPr="00EC632D">
        <w:rPr>
          <w:rFonts w:ascii="Times New Roman" w:hAnsi="Times New Roman" w:cs="Times New Roman"/>
          <w:sz w:val="24"/>
          <w:szCs w:val="24"/>
        </w:rPr>
        <w:t>Prout’s</w:t>
      </w:r>
      <w:proofErr w:type="spellEnd"/>
      <w:r w:rsidR="005638F7" w:rsidRPr="00EC632D">
        <w:rPr>
          <w:rFonts w:ascii="Times New Roman" w:hAnsi="Times New Roman" w:cs="Times New Roman"/>
          <w:sz w:val="24"/>
          <w:szCs w:val="24"/>
        </w:rPr>
        <w:t xml:space="preserve"> (2011) argument </w:t>
      </w:r>
      <w:r w:rsidR="0053208C" w:rsidRPr="00EC632D">
        <w:rPr>
          <w:rFonts w:ascii="Times New Roman" w:hAnsi="Times New Roman" w:cs="Times New Roman"/>
          <w:sz w:val="24"/>
          <w:szCs w:val="24"/>
        </w:rPr>
        <w:t>that</w:t>
      </w:r>
      <w:r w:rsidR="005638F7" w:rsidRPr="00EC632D">
        <w:rPr>
          <w:rFonts w:ascii="Times New Roman" w:hAnsi="Times New Roman" w:cs="Times New Roman"/>
          <w:sz w:val="24"/>
          <w:szCs w:val="24"/>
        </w:rPr>
        <w:t xml:space="preserve"> post-structural sociologies of childhood </w:t>
      </w:r>
      <w:r w:rsidR="0053208C" w:rsidRPr="00EC632D">
        <w:rPr>
          <w:rFonts w:ascii="Times New Roman" w:hAnsi="Times New Roman" w:cs="Times New Roman"/>
          <w:sz w:val="24"/>
          <w:szCs w:val="24"/>
        </w:rPr>
        <w:t>are</w:t>
      </w:r>
      <w:r w:rsidR="005638F7" w:rsidRPr="00EC632D">
        <w:rPr>
          <w:rFonts w:ascii="Times New Roman" w:hAnsi="Times New Roman" w:cs="Times New Roman"/>
          <w:sz w:val="24"/>
          <w:szCs w:val="24"/>
        </w:rPr>
        <w:t xml:space="preserve"> </w:t>
      </w:r>
      <w:r w:rsidR="0053208C" w:rsidRPr="00EC632D">
        <w:rPr>
          <w:rFonts w:ascii="Times New Roman" w:hAnsi="Times New Roman" w:cs="Times New Roman"/>
          <w:sz w:val="24"/>
          <w:szCs w:val="24"/>
        </w:rPr>
        <w:t>particularly</w:t>
      </w:r>
      <w:r w:rsidR="005638F7" w:rsidRPr="00EC632D">
        <w:rPr>
          <w:rFonts w:ascii="Times New Roman" w:hAnsi="Times New Roman" w:cs="Times New Roman"/>
          <w:sz w:val="24"/>
          <w:szCs w:val="24"/>
        </w:rPr>
        <w:t xml:space="preserve"> sensitive for </w:t>
      </w:r>
      <w:r w:rsidR="00743528" w:rsidRPr="00EC632D">
        <w:rPr>
          <w:rFonts w:ascii="Times New Roman" w:hAnsi="Times New Roman" w:cs="Times New Roman"/>
          <w:sz w:val="24"/>
          <w:szCs w:val="24"/>
        </w:rPr>
        <w:lastRenderedPageBreak/>
        <w:t>explicating</w:t>
      </w:r>
      <w:r w:rsidR="005638F7" w:rsidRPr="00EC632D">
        <w:rPr>
          <w:rFonts w:ascii="Times New Roman" w:hAnsi="Times New Roman" w:cs="Times New Roman"/>
          <w:sz w:val="24"/>
          <w:szCs w:val="24"/>
        </w:rPr>
        <w:t xml:space="preserve"> contemporary childhood. The </w:t>
      </w:r>
      <w:r w:rsidR="00B32D16" w:rsidRPr="00EC632D">
        <w:rPr>
          <w:rFonts w:ascii="Times New Roman" w:hAnsi="Times New Roman" w:cs="Times New Roman"/>
          <w:sz w:val="24"/>
          <w:szCs w:val="24"/>
        </w:rPr>
        <w:t xml:space="preserve">next assemblage </w:t>
      </w:r>
      <w:r w:rsidR="005638F7" w:rsidRPr="00EC632D">
        <w:rPr>
          <w:rFonts w:ascii="Times New Roman" w:hAnsi="Times New Roman" w:cs="Times New Roman"/>
          <w:sz w:val="24"/>
          <w:szCs w:val="24"/>
        </w:rPr>
        <w:t xml:space="preserve">connects with conceptions these young people have of the social. </w:t>
      </w:r>
    </w:p>
    <w:p w:rsidR="00D36E5D" w:rsidRPr="00704889" w:rsidRDefault="00704889" w:rsidP="002C2A0C">
      <w:pPr>
        <w:spacing w:line="480" w:lineRule="auto"/>
        <w:jc w:val="both"/>
        <w:rPr>
          <w:rFonts w:ascii="Times New Roman" w:hAnsi="Times New Roman" w:cs="Times New Roman"/>
          <w:b/>
          <w:i/>
          <w:sz w:val="24"/>
          <w:szCs w:val="24"/>
        </w:rPr>
      </w:pPr>
      <w:r w:rsidRPr="00704889">
        <w:rPr>
          <w:rFonts w:ascii="Times New Roman" w:hAnsi="Times New Roman" w:cs="Times New Roman"/>
          <w:b/>
          <w:i/>
          <w:sz w:val="24"/>
          <w:szCs w:val="24"/>
        </w:rPr>
        <w:t>Assemblage: Recognition</w:t>
      </w:r>
    </w:p>
    <w:p w:rsidR="00FE6E4B" w:rsidRPr="00EC632D" w:rsidRDefault="00FE6E4B" w:rsidP="002C2A0C">
      <w:pPr>
        <w:spacing w:line="480" w:lineRule="auto"/>
        <w:jc w:val="both"/>
        <w:rPr>
          <w:rFonts w:ascii="Times New Roman" w:hAnsi="Times New Roman" w:cs="Times New Roman"/>
          <w:b/>
          <w:sz w:val="24"/>
          <w:szCs w:val="24"/>
        </w:rPr>
      </w:pPr>
      <w:r w:rsidRPr="00EC632D">
        <w:rPr>
          <w:rFonts w:ascii="Times New Roman" w:hAnsi="Times New Roman" w:cs="Times New Roman"/>
          <w:b/>
          <w:sz w:val="24"/>
          <w:szCs w:val="24"/>
        </w:rPr>
        <w:t>TABLE 4 HERE</w:t>
      </w:r>
    </w:p>
    <w:p w:rsidR="002D1A53" w:rsidRPr="00EC632D" w:rsidRDefault="002D1A53"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The actor-networks suggested in Table 4 conjure communication and its materiality in non-human entities through which agency is interconnected and recogni</w:t>
      </w:r>
      <w:r w:rsidR="00862705" w:rsidRPr="00EC632D">
        <w:rPr>
          <w:rFonts w:ascii="Times New Roman" w:hAnsi="Times New Roman" w:cs="Times New Roman"/>
          <w:sz w:val="24"/>
          <w:szCs w:val="24"/>
        </w:rPr>
        <w:t>sed;</w:t>
      </w:r>
      <w:r w:rsidRPr="00EC632D">
        <w:rPr>
          <w:rFonts w:ascii="Times New Roman" w:hAnsi="Times New Roman" w:cs="Times New Roman"/>
          <w:sz w:val="24"/>
          <w:szCs w:val="24"/>
        </w:rPr>
        <w:t xml:space="preserve"> the entity ‘petition’ denotes ties to the political sphere. </w:t>
      </w:r>
    </w:p>
    <w:p w:rsidR="00D36E5D" w:rsidRPr="00EC632D" w:rsidRDefault="00D36E5D"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Ensuring research practices furnish credible data is a </w:t>
      </w:r>
      <w:r w:rsidRPr="00EC632D">
        <w:rPr>
          <w:rFonts w:ascii="Times New Roman" w:hAnsi="Times New Roman" w:cs="Times New Roman"/>
          <w:i/>
          <w:sz w:val="24"/>
          <w:szCs w:val="24"/>
        </w:rPr>
        <w:t>sine qua non</w:t>
      </w:r>
      <w:r w:rsidRPr="00EC632D">
        <w:rPr>
          <w:rFonts w:ascii="Times New Roman" w:hAnsi="Times New Roman" w:cs="Times New Roman"/>
          <w:sz w:val="24"/>
          <w:szCs w:val="24"/>
        </w:rPr>
        <w:t xml:space="preserve"> of the study’s </w:t>
      </w:r>
      <w:r w:rsidR="005043A8" w:rsidRPr="00EC632D">
        <w:rPr>
          <w:rFonts w:ascii="Times New Roman" w:hAnsi="Times New Roman" w:cs="Times New Roman"/>
          <w:sz w:val="24"/>
          <w:szCs w:val="24"/>
        </w:rPr>
        <w:t xml:space="preserve">potential to achieve real world </w:t>
      </w:r>
      <w:r w:rsidRPr="00EC632D">
        <w:rPr>
          <w:rFonts w:ascii="Times New Roman" w:hAnsi="Times New Roman" w:cs="Times New Roman"/>
          <w:sz w:val="24"/>
          <w:szCs w:val="24"/>
        </w:rPr>
        <w:t>impact</w:t>
      </w:r>
      <w:r w:rsidR="00D27F71" w:rsidRPr="00EC632D">
        <w:rPr>
          <w:rFonts w:ascii="Times New Roman" w:hAnsi="Times New Roman" w:cs="Times New Roman"/>
          <w:sz w:val="24"/>
          <w:szCs w:val="24"/>
        </w:rPr>
        <w:t>. This scientific truth ought to include proper recognition of the capabilities of the young persons as co</w:t>
      </w:r>
      <w:r w:rsidR="00402BD8" w:rsidRPr="00EC632D">
        <w:rPr>
          <w:rFonts w:ascii="Times New Roman" w:hAnsi="Times New Roman" w:cs="Times New Roman"/>
          <w:sz w:val="24"/>
          <w:szCs w:val="24"/>
        </w:rPr>
        <w:t xml:space="preserve">-researchers: </w:t>
      </w:r>
      <w:r w:rsidR="00D27F71" w:rsidRPr="00EC632D">
        <w:rPr>
          <w:rFonts w:ascii="Times New Roman" w:hAnsi="Times New Roman" w:cs="Times New Roman"/>
          <w:sz w:val="24"/>
          <w:szCs w:val="24"/>
        </w:rPr>
        <w:t>Amartya Sen’s (2009) capability approach to social justice requires us to create social environments where freedom is</w:t>
      </w:r>
      <w:r w:rsidR="006477BB" w:rsidRPr="00EC632D">
        <w:rPr>
          <w:rFonts w:ascii="Times New Roman" w:hAnsi="Times New Roman" w:cs="Times New Roman"/>
          <w:sz w:val="24"/>
          <w:szCs w:val="24"/>
        </w:rPr>
        <w:t xml:space="preserve"> in fact</w:t>
      </w:r>
      <w:r w:rsidR="00BB4739" w:rsidRPr="00EC632D">
        <w:rPr>
          <w:rFonts w:ascii="Times New Roman" w:hAnsi="Times New Roman" w:cs="Times New Roman"/>
          <w:sz w:val="24"/>
          <w:szCs w:val="24"/>
        </w:rPr>
        <w:t xml:space="preserve"> available to ensure</w:t>
      </w:r>
      <w:r w:rsidR="00D27F71" w:rsidRPr="00EC632D">
        <w:rPr>
          <w:rFonts w:ascii="Times New Roman" w:hAnsi="Times New Roman" w:cs="Times New Roman"/>
          <w:sz w:val="24"/>
          <w:szCs w:val="24"/>
        </w:rPr>
        <w:t xml:space="preserve"> the </w:t>
      </w:r>
      <w:r w:rsidR="00BB4739" w:rsidRPr="00EC632D">
        <w:rPr>
          <w:rFonts w:ascii="Times New Roman" w:hAnsi="Times New Roman" w:cs="Times New Roman"/>
          <w:sz w:val="24"/>
          <w:szCs w:val="24"/>
        </w:rPr>
        <w:t xml:space="preserve">necessary </w:t>
      </w:r>
      <w:r w:rsidR="00D27F71" w:rsidRPr="00EC632D">
        <w:rPr>
          <w:rFonts w:ascii="Times New Roman" w:hAnsi="Times New Roman" w:cs="Times New Roman"/>
          <w:sz w:val="24"/>
          <w:szCs w:val="24"/>
        </w:rPr>
        <w:t>autonomy</w:t>
      </w:r>
      <w:r w:rsidR="00BB4739" w:rsidRPr="00EC632D">
        <w:rPr>
          <w:rFonts w:ascii="Times New Roman" w:hAnsi="Times New Roman" w:cs="Times New Roman"/>
          <w:sz w:val="24"/>
          <w:szCs w:val="24"/>
        </w:rPr>
        <w:t xml:space="preserve"> exists</w:t>
      </w:r>
      <w:r w:rsidR="00D27F71" w:rsidRPr="00EC632D">
        <w:rPr>
          <w:rFonts w:ascii="Times New Roman" w:hAnsi="Times New Roman" w:cs="Times New Roman"/>
          <w:sz w:val="24"/>
          <w:szCs w:val="24"/>
        </w:rPr>
        <w:t xml:space="preserve"> </w:t>
      </w:r>
      <w:r w:rsidR="00BB4739" w:rsidRPr="00EC632D">
        <w:rPr>
          <w:rFonts w:ascii="Times New Roman" w:hAnsi="Times New Roman" w:cs="Times New Roman"/>
          <w:sz w:val="24"/>
          <w:szCs w:val="24"/>
        </w:rPr>
        <w:t xml:space="preserve">for the realisation of </w:t>
      </w:r>
      <w:r w:rsidR="00D27F71" w:rsidRPr="00EC632D">
        <w:rPr>
          <w:rFonts w:ascii="Times New Roman" w:hAnsi="Times New Roman" w:cs="Times New Roman"/>
          <w:sz w:val="24"/>
          <w:szCs w:val="24"/>
        </w:rPr>
        <w:t>capabilities. P</w:t>
      </w:r>
      <w:r w:rsidR="00253931" w:rsidRPr="00EC632D">
        <w:rPr>
          <w:rFonts w:ascii="Times New Roman" w:hAnsi="Times New Roman" w:cs="Times New Roman"/>
          <w:sz w:val="24"/>
          <w:szCs w:val="24"/>
        </w:rPr>
        <w:t>articipation in</w:t>
      </w:r>
      <w:r w:rsidR="00D27F71" w:rsidRPr="00EC632D">
        <w:rPr>
          <w:rFonts w:ascii="Times New Roman" w:hAnsi="Times New Roman" w:cs="Times New Roman"/>
          <w:sz w:val="24"/>
          <w:szCs w:val="24"/>
        </w:rPr>
        <w:t xml:space="preserve"> ethical </w:t>
      </w:r>
      <w:r w:rsidRPr="00EC632D">
        <w:rPr>
          <w:rFonts w:ascii="Times New Roman" w:hAnsi="Times New Roman" w:cs="Times New Roman"/>
          <w:sz w:val="24"/>
          <w:szCs w:val="24"/>
        </w:rPr>
        <w:t>r</w:t>
      </w:r>
      <w:r w:rsidR="00D27F71" w:rsidRPr="00EC632D">
        <w:rPr>
          <w:rFonts w:ascii="Times New Roman" w:hAnsi="Times New Roman" w:cs="Times New Roman"/>
          <w:sz w:val="24"/>
          <w:szCs w:val="24"/>
        </w:rPr>
        <w:t>esearch praxis means recognising the</w:t>
      </w:r>
      <w:r w:rsidRPr="00EC632D">
        <w:rPr>
          <w:rFonts w:ascii="Times New Roman" w:hAnsi="Times New Roman" w:cs="Times New Roman"/>
          <w:sz w:val="24"/>
          <w:szCs w:val="24"/>
        </w:rPr>
        <w:t xml:space="preserve"> praxis</w:t>
      </w:r>
      <w:r w:rsidR="00D27F71" w:rsidRPr="00EC632D">
        <w:rPr>
          <w:rFonts w:ascii="Times New Roman" w:hAnsi="Times New Roman" w:cs="Times New Roman"/>
          <w:sz w:val="24"/>
          <w:szCs w:val="24"/>
        </w:rPr>
        <w:t xml:space="preserve"> of these particular participants </w:t>
      </w:r>
      <w:r w:rsidRPr="00EC632D">
        <w:rPr>
          <w:rFonts w:ascii="Times New Roman" w:hAnsi="Times New Roman" w:cs="Times New Roman"/>
          <w:sz w:val="24"/>
          <w:szCs w:val="24"/>
        </w:rPr>
        <w:t xml:space="preserve">(Thomas, 2015). </w:t>
      </w:r>
      <w:r w:rsidR="00D27F71" w:rsidRPr="00EC632D">
        <w:rPr>
          <w:rFonts w:ascii="Times New Roman" w:hAnsi="Times New Roman" w:cs="Times New Roman"/>
          <w:sz w:val="24"/>
          <w:szCs w:val="24"/>
        </w:rPr>
        <w:t>The</w:t>
      </w:r>
      <w:r w:rsidR="002D1A53" w:rsidRPr="00EC632D">
        <w:rPr>
          <w:rFonts w:ascii="Times New Roman" w:hAnsi="Times New Roman" w:cs="Times New Roman"/>
          <w:sz w:val="24"/>
          <w:szCs w:val="24"/>
        </w:rPr>
        <w:t xml:space="preserve"> next extract expresses reservations</w:t>
      </w:r>
      <w:r w:rsidRPr="00EC632D">
        <w:rPr>
          <w:rFonts w:ascii="Times New Roman" w:hAnsi="Times New Roman" w:cs="Times New Roman"/>
          <w:sz w:val="24"/>
          <w:szCs w:val="24"/>
        </w:rPr>
        <w:t xml:space="preserve"> </w:t>
      </w:r>
      <w:r w:rsidR="002D1A53" w:rsidRPr="00EC632D">
        <w:rPr>
          <w:rFonts w:ascii="Times New Roman" w:hAnsi="Times New Roman" w:cs="Times New Roman"/>
          <w:sz w:val="24"/>
          <w:szCs w:val="24"/>
        </w:rPr>
        <w:t xml:space="preserve">about the validity of </w:t>
      </w:r>
      <w:r w:rsidRPr="00EC632D">
        <w:rPr>
          <w:rFonts w:ascii="Times New Roman" w:hAnsi="Times New Roman" w:cs="Times New Roman"/>
          <w:sz w:val="24"/>
          <w:szCs w:val="24"/>
        </w:rPr>
        <w:t>survey</w:t>
      </w:r>
      <w:r w:rsidR="002D1A53" w:rsidRPr="00EC632D">
        <w:rPr>
          <w:rFonts w:ascii="Times New Roman" w:hAnsi="Times New Roman" w:cs="Times New Roman"/>
          <w:sz w:val="24"/>
          <w:szCs w:val="24"/>
        </w:rPr>
        <w:t>s.</w:t>
      </w:r>
      <w:r w:rsidRPr="00EC632D">
        <w:rPr>
          <w:rFonts w:ascii="Times New Roman" w:hAnsi="Times New Roman" w:cs="Times New Roman"/>
          <w:sz w:val="24"/>
          <w:szCs w:val="24"/>
        </w:rPr>
        <w:t xml:space="preserve"> The dichotomous survey questions </w:t>
      </w:r>
      <w:r w:rsidR="002D1A53" w:rsidRPr="00EC632D">
        <w:rPr>
          <w:rFonts w:ascii="Times New Roman" w:hAnsi="Times New Roman" w:cs="Times New Roman"/>
          <w:sz w:val="24"/>
          <w:szCs w:val="24"/>
        </w:rPr>
        <w:t>misrepresent the fluid, mobile cha</w:t>
      </w:r>
      <w:r w:rsidR="00F7669F" w:rsidRPr="00EC632D">
        <w:rPr>
          <w:rFonts w:ascii="Times New Roman" w:hAnsi="Times New Roman" w:cs="Times New Roman"/>
          <w:sz w:val="24"/>
          <w:szCs w:val="24"/>
        </w:rPr>
        <w:t>racter of social life</w:t>
      </w:r>
      <w:r w:rsidRPr="00EC632D">
        <w:rPr>
          <w:rFonts w:ascii="Times New Roman" w:hAnsi="Times New Roman" w:cs="Times New Roman"/>
          <w:sz w:val="24"/>
          <w:szCs w:val="24"/>
        </w:rPr>
        <w:t xml:space="preserve"> and </w:t>
      </w:r>
      <w:r w:rsidR="00D27F71" w:rsidRPr="00EC632D">
        <w:rPr>
          <w:rFonts w:ascii="Times New Roman" w:hAnsi="Times New Roman" w:cs="Times New Roman"/>
          <w:sz w:val="24"/>
          <w:szCs w:val="24"/>
        </w:rPr>
        <w:t>a</w:t>
      </w:r>
      <w:r w:rsidRPr="00EC632D">
        <w:rPr>
          <w:rFonts w:ascii="Times New Roman" w:hAnsi="Times New Roman" w:cs="Times New Roman"/>
          <w:sz w:val="24"/>
          <w:szCs w:val="24"/>
        </w:rPr>
        <w:t xml:space="preserve"> sense of identity and belonging with “young people”: </w:t>
      </w:r>
    </w:p>
    <w:p w:rsidR="00D36E5D" w:rsidRPr="002C2A0C" w:rsidRDefault="00D36E5D" w:rsidP="002C2A0C">
      <w:pPr>
        <w:spacing w:line="480" w:lineRule="auto"/>
        <w:ind w:left="737"/>
        <w:jc w:val="both"/>
        <w:rPr>
          <w:rFonts w:ascii="Times New Roman" w:hAnsi="Times New Roman" w:cs="Times New Roman"/>
          <w:sz w:val="20"/>
          <w:szCs w:val="20"/>
        </w:rPr>
      </w:pPr>
      <w:r w:rsidRPr="002C2A0C">
        <w:rPr>
          <w:rFonts w:ascii="Times New Roman" w:hAnsi="Times New Roman" w:cs="Times New Roman"/>
          <w:sz w:val="20"/>
          <w:szCs w:val="20"/>
        </w:rPr>
        <w:t xml:space="preserve">I think with young people it’s like what you are saying, your life is constantly changing so at the moment you are asking me a yes or no  question I might not even have a </w:t>
      </w:r>
      <w:r w:rsidR="00B32D16" w:rsidRPr="002C2A0C">
        <w:rPr>
          <w:rFonts w:ascii="Times New Roman" w:hAnsi="Times New Roman" w:cs="Times New Roman"/>
          <w:sz w:val="20"/>
          <w:szCs w:val="20"/>
        </w:rPr>
        <w:t>yes at the time or a no</w:t>
      </w:r>
      <w:r w:rsidRPr="002C2A0C">
        <w:rPr>
          <w:rFonts w:ascii="Times New Roman" w:hAnsi="Times New Roman" w:cs="Times New Roman"/>
          <w:sz w:val="20"/>
          <w:szCs w:val="20"/>
        </w:rPr>
        <w:t xml:space="preserve">, I’m kind of in the middle. </w:t>
      </w:r>
    </w:p>
    <w:p w:rsidR="00D36E5D" w:rsidRPr="00EC632D" w:rsidRDefault="00D36E5D"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In the middle of what we would like answered here</w:t>
      </w:r>
      <w:r w:rsidR="008A0C81" w:rsidRPr="00EC632D">
        <w:rPr>
          <w:rFonts w:ascii="Times New Roman" w:hAnsi="Times New Roman" w:cs="Times New Roman"/>
          <w:sz w:val="24"/>
          <w:szCs w:val="24"/>
        </w:rPr>
        <w:t>, in ANT the middle is the ground where human and non-human actors connect</w:t>
      </w:r>
      <w:r w:rsidRPr="00EC632D">
        <w:rPr>
          <w:rFonts w:ascii="Times New Roman" w:hAnsi="Times New Roman" w:cs="Times New Roman"/>
          <w:sz w:val="24"/>
          <w:szCs w:val="24"/>
        </w:rPr>
        <w:t xml:space="preserve">. </w:t>
      </w:r>
      <w:r w:rsidR="00625979" w:rsidRPr="00EC632D">
        <w:rPr>
          <w:rFonts w:ascii="Times New Roman" w:hAnsi="Times New Roman" w:cs="Times New Roman"/>
          <w:sz w:val="24"/>
          <w:szCs w:val="24"/>
        </w:rPr>
        <w:t xml:space="preserve">In opposition to a realist ontology which is connected with positivism ANT obliges the researcher to unearth political forms of power whose authority lies in </w:t>
      </w:r>
      <w:r w:rsidR="00625979" w:rsidRPr="00EC632D">
        <w:rPr>
          <w:rFonts w:ascii="Times New Roman" w:hAnsi="Times New Roman" w:cs="Times New Roman"/>
          <w:sz w:val="24"/>
          <w:szCs w:val="24"/>
        </w:rPr>
        <w:lastRenderedPageBreak/>
        <w:t xml:space="preserve">the silence achieved through convention and the logic of scientific standardization. The ANT researcher is compelled to treat the human subject as inextricably associated with physical, cultural, and political networks and their actors. </w:t>
      </w:r>
      <w:r w:rsidR="003831EF" w:rsidRPr="00EC632D">
        <w:rPr>
          <w:rFonts w:ascii="Times New Roman" w:hAnsi="Times New Roman" w:cs="Times New Roman"/>
          <w:sz w:val="24"/>
          <w:szCs w:val="24"/>
        </w:rPr>
        <w:t>S</w:t>
      </w:r>
      <w:r w:rsidRPr="00EC632D">
        <w:rPr>
          <w:rFonts w:ascii="Times New Roman" w:hAnsi="Times New Roman" w:cs="Times New Roman"/>
          <w:sz w:val="24"/>
          <w:szCs w:val="24"/>
        </w:rPr>
        <w:t>he cannot recognise herself or envision her life as having a meaningful place within such a prescribed me</w:t>
      </w:r>
      <w:r w:rsidR="003831EF" w:rsidRPr="00EC632D">
        <w:rPr>
          <w:rFonts w:ascii="Times New Roman" w:hAnsi="Times New Roman" w:cs="Times New Roman"/>
          <w:sz w:val="24"/>
          <w:szCs w:val="24"/>
        </w:rPr>
        <w:t>thodology of a ‘yes’ ‘no’ ontology</w:t>
      </w:r>
      <w:r w:rsidR="00BB7B3E" w:rsidRPr="00EC632D">
        <w:rPr>
          <w:rFonts w:ascii="Times New Roman" w:hAnsi="Times New Roman" w:cs="Times New Roman"/>
          <w:sz w:val="24"/>
          <w:szCs w:val="24"/>
        </w:rPr>
        <w:t>.  Another participant,</w:t>
      </w:r>
      <w:r w:rsidRPr="00EC632D">
        <w:rPr>
          <w:rFonts w:ascii="Times New Roman" w:hAnsi="Times New Roman" w:cs="Times New Roman"/>
          <w:sz w:val="24"/>
          <w:szCs w:val="24"/>
        </w:rPr>
        <w:t xml:space="preserve"> appears to help</w:t>
      </w:r>
      <w:r w:rsidR="00BB7B3E" w:rsidRPr="00EC632D">
        <w:rPr>
          <w:rFonts w:ascii="Times New Roman" w:hAnsi="Times New Roman" w:cs="Times New Roman"/>
          <w:sz w:val="24"/>
          <w:szCs w:val="24"/>
        </w:rPr>
        <w:t xml:space="preserve"> us find a resolution of why others feel</w:t>
      </w:r>
      <w:r w:rsidRPr="00EC632D">
        <w:rPr>
          <w:rFonts w:ascii="Times New Roman" w:hAnsi="Times New Roman" w:cs="Times New Roman"/>
          <w:sz w:val="24"/>
          <w:szCs w:val="24"/>
        </w:rPr>
        <w:t xml:space="preserve"> </w:t>
      </w:r>
      <w:r w:rsidR="003831EF" w:rsidRPr="00EC632D">
        <w:rPr>
          <w:rFonts w:ascii="Times New Roman" w:hAnsi="Times New Roman" w:cs="Times New Roman"/>
          <w:sz w:val="24"/>
          <w:szCs w:val="24"/>
        </w:rPr>
        <w:t xml:space="preserve">uncomfortable with the survey’s modernist dichotomous </w:t>
      </w:r>
      <w:r w:rsidR="00B446C9" w:rsidRPr="00EC632D">
        <w:rPr>
          <w:rFonts w:ascii="Times New Roman" w:hAnsi="Times New Roman" w:cs="Times New Roman"/>
          <w:sz w:val="24"/>
          <w:szCs w:val="24"/>
        </w:rPr>
        <w:t>logic;</w:t>
      </w:r>
      <w:r w:rsidRPr="00EC632D">
        <w:rPr>
          <w:rFonts w:ascii="Times New Roman" w:hAnsi="Times New Roman" w:cs="Times New Roman"/>
          <w:sz w:val="24"/>
          <w:szCs w:val="24"/>
        </w:rPr>
        <w:t xml:space="preserve"> she argues its power lies in gathering views from a variety of people and putting them together: </w:t>
      </w:r>
    </w:p>
    <w:p w:rsidR="00D36E5D" w:rsidRPr="002C2A0C" w:rsidRDefault="00D36E5D"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 xml:space="preserve">Aye because it’s not all </w:t>
      </w:r>
      <w:proofErr w:type="spellStart"/>
      <w:r w:rsidRPr="002C2A0C">
        <w:rPr>
          <w:rFonts w:ascii="Times New Roman" w:hAnsi="Times New Roman" w:cs="Times New Roman"/>
          <w:sz w:val="20"/>
          <w:szCs w:val="20"/>
        </w:rPr>
        <w:t>gonna</w:t>
      </w:r>
      <w:proofErr w:type="spellEnd"/>
      <w:r w:rsidRPr="002C2A0C">
        <w:rPr>
          <w:rFonts w:ascii="Times New Roman" w:hAnsi="Times New Roman" w:cs="Times New Roman"/>
          <w:sz w:val="20"/>
          <w:szCs w:val="20"/>
        </w:rPr>
        <w:t xml:space="preserve"> be the same is it, because people think differently, see things differently and it adds up.</w:t>
      </w:r>
    </w:p>
    <w:p w:rsidR="00D36E5D" w:rsidRPr="00EC632D" w:rsidRDefault="00BB7B3E" w:rsidP="002C2A0C">
      <w:pPr>
        <w:spacing w:line="480" w:lineRule="auto"/>
        <w:jc w:val="both"/>
        <w:rPr>
          <w:rFonts w:ascii="Times New Roman" w:hAnsi="Times New Roman" w:cs="Times New Roman"/>
          <w:i/>
          <w:sz w:val="24"/>
          <w:szCs w:val="24"/>
        </w:rPr>
      </w:pPr>
      <w:r w:rsidRPr="00EC632D">
        <w:rPr>
          <w:rFonts w:ascii="Times New Roman" w:hAnsi="Times New Roman" w:cs="Times New Roman"/>
          <w:sz w:val="24"/>
          <w:szCs w:val="24"/>
        </w:rPr>
        <w:t>In the next extract our participant</w:t>
      </w:r>
      <w:r w:rsidR="00D36E5D" w:rsidRPr="00EC632D">
        <w:rPr>
          <w:rFonts w:ascii="Times New Roman" w:hAnsi="Times New Roman" w:cs="Times New Roman"/>
          <w:sz w:val="24"/>
          <w:szCs w:val="24"/>
        </w:rPr>
        <w:t xml:space="preserve"> wants adequate attention to be paid to their content by survey researchers and policy makers. The possibility of this is an attraction or barrier to them being </w:t>
      </w:r>
      <w:r w:rsidR="00B446C9" w:rsidRPr="00EC632D">
        <w:rPr>
          <w:rFonts w:ascii="Times New Roman" w:hAnsi="Times New Roman" w:cs="Times New Roman"/>
          <w:sz w:val="24"/>
          <w:szCs w:val="24"/>
        </w:rPr>
        <w:t>completed;</w:t>
      </w:r>
      <w:r w:rsidR="00D36E5D" w:rsidRPr="00EC632D">
        <w:rPr>
          <w:rFonts w:ascii="Times New Roman" w:hAnsi="Times New Roman" w:cs="Times New Roman"/>
          <w:sz w:val="24"/>
          <w:szCs w:val="24"/>
        </w:rPr>
        <w:t xml:space="preserve"> she expects the survey to change society in some way as a condition of her providing data</w:t>
      </w:r>
      <w:r w:rsidR="00D36E5D" w:rsidRPr="00EC632D">
        <w:rPr>
          <w:rFonts w:ascii="Times New Roman" w:hAnsi="Times New Roman" w:cs="Times New Roman"/>
          <w:i/>
          <w:sz w:val="24"/>
          <w:szCs w:val="24"/>
        </w:rPr>
        <w:t xml:space="preserve">: </w:t>
      </w:r>
    </w:p>
    <w:p w:rsidR="00D36E5D" w:rsidRPr="002C2A0C" w:rsidRDefault="00D36E5D"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Yeah like if they are paid attention to properly, if they are doing something that makes a change then, like they are asking people to fill out surveys for a reason then yeah if there is a good outcome at the end of it.</w:t>
      </w:r>
    </w:p>
    <w:p w:rsidR="00D36E5D" w:rsidRPr="00EC632D" w:rsidRDefault="00D36E5D"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These young people are conveying recognition that survey research is potentially invaluable on condition not only is it strategic but also engage</w:t>
      </w:r>
      <w:r w:rsidR="00FB468C" w:rsidRPr="00EC632D">
        <w:rPr>
          <w:rFonts w:ascii="Times New Roman" w:hAnsi="Times New Roman" w:cs="Times New Roman"/>
          <w:sz w:val="24"/>
          <w:szCs w:val="24"/>
        </w:rPr>
        <w:t xml:space="preserve">s critically with their voices, recognises their social space. </w:t>
      </w:r>
      <w:r w:rsidR="00550528" w:rsidRPr="00EC632D">
        <w:rPr>
          <w:rFonts w:ascii="Times New Roman" w:hAnsi="Times New Roman" w:cs="Times New Roman"/>
          <w:sz w:val="24"/>
          <w:szCs w:val="24"/>
        </w:rPr>
        <w:t>The institutionalisation of the part</w:t>
      </w:r>
      <w:r w:rsidR="00C03DA6">
        <w:rPr>
          <w:rFonts w:ascii="Times New Roman" w:hAnsi="Times New Roman" w:cs="Times New Roman"/>
          <w:sz w:val="24"/>
          <w:szCs w:val="24"/>
        </w:rPr>
        <w:t>icipatory initiatives around UN</w:t>
      </w:r>
      <w:r w:rsidR="00550528" w:rsidRPr="00EC632D">
        <w:rPr>
          <w:rFonts w:ascii="Times New Roman" w:hAnsi="Times New Roman" w:cs="Times New Roman"/>
          <w:sz w:val="24"/>
          <w:szCs w:val="24"/>
        </w:rPr>
        <w:t>CR</w:t>
      </w:r>
      <w:r w:rsidR="00C03DA6">
        <w:rPr>
          <w:rFonts w:ascii="Times New Roman" w:hAnsi="Times New Roman" w:cs="Times New Roman"/>
          <w:sz w:val="24"/>
          <w:szCs w:val="24"/>
        </w:rPr>
        <w:t>C</w:t>
      </w:r>
      <w:r w:rsidR="00550528" w:rsidRPr="00EC632D">
        <w:rPr>
          <w:rFonts w:ascii="Times New Roman" w:hAnsi="Times New Roman" w:cs="Times New Roman"/>
          <w:sz w:val="24"/>
          <w:szCs w:val="24"/>
        </w:rPr>
        <w:t xml:space="preserve"> and the voice of young people which this paper explores Raby’s (2014: 77) scholarly reservation resonates with our participants, she argues these initiatives may bolster “a neoliberal economic and political context that prioritizes western individualism…while…fostering children’s deeper subjugation through self-governance.”  Tensions are apparent: </w:t>
      </w:r>
      <w:r w:rsidRPr="00EC632D">
        <w:rPr>
          <w:rFonts w:ascii="Times New Roman" w:hAnsi="Times New Roman" w:cs="Times New Roman"/>
          <w:sz w:val="24"/>
          <w:szCs w:val="24"/>
        </w:rPr>
        <w:t>we hear the iteration of an actor-network of recognition whose elements include advocacy, improvement, dire</w:t>
      </w:r>
      <w:r w:rsidR="00550528" w:rsidRPr="00EC632D">
        <w:rPr>
          <w:rFonts w:ascii="Times New Roman" w:hAnsi="Times New Roman" w:cs="Times New Roman"/>
          <w:sz w:val="24"/>
          <w:szCs w:val="24"/>
        </w:rPr>
        <w:t xml:space="preserve">ction, relatability and change; </w:t>
      </w:r>
      <w:r w:rsidR="00550528" w:rsidRPr="00EC632D">
        <w:rPr>
          <w:rFonts w:ascii="Times New Roman" w:hAnsi="Times New Roman" w:cs="Times New Roman"/>
          <w:sz w:val="24"/>
          <w:szCs w:val="24"/>
        </w:rPr>
        <w:lastRenderedPageBreak/>
        <w:t>s</w:t>
      </w:r>
      <w:r w:rsidRPr="00EC632D">
        <w:rPr>
          <w:rFonts w:ascii="Times New Roman" w:hAnsi="Times New Roman" w:cs="Times New Roman"/>
          <w:sz w:val="24"/>
          <w:szCs w:val="24"/>
        </w:rPr>
        <w:t>ome participants are unconvinced surveys</w:t>
      </w:r>
      <w:r w:rsidR="00BB7B3E" w:rsidRPr="00EC632D">
        <w:rPr>
          <w:rFonts w:ascii="Times New Roman" w:hAnsi="Times New Roman" w:cs="Times New Roman"/>
          <w:sz w:val="24"/>
          <w:szCs w:val="24"/>
        </w:rPr>
        <w:t xml:space="preserve"> hold enough authority. As one young male</w:t>
      </w:r>
      <w:r w:rsidRPr="00EC632D">
        <w:rPr>
          <w:rFonts w:ascii="Times New Roman" w:hAnsi="Times New Roman" w:cs="Times New Roman"/>
          <w:sz w:val="24"/>
          <w:szCs w:val="24"/>
        </w:rPr>
        <w:t xml:space="preserve"> argues direct action through contacting the political elite, “an MSP”, stands the greatest chance of impact, surveys may help bring that action to fruition:</w:t>
      </w:r>
    </w:p>
    <w:p w:rsidR="00D36E5D" w:rsidRPr="002C2A0C" w:rsidRDefault="00D36E5D"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Not really I think maybe you will get a better idea of what people think you might get something new but not what people really think, all you have got is data, it’s like what steps do you take to do something about this is the next step. If you want to get something properly done then speak to an MSP. In Scotland you only need one person to start a petition to get it heard in the Scottish parliament, but there could be survey behind the petition. So I suppose a survey could start off something to change something like the big picture but it takes other things to make a big impact… that’s all come from a survey in the past, but the vast majority of people don’t really do anything about it. It’s just a small percentage of people in society that actually carries things, will do it. So I think it only makes a very minor impact.</w:t>
      </w:r>
    </w:p>
    <w:p w:rsidR="00D36E5D" w:rsidRPr="00EC632D" w:rsidRDefault="007358CD"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This insightful</w:t>
      </w:r>
      <w:r w:rsidR="00D36E5D" w:rsidRPr="00EC632D">
        <w:rPr>
          <w:rFonts w:ascii="Times New Roman" w:hAnsi="Times New Roman" w:cs="Times New Roman"/>
          <w:sz w:val="24"/>
          <w:szCs w:val="24"/>
        </w:rPr>
        <w:t xml:space="preserve"> sociological analysis highlights elites and hierarchy. He expresses some al</w:t>
      </w:r>
      <w:r w:rsidR="00724C68" w:rsidRPr="00EC632D">
        <w:rPr>
          <w:rFonts w:ascii="Times New Roman" w:hAnsi="Times New Roman" w:cs="Times New Roman"/>
          <w:sz w:val="24"/>
          <w:szCs w:val="24"/>
        </w:rPr>
        <w:t xml:space="preserve">ienation and disenfranchisement, </w:t>
      </w:r>
      <w:r w:rsidR="00D36E5D" w:rsidRPr="00EC632D">
        <w:rPr>
          <w:rFonts w:ascii="Times New Roman" w:hAnsi="Times New Roman" w:cs="Times New Roman"/>
          <w:sz w:val="24"/>
          <w:szCs w:val="24"/>
        </w:rPr>
        <w:t>democratic power is limited, “the vast majority of people” and that it’s “just a small percentage of people that actually carries things”. His analysis returns to the sense of being overlooked or not m</w:t>
      </w:r>
      <w:r w:rsidR="00724C68" w:rsidRPr="00EC632D">
        <w:rPr>
          <w:rFonts w:ascii="Times New Roman" w:hAnsi="Times New Roman" w:cs="Times New Roman"/>
          <w:sz w:val="24"/>
          <w:szCs w:val="24"/>
        </w:rPr>
        <w:t>attering in the political order, a theme engaging Raby’s (2014) contribution.</w:t>
      </w:r>
      <w:r w:rsidR="00D36E5D" w:rsidRPr="00EC632D">
        <w:rPr>
          <w:rFonts w:ascii="Times New Roman" w:hAnsi="Times New Roman" w:cs="Times New Roman"/>
          <w:sz w:val="24"/>
          <w:szCs w:val="24"/>
        </w:rPr>
        <w:t xml:space="preserve"> </w:t>
      </w:r>
      <w:r w:rsidRPr="00EC632D">
        <w:rPr>
          <w:rFonts w:ascii="Times New Roman" w:hAnsi="Times New Roman" w:cs="Times New Roman"/>
          <w:sz w:val="24"/>
          <w:szCs w:val="24"/>
        </w:rPr>
        <w:t xml:space="preserve">However, there is still a potential through the human will, taking just one person to make the non-human petition to get the ball rolling. </w:t>
      </w:r>
      <w:r w:rsidR="00D36E5D" w:rsidRPr="00EC632D">
        <w:rPr>
          <w:rFonts w:ascii="Times New Roman" w:hAnsi="Times New Roman" w:cs="Times New Roman"/>
          <w:sz w:val="24"/>
          <w:szCs w:val="24"/>
        </w:rPr>
        <w:t xml:space="preserve">Disengagement of the majority is conveyed </w:t>
      </w:r>
      <w:r w:rsidRPr="00EC632D">
        <w:rPr>
          <w:rFonts w:ascii="Times New Roman" w:hAnsi="Times New Roman" w:cs="Times New Roman"/>
          <w:sz w:val="24"/>
          <w:szCs w:val="24"/>
        </w:rPr>
        <w:t xml:space="preserve">through the meaning of another </w:t>
      </w:r>
      <w:r w:rsidR="00724C68" w:rsidRPr="00EC632D">
        <w:rPr>
          <w:rFonts w:ascii="Times New Roman" w:hAnsi="Times New Roman" w:cs="Times New Roman"/>
          <w:sz w:val="24"/>
          <w:szCs w:val="24"/>
        </w:rPr>
        <w:t>observation about the minority:</w:t>
      </w:r>
    </w:p>
    <w:p w:rsidR="00D36E5D" w:rsidRPr="002C2A0C" w:rsidRDefault="00D36E5D" w:rsidP="002C2A0C">
      <w:pPr>
        <w:spacing w:line="480" w:lineRule="auto"/>
        <w:ind w:left="720"/>
        <w:jc w:val="both"/>
        <w:rPr>
          <w:rFonts w:ascii="Times New Roman" w:hAnsi="Times New Roman" w:cs="Times New Roman"/>
          <w:sz w:val="20"/>
          <w:szCs w:val="20"/>
        </w:rPr>
      </w:pPr>
      <w:r w:rsidRPr="002C2A0C">
        <w:rPr>
          <w:rFonts w:ascii="Times New Roman" w:hAnsi="Times New Roman" w:cs="Times New Roman"/>
          <w:sz w:val="20"/>
          <w:szCs w:val="20"/>
        </w:rPr>
        <w:t>Like if you had something in here on the table and at the end of the week you ask people if they actually read it will probably be one or two.</w:t>
      </w:r>
    </w:p>
    <w:p w:rsidR="00724C68" w:rsidRPr="00EC632D" w:rsidRDefault="00D36E5D"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Our extracts conjure social and political worlds which ‘looked after’ young people bring to research participation. Research ethics is important to the ‘positions’ take</w:t>
      </w:r>
      <w:r w:rsidR="00D9749C" w:rsidRPr="00EC632D">
        <w:rPr>
          <w:rFonts w:ascii="Times New Roman" w:hAnsi="Times New Roman" w:cs="Times New Roman"/>
          <w:sz w:val="24"/>
          <w:szCs w:val="24"/>
        </w:rPr>
        <w:t>n by the research participants</w:t>
      </w:r>
      <w:r w:rsidRPr="00EC632D">
        <w:rPr>
          <w:rFonts w:ascii="Times New Roman" w:hAnsi="Times New Roman" w:cs="Times New Roman"/>
          <w:sz w:val="24"/>
          <w:szCs w:val="24"/>
        </w:rPr>
        <w:t>, other scholars touch on ethics as a modality of social justice (</w:t>
      </w:r>
      <w:proofErr w:type="spellStart"/>
      <w:r w:rsidRPr="00EC632D">
        <w:rPr>
          <w:rFonts w:ascii="Times New Roman" w:hAnsi="Times New Roman" w:cs="Times New Roman"/>
          <w:sz w:val="24"/>
          <w:szCs w:val="24"/>
        </w:rPr>
        <w:t>Farrimond</w:t>
      </w:r>
      <w:proofErr w:type="spellEnd"/>
      <w:r w:rsidRPr="00EC632D">
        <w:rPr>
          <w:rFonts w:ascii="Times New Roman" w:hAnsi="Times New Roman" w:cs="Times New Roman"/>
          <w:sz w:val="24"/>
          <w:szCs w:val="24"/>
        </w:rPr>
        <w:t xml:space="preserve">, 2013: 15-17).  </w:t>
      </w:r>
      <w:r w:rsidR="000A58B9" w:rsidRPr="00EC632D">
        <w:rPr>
          <w:rFonts w:ascii="Times New Roman" w:hAnsi="Times New Roman" w:cs="Times New Roman"/>
          <w:sz w:val="24"/>
          <w:szCs w:val="24"/>
        </w:rPr>
        <w:t xml:space="preserve">Tension in the realisation of authentic recognition through a participatory research agenda is </w:t>
      </w:r>
      <w:r w:rsidR="000A58B9" w:rsidRPr="00EC632D">
        <w:rPr>
          <w:rFonts w:ascii="Times New Roman" w:hAnsi="Times New Roman" w:cs="Times New Roman"/>
          <w:sz w:val="24"/>
          <w:szCs w:val="24"/>
        </w:rPr>
        <w:lastRenderedPageBreak/>
        <w:t xml:space="preserve">evident from a </w:t>
      </w:r>
      <w:proofErr w:type="spellStart"/>
      <w:r w:rsidR="000A58B9" w:rsidRPr="00EC632D">
        <w:rPr>
          <w:rFonts w:ascii="Times New Roman" w:hAnsi="Times New Roman" w:cs="Times New Roman"/>
          <w:sz w:val="24"/>
          <w:szCs w:val="24"/>
        </w:rPr>
        <w:t>Foucauldian</w:t>
      </w:r>
      <w:proofErr w:type="spellEnd"/>
      <w:r w:rsidR="000A58B9" w:rsidRPr="00EC632D">
        <w:rPr>
          <w:rFonts w:ascii="Times New Roman" w:hAnsi="Times New Roman" w:cs="Times New Roman"/>
          <w:sz w:val="24"/>
          <w:szCs w:val="24"/>
        </w:rPr>
        <w:t xml:space="preserve"> position where governmental processes shape behaviour especially when we are ensnared through a seeming participation in governance through evidential knowledge. The young persons in this study were afforded opportunities to step back from this political agenda, a ‘soft’ tactic of control</w:t>
      </w:r>
      <w:r w:rsidR="000D4FED" w:rsidRPr="00EC632D">
        <w:rPr>
          <w:rFonts w:ascii="Times New Roman" w:hAnsi="Times New Roman" w:cs="Times New Roman"/>
          <w:sz w:val="24"/>
          <w:szCs w:val="24"/>
        </w:rPr>
        <w:t xml:space="preserve"> which our research approach sought to avoid,</w:t>
      </w:r>
      <w:r w:rsidR="000A58B9" w:rsidRPr="00EC632D">
        <w:rPr>
          <w:rFonts w:ascii="Times New Roman" w:hAnsi="Times New Roman" w:cs="Times New Roman"/>
          <w:sz w:val="24"/>
          <w:szCs w:val="24"/>
        </w:rPr>
        <w:t xml:space="preserve"> where they </w:t>
      </w:r>
      <w:r w:rsidR="000D4FED" w:rsidRPr="00EC632D">
        <w:rPr>
          <w:rFonts w:ascii="Times New Roman" w:hAnsi="Times New Roman" w:cs="Times New Roman"/>
          <w:sz w:val="24"/>
          <w:szCs w:val="24"/>
        </w:rPr>
        <w:t xml:space="preserve">might otherwise be </w:t>
      </w:r>
      <w:r w:rsidR="000A58B9" w:rsidRPr="00EC632D">
        <w:rPr>
          <w:rFonts w:ascii="Times New Roman" w:hAnsi="Times New Roman" w:cs="Times New Roman"/>
          <w:sz w:val="24"/>
          <w:szCs w:val="24"/>
        </w:rPr>
        <w:t>quietly socialised into the neo-liberal values of particular adult-centric networks (Raby, 2014: 81).</w:t>
      </w:r>
    </w:p>
    <w:p w:rsidR="0092403D" w:rsidRPr="00EC632D" w:rsidRDefault="00704889" w:rsidP="002C2A0C">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562331" w:rsidRPr="00EC632D" w:rsidRDefault="003607DB" w:rsidP="002C2A0C">
      <w:pPr>
        <w:spacing w:line="480" w:lineRule="auto"/>
        <w:jc w:val="both"/>
        <w:rPr>
          <w:rFonts w:ascii="Times New Roman" w:hAnsi="Times New Roman" w:cs="Times New Roman"/>
          <w:b/>
          <w:sz w:val="24"/>
          <w:szCs w:val="24"/>
        </w:rPr>
      </w:pPr>
      <w:r w:rsidRPr="00EC632D">
        <w:rPr>
          <w:rFonts w:ascii="Times New Roman" w:hAnsi="Times New Roman" w:cs="Times New Roman"/>
          <w:sz w:val="24"/>
          <w:szCs w:val="24"/>
        </w:rPr>
        <w:t>C. Wright Mills (2000: 56) holds in contempt ‘abstracted empiricism’ and its relationship with the ‘bureaucr</w:t>
      </w:r>
      <w:r w:rsidR="00014CA9" w:rsidRPr="00EC632D">
        <w:rPr>
          <w:rFonts w:ascii="Times New Roman" w:hAnsi="Times New Roman" w:cs="Times New Roman"/>
          <w:sz w:val="24"/>
          <w:szCs w:val="24"/>
        </w:rPr>
        <w:t xml:space="preserve">atic ethos’: focussing upon surveys conducted by government departments is an example of </w:t>
      </w:r>
      <w:r w:rsidR="006C067E" w:rsidRPr="00EC632D">
        <w:rPr>
          <w:rFonts w:ascii="Times New Roman" w:hAnsi="Times New Roman" w:cs="Times New Roman"/>
          <w:sz w:val="24"/>
          <w:szCs w:val="24"/>
        </w:rPr>
        <w:t>where his disd</w:t>
      </w:r>
      <w:r w:rsidR="00014CA9" w:rsidRPr="00EC632D">
        <w:rPr>
          <w:rFonts w:ascii="Times New Roman" w:hAnsi="Times New Roman" w:cs="Times New Roman"/>
          <w:sz w:val="24"/>
          <w:szCs w:val="24"/>
        </w:rPr>
        <w:t xml:space="preserve">ain would fall. </w:t>
      </w:r>
      <w:r w:rsidRPr="00EC632D">
        <w:rPr>
          <w:rFonts w:ascii="Times New Roman" w:hAnsi="Times New Roman" w:cs="Times New Roman"/>
          <w:sz w:val="24"/>
          <w:szCs w:val="24"/>
        </w:rPr>
        <w:t xml:space="preserve"> Mills</w:t>
      </w:r>
      <w:r w:rsidR="00997EAB" w:rsidRPr="00EC632D">
        <w:rPr>
          <w:rFonts w:ascii="Times New Roman" w:hAnsi="Times New Roman" w:cs="Times New Roman"/>
          <w:sz w:val="24"/>
          <w:szCs w:val="24"/>
        </w:rPr>
        <w:t xml:space="preserve"> argues</w:t>
      </w:r>
      <w:r w:rsidRPr="00EC632D">
        <w:rPr>
          <w:rFonts w:ascii="Times New Roman" w:hAnsi="Times New Roman" w:cs="Times New Roman"/>
          <w:sz w:val="24"/>
          <w:szCs w:val="24"/>
        </w:rPr>
        <w:t xml:space="preserve"> these alliances</w:t>
      </w:r>
      <w:r w:rsidR="00997EAB" w:rsidRPr="00EC632D">
        <w:rPr>
          <w:rFonts w:ascii="Times New Roman" w:hAnsi="Times New Roman" w:cs="Times New Roman"/>
          <w:sz w:val="24"/>
          <w:szCs w:val="24"/>
        </w:rPr>
        <w:t xml:space="preserve"> of state actors with scientific research traditions</w:t>
      </w:r>
      <w:r w:rsidRPr="00EC632D">
        <w:rPr>
          <w:rFonts w:ascii="Times New Roman" w:hAnsi="Times New Roman" w:cs="Times New Roman"/>
          <w:sz w:val="24"/>
          <w:szCs w:val="24"/>
        </w:rPr>
        <w:t xml:space="preserve"> are </w:t>
      </w:r>
      <w:r w:rsidR="00997EAB" w:rsidRPr="00EC632D">
        <w:rPr>
          <w:rFonts w:ascii="Times New Roman" w:hAnsi="Times New Roman" w:cs="Times New Roman"/>
          <w:sz w:val="24"/>
          <w:szCs w:val="24"/>
        </w:rPr>
        <w:t xml:space="preserve">illustrated through the ontologies conjured by the use of </w:t>
      </w:r>
      <w:r w:rsidRPr="00EC632D">
        <w:rPr>
          <w:rFonts w:ascii="Times New Roman" w:hAnsi="Times New Roman" w:cs="Times New Roman"/>
          <w:sz w:val="24"/>
          <w:szCs w:val="24"/>
        </w:rPr>
        <w:t>quantitative methods</w:t>
      </w:r>
      <w:r w:rsidR="00997EAB" w:rsidRPr="00EC632D">
        <w:rPr>
          <w:rFonts w:ascii="Times New Roman" w:hAnsi="Times New Roman" w:cs="Times New Roman"/>
          <w:sz w:val="24"/>
          <w:szCs w:val="24"/>
        </w:rPr>
        <w:t xml:space="preserve"> to probe social life</w:t>
      </w:r>
      <w:r w:rsidRPr="00EC632D">
        <w:rPr>
          <w:rFonts w:ascii="Times New Roman" w:hAnsi="Times New Roman" w:cs="Times New Roman"/>
          <w:sz w:val="24"/>
          <w:szCs w:val="24"/>
        </w:rPr>
        <w:t xml:space="preserve">. </w:t>
      </w:r>
      <w:r w:rsidR="00C929E5">
        <w:rPr>
          <w:rFonts w:ascii="Times New Roman" w:hAnsi="Times New Roman" w:cs="Times New Roman"/>
          <w:sz w:val="24"/>
          <w:szCs w:val="24"/>
        </w:rPr>
        <w:t xml:space="preserve">This is combined with what </w:t>
      </w:r>
      <w:r w:rsidR="00C03DA6">
        <w:rPr>
          <w:rFonts w:ascii="Times New Roman" w:hAnsi="Times New Roman" w:cs="Times New Roman"/>
          <w:sz w:val="24"/>
          <w:szCs w:val="24"/>
        </w:rPr>
        <w:t xml:space="preserve">Mackie and </w:t>
      </w:r>
      <w:proofErr w:type="spellStart"/>
      <w:r w:rsidR="00C03DA6">
        <w:rPr>
          <w:rFonts w:ascii="Times New Roman" w:hAnsi="Times New Roman" w:cs="Times New Roman"/>
          <w:sz w:val="24"/>
          <w:szCs w:val="24"/>
        </w:rPr>
        <w:t>Tett</w:t>
      </w:r>
      <w:proofErr w:type="spellEnd"/>
      <w:r w:rsidR="00C03DA6">
        <w:rPr>
          <w:rFonts w:ascii="Times New Roman" w:hAnsi="Times New Roman" w:cs="Times New Roman"/>
          <w:sz w:val="24"/>
          <w:szCs w:val="24"/>
        </w:rPr>
        <w:t xml:space="preserve"> (2013</w:t>
      </w:r>
      <w:r w:rsidRPr="00EC632D">
        <w:rPr>
          <w:rFonts w:ascii="Times New Roman" w:hAnsi="Times New Roman" w:cs="Times New Roman"/>
          <w:sz w:val="24"/>
          <w:szCs w:val="24"/>
        </w:rPr>
        <w:t xml:space="preserve">) argue </w:t>
      </w:r>
      <w:r w:rsidR="00C929E5">
        <w:rPr>
          <w:rFonts w:ascii="Times New Roman" w:hAnsi="Times New Roman" w:cs="Times New Roman"/>
          <w:sz w:val="24"/>
          <w:szCs w:val="24"/>
        </w:rPr>
        <w:t>are the current</w:t>
      </w:r>
      <w:r w:rsidRPr="00EC632D">
        <w:rPr>
          <w:rFonts w:ascii="Times New Roman" w:hAnsi="Times New Roman" w:cs="Times New Roman"/>
          <w:sz w:val="24"/>
          <w:szCs w:val="24"/>
        </w:rPr>
        <w:t xml:space="preserve"> features of globalisation, i.e. ‘</w:t>
      </w:r>
      <w:proofErr w:type="spellStart"/>
      <w:r w:rsidRPr="00EC632D">
        <w:rPr>
          <w:rFonts w:ascii="Times New Roman" w:hAnsi="Times New Roman" w:cs="Times New Roman"/>
          <w:sz w:val="24"/>
          <w:szCs w:val="24"/>
        </w:rPr>
        <w:t>flexibilisation</w:t>
      </w:r>
      <w:proofErr w:type="spellEnd"/>
      <w:r w:rsidRPr="00EC632D">
        <w:rPr>
          <w:rFonts w:ascii="Times New Roman" w:hAnsi="Times New Roman" w:cs="Times New Roman"/>
          <w:sz w:val="24"/>
          <w:szCs w:val="24"/>
        </w:rPr>
        <w:t xml:space="preserve"> </w:t>
      </w:r>
      <w:r w:rsidR="00C929E5">
        <w:rPr>
          <w:rFonts w:ascii="Times New Roman" w:hAnsi="Times New Roman" w:cs="Times New Roman"/>
          <w:sz w:val="24"/>
          <w:szCs w:val="24"/>
        </w:rPr>
        <w:t xml:space="preserve">and individualisation’, in Scotland, where further exclusion suppresses already marginalised </w:t>
      </w:r>
      <w:r w:rsidRPr="00EC632D">
        <w:rPr>
          <w:rFonts w:ascii="Times New Roman" w:hAnsi="Times New Roman" w:cs="Times New Roman"/>
          <w:sz w:val="24"/>
          <w:szCs w:val="24"/>
        </w:rPr>
        <w:t xml:space="preserve">children </w:t>
      </w:r>
      <w:r w:rsidR="00C929E5">
        <w:rPr>
          <w:rFonts w:ascii="Times New Roman" w:hAnsi="Times New Roman" w:cs="Times New Roman"/>
          <w:sz w:val="24"/>
          <w:szCs w:val="24"/>
        </w:rPr>
        <w:t>even further, both economically and socially.</w:t>
      </w:r>
      <w:r w:rsidR="006C067E" w:rsidRPr="00EC632D">
        <w:rPr>
          <w:rFonts w:ascii="Times New Roman" w:hAnsi="Times New Roman" w:cs="Times New Roman"/>
          <w:sz w:val="24"/>
          <w:szCs w:val="24"/>
        </w:rPr>
        <w:t xml:space="preserve"> Survey methodology, however, is </w:t>
      </w:r>
      <w:r w:rsidR="00A3388E" w:rsidRPr="00EC632D">
        <w:rPr>
          <w:rFonts w:ascii="Times New Roman" w:hAnsi="Times New Roman" w:cs="Times New Roman"/>
          <w:sz w:val="24"/>
          <w:szCs w:val="24"/>
        </w:rPr>
        <w:t>restricted</w:t>
      </w:r>
      <w:r w:rsidR="006C067E" w:rsidRPr="00EC632D">
        <w:rPr>
          <w:rFonts w:ascii="Times New Roman" w:hAnsi="Times New Roman" w:cs="Times New Roman"/>
          <w:sz w:val="24"/>
          <w:szCs w:val="24"/>
        </w:rPr>
        <w:t xml:space="preserve"> by questionable assumptions, </w:t>
      </w:r>
      <w:r w:rsidR="00A3388E" w:rsidRPr="00EC632D">
        <w:rPr>
          <w:rFonts w:ascii="Times New Roman" w:hAnsi="Times New Roman" w:cs="Times New Roman"/>
          <w:sz w:val="24"/>
          <w:szCs w:val="24"/>
        </w:rPr>
        <w:t>such as a belief</w:t>
      </w:r>
      <w:r w:rsidR="006C067E" w:rsidRPr="00EC632D">
        <w:rPr>
          <w:rFonts w:ascii="Times New Roman" w:hAnsi="Times New Roman" w:cs="Times New Roman"/>
          <w:sz w:val="24"/>
          <w:szCs w:val="24"/>
        </w:rPr>
        <w:t xml:space="preserve"> that the social world is essentially </w:t>
      </w:r>
      <w:r w:rsidR="000C6934" w:rsidRPr="00EC632D">
        <w:rPr>
          <w:rFonts w:ascii="Times New Roman" w:hAnsi="Times New Roman" w:cs="Times New Roman"/>
          <w:sz w:val="24"/>
          <w:szCs w:val="24"/>
        </w:rPr>
        <w:t xml:space="preserve">homogeneous </w:t>
      </w:r>
      <w:r w:rsidR="006C067E" w:rsidRPr="00EC632D">
        <w:rPr>
          <w:rFonts w:ascii="Times New Roman" w:hAnsi="Times New Roman" w:cs="Times New Roman"/>
          <w:sz w:val="24"/>
          <w:szCs w:val="24"/>
        </w:rPr>
        <w:t>when it is in fact</w:t>
      </w:r>
      <w:r w:rsidR="000C6934" w:rsidRPr="00EC632D">
        <w:rPr>
          <w:rFonts w:ascii="Times New Roman" w:hAnsi="Times New Roman" w:cs="Times New Roman"/>
          <w:sz w:val="24"/>
          <w:szCs w:val="24"/>
        </w:rPr>
        <w:t xml:space="preserve"> differentiated</w:t>
      </w:r>
      <w:r w:rsidR="006C067E" w:rsidRPr="00EC632D">
        <w:rPr>
          <w:rFonts w:ascii="Times New Roman" w:hAnsi="Times New Roman" w:cs="Times New Roman"/>
          <w:sz w:val="24"/>
          <w:szCs w:val="24"/>
        </w:rPr>
        <w:t xml:space="preserve"> by status, class and age</w:t>
      </w:r>
      <w:r w:rsidRPr="00EC632D">
        <w:rPr>
          <w:rFonts w:ascii="Times New Roman" w:hAnsi="Times New Roman" w:cs="Times New Roman"/>
          <w:sz w:val="24"/>
          <w:szCs w:val="24"/>
        </w:rPr>
        <w:t xml:space="preserve">. </w:t>
      </w:r>
      <w:r w:rsidR="000C6934" w:rsidRPr="00EC632D">
        <w:rPr>
          <w:rFonts w:ascii="Times New Roman" w:hAnsi="Times New Roman" w:cs="Times New Roman"/>
          <w:sz w:val="24"/>
          <w:szCs w:val="24"/>
        </w:rPr>
        <w:t xml:space="preserve">Our paper </w:t>
      </w:r>
      <w:r w:rsidR="00A3388E" w:rsidRPr="00EC632D">
        <w:rPr>
          <w:rFonts w:ascii="Times New Roman" w:hAnsi="Times New Roman" w:cs="Times New Roman"/>
          <w:sz w:val="24"/>
          <w:szCs w:val="24"/>
        </w:rPr>
        <w:t>explores</w:t>
      </w:r>
      <w:r w:rsidR="00CF5FD3" w:rsidRPr="00EC632D">
        <w:rPr>
          <w:rFonts w:ascii="Times New Roman" w:hAnsi="Times New Roman" w:cs="Times New Roman"/>
          <w:sz w:val="24"/>
          <w:szCs w:val="24"/>
        </w:rPr>
        <w:t xml:space="preserve"> the socio-material nature of actor-networks constitutive of the complex </w:t>
      </w:r>
      <w:r w:rsidR="000C6934" w:rsidRPr="00EC632D">
        <w:rPr>
          <w:rFonts w:ascii="Times New Roman" w:hAnsi="Times New Roman" w:cs="Times New Roman"/>
          <w:sz w:val="24"/>
          <w:szCs w:val="24"/>
        </w:rPr>
        <w:t xml:space="preserve">ontologies which our </w:t>
      </w:r>
      <w:r w:rsidR="00CF5FD3" w:rsidRPr="00EC632D">
        <w:rPr>
          <w:rFonts w:ascii="Times New Roman" w:hAnsi="Times New Roman" w:cs="Times New Roman"/>
          <w:sz w:val="24"/>
          <w:szCs w:val="24"/>
        </w:rPr>
        <w:t>research participants</w:t>
      </w:r>
      <w:r w:rsidR="000C6934" w:rsidRPr="00EC632D">
        <w:rPr>
          <w:rFonts w:ascii="Times New Roman" w:hAnsi="Times New Roman" w:cs="Times New Roman"/>
          <w:sz w:val="24"/>
          <w:szCs w:val="24"/>
        </w:rPr>
        <w:t xml:space="preserve"> identify</w:t>
      </w:r>
      <w:r w:rsidR="00CF5FD3" w:rsidRPr="00EC632D">
        <w:rPr>
          <w:rFonts w:ascii="Times New Roman" w:hAnsi="Times New Roman" w:cs="Times New Roman"/>
          <w:sz w:val="24"/>
          <w:szCs w:val="24"/>
        </w:rPr>
        <w:t xml:space="preserve">. </w:t>
      </w:r>
      <w:r w:rsidR="00A3388E" w:rsidRPr="00EC632D">
        <w:rPr>
          <w:rFonts w:ascii="Times New Roman" w:hAnsi="Times New Roman" w:cs="Times New Roman"/>
          <w:sz w:val="24"/>
          <w:szCs w:val="24"/>
        </w:rPr>
        <w:t xml:space="preserve">It is notable that </w:t>
      </w:r>
      <w:r w:rsidR="004343BD" w:rsidRPr="00EC632D">
        <w:rPr>
          <w:rFonts w:ascii="Times New Roman" w:hAnsi="Times New Roman" w:cs="Times New Roman"/>
          <w:sz w:val="24"/>
          <w:szCs w:val="24"/>
        </w:rPr>
        <w:t xml:space="preserve">their responses in focus groups suggested they were undecided about survey questions and whether or not the survey merited their respectful participation. </w:t>
      </w:r>
      <w:r w:rsidR="000C6934" w:rsidRPr="00EC632D">
        <w:rPr>
          <w:rFonts w:ascii="Times New Roman" w:hAnsi="Times New Roman" w:cs="Times New Roman"/>
          <w:sz w:val="24"/>
          <w:szCs w:val="24"/>
        </w:rPr>
        <w:t xml:space="preserve">Our epistemological sensibility </w:t>
      </w:r>
      <w:r w:rsidR="004343BD" w:rsidRPr="00EC632D">
        <w:rPr>
          <w:rFonts w:ascii="Times New Roman" w:hAnsi="Times New Roman" w:cs="Times New Roman"/>
          <w:sz w:val="24"/>
          <w:szCs w:val="24"/>
        </w:rPr>
        <w:t xml:space="preserve">accommodates </w:t>
      </w:r>
      <w:r w:rsidR="00CF5FD3" w:rsidRPr="00EC632D">
        <w:rPr>
          <w:rFonts w:ascii="Times New Roman" w:hAnsi="Times New Roman" w:cs="Times New Roman"/>
          <w:sz w:val="24"/>
          <w:szCs w:val="24"/>
        </w:rPr>
        <w:t>critique</w:t>
      </w:r>
      <w:r w:rsidR="000C6934" w:rsidRPr="00EC632D">
        <w:rPr>
          <w:rFonts w:ascii="Times New Roman" w:hAnsi="Times New Roman" w:cs="Times New Roman"/>
          <w:sz w:val="24"/>
          <w:szCs w:val="24"/>
        </w:rPr>
        <w:t>s of</w:t>
      </w:r>
      <w:r w:rsidR="00CF5FD3" w:rsidRPr="00EC632D">
        <w:rPr>
          <w:rFonts w:ascii="Times New Roman" w:hAnsi="Times New Roman" w:cs="Times New Roman"/>
          <w:sz w:val="24"/>
          <w:szCs w:val="24"/>
        </w:rPr>
        <w:t xml:space="preserve"> realist research where social reality is</w:t>
      </w:r>
      <w:r w:rsidR="000C6934" w:rsidRPr="00EC632D">
        <w:rPr>
          <w:rFonts w:ascii="Times New Roman" w:hAnsi="Times New Roman" w:cs="Times New Roman"/>
          <w:sz w:val="24"/>
          <w:szCs w:val="24"/>
        </w:rPr>
        <w:t xml:space="preserve"> believed to</w:t>
      </w:r>
      <w:r w:rsidR="00CF5FD3" w:rsidRPr="00EC632D">
        <w:rPr>
          <w:rFonts w:ascii="Times New Roman" w:hAnsi="Times New Roman" w:cs="Times New Roman"/>
          <w:sz w:val="24"/>
          <w:szCs w:val="24"/>
        </w:rPr>
        <w:t xml:space="preserve"> exis</w:t>
      </w:r>
      <w:r w:rsidR="006D56AF" w:rsidRPr="00EC632D">
        <w:rPr>
          <w:rFonts w:ascii="Times New Roman" w:hAnsi="Times New Roman" w:cs="Times New Roman"/>
          <w:sz w:val="24"/>
          <w:szCs w:val="24"/>
        </w:rPr>
        <w:t>t</w:t>
      </w:r>
      <w:r w:rsidR="000C6934" w:rsidRPr="00EC632D">
        <w:rPr>
          <w:rFonts w:ascii="Times New Roman" w:hAnsi="Times New Roman" w:cs="Times New Roman"/>
          <w:sz w:val="24"/>
          <w:szCs w:val="24"/>
        </w:rPr>
        <w:t xml:space="preserve"> independently of the knowing subject: </w:t>
      </w:r>
      <w:r w:rsidR="006D56AF" w:rsidRPr="00EC632D">
        <w:rPr>
          <w:rFonts w:ascii="Times New Roman" w:hAnsi="Times New Roman" w:cs="Times New Roman"/>
          <w:sz w:val="24"/>
          <w:szCs w:val="24"/>
        </w:rPr>
        <w:t>p</w:t>
      </w:r>
      <w:r w:rsidR="00CF5FD3" w:rsidRPr="00EC632D">
        <w:rPr>
          <w:rFonts w:ascii="Times New Roman" w:hAnsi="Times New Roman" w:cs="Times New Roman"/>
          <w:sz w:val="24"/>
          <w:szCs w:val="24"/>
        </w:rPr>
        <w:t xml:space="preserve">ositivist research embraces the nature-human divide indicated through </w:t>
      </w:r>
      <w:r w:rsidR="000C6934" w:rsidRPr="00EC632D">
        <w:rPr>
          <w:rFonts w:ascii="Times New Roman" w:hAnsi="Times New Roman" w:cs="Times New Roman"/>
          <w:sz w:val="24"/>
          <w:szCs w:val="24"/>
        </w:rPr>
        <w:t xml:space="preserve">a </w:t>
      </w:r>
      <w:r w:rsidR="00CF5FD3" w:rsidRPr="00EC632D">
        <w:rPr>
          <w:rFonts w:ascii="Times New Roman" w:hAnsi="Times New Roman" w:cs="Times New Roman"/>
          <w:sz w:val="24"/>
          <w:szCs w:val="24"/>
        </w:rPr>
        <w:t>narrow conception of research knowledge production</w:t>
      </w:r>
      <w:r w:rsidR="006D56AF" w:rsidRPr="00EC632D">
        <w:rPr>
          <w:rFonts w:ascii="Times New Roman" w:hAnsi="Times New Roman" w:cs="Times New Roman"/>
          <w:sz w:val="24"/>
          <w:szCs w:val="24"/>
        </w:rPr>
        <w:t>,</w:t>
      </w:r>
      <w:r w:rsidR="000C6934" w:rsidRPr="00EC632D">
        <w:rPr>
          <w:rFonts w:ascii="Times New Roman" w:hAnsi="Times New Roman" w:cs="Times New Roman"/>
          <w:sz w:val="24"/>
          <w:szCs w:val="24"/>
        </w:rPr>
        <w:t xml:space="preserve"> the corollary </w:t>
      </w:r>
      <w:r w:rsidR="006D56AF" w:rsidRPr="00EC632D">
        <w:rPr>
          <w:rFonts w:ascii="Times New Roman" w:hAnsi="Times New Roman" w:cs="Times New Roman"/>
          <w:sz w:val="24"/>
          <w:szCs w:val="24"/>
        </w:rPr>
        <w:t>is</w:t>
      </w:r>
      <w:r w:rsidR="000C6934" w:rsidRPr="00EC632D">
        <w:rPr>
          <w:rFonts w:ascii="Times New Roman" w:hAnsi="Times New Roman" w:cs="Times New Roman"/>
          <w:sz w:val="24"/>
          <w:szCs w:val="24"/>
        </w:rPr>
        <w:t xml:space="preserve"> the lives and mentalities of young people are misrepresented.</w:t>
      </w:r>
      <w:r w:rsidR="00CF5FD3" w:rsidRPr="00EC632D">
        <w:rPr>
          <w:rFonts w:ascii="Times New Roman" w:hAnsi="Times New Roman" w:cs="Times New Roman"/>
          <w:sz w:val="24"/>
          <w:szCs w:val="24"/>
        </w:rPr>
        <w:t xml:space="preserve"> </w:t>
      </w:r>
      <w:r w:rsidR="00BE0E4D" w:rsidRPr="00EC632D">
        <w:rPr>
          <w:rFonts w:ascii="Times New Roman" w:hAnsi="Times New Roman" w:cs="Times New Roman"/>
          <w:sz w:val="24"/>
          <w:szCs w:val="24"/>
        </w:rPr>
        <w:t xml:space="preserve">Our </w:t>
      </w:r>
      <w:r w:rsidR="00BE0E4D" w:rsidRPr="00EC632D">
        <w:rPr>
          <w:rFonts w:ascii="Times New Roman" w:hAnsi="Times New Roman" w:cs="Times New Roman"/>
          <w:sz w:val="24"/>
          <w:szCs w:val="24"/>
        </w:rPr>
        <w:lastRenderedPageBreak/>
        <w:t>ontological and epistemological positioning through ANT</w:t>
      </w:r>
      <w:r w:rsidR="00276D60" w:rsidRPr="00EC632D">
        <w:rPr>
          <w:rFonts w:ascii="Times New Roman" w:hAnsi="Times New Roman" w:cs="Times New Roman"/>
          <w:sz w:val="24"/>
          <w:szCs w:val="24"/>
        </w:rPr>
        <w:t>,</w:t>
      </w:r>
      <w:r w:rsidR="00BE0E4D" w:rsidRPr="00EC632D">
        <w:rPr>
          <w:rFonts w:ascii="Times New Roman" w:hAnsi="Times New Roman" w:cs="Times New Roman"/>
          <w:sz w:val="24"/>
          <w:szCs w:val="24"/>
        </w:rPr>
        <w:t xml:space="preserve"> and its</w:t>
      </w:r>
      <w:r w:rsidR="006D56AF" w:rsidRPr="00EC632D">
        <w:rPr>
          <w:rFonts w:ascii="Times New Roman" w:hAnsi="Times New Roman" w:cs="Times New Roman"/>
          <w:sz w:val="24"/>
          <w:szCs w:val="24"/>
        </w:rPr>
        <w:t xml:space="preserve"> application</w:t>
      </w:r>
      <w:r w:rsidR="00BE0E4D" w:rsidRPr="00EC632D">
        <w:rPr>
          <w:rFonts w:ascii="Times New Roman" w:hAnsi="Times New Roman" w:cs="Times New Roman"/>
          <w:sz w:val="24"/>
          <w:szCs w:val="24"/>
        </w:rPr>
        <w:t xml:space="preserve"> into </w:t>
      </w:r>
      <w:r w:rsidR="006D56AF" w:rsidRPr="00EC632D">
        <w:rPr>
          <w:rFonts w:ascii="Times New Roman" w:hAnsi="Times New Roman" w:cs="Times New Roman"/>
          <w:sz w:val="24"/>
          <w:szCs w:val="24"/>
        </w:rPr>
        <w:t xml:space="preserve">the </w:t>
      </w:r>
      <w:r w:rsidR="00BE0E4D" w:rsidRPr="00EC632D">
        <w:rPr>
          <w:rFonts w:ascii="Times New Roman" w:hAnsi="Times New Roman" w:cs="Times New Roman"/>
          <w:sz w:val="24"/>
          <w:szCs w:val="24"/>
        </w:rPr>
        <w:t xml:space="preserve">research knowledge production context </w:t>
      </w:r>
      <w:r w:rsidR="006D56AF" w:rsidRPr="00EC632D">
        <w:rPr>
          <w:rFonts w:ascii="Times New Roman" w:hAnsi="Times New Roman" w:cs="Times New Roman"/>
          <w:sz w:val="24"/>
          <w:szCs w:val="24"/>
        </w:rPr>
        <w:t>we examine</w:t>
      </w:r>
      <w:r w:rsidR="00276D60" w:rsidRPr="00EC632D">
        <w:rPr>
          <w:rFonts w:ascii="Times New Roman" w:hAnsi="Times New Roman" w:cs="Times New Roman"/>
          <w:sz w:val="24"/>
          <w:szCs w:val="24"/>
        </w:rPr>
        <w:t>,</w:t>
      </w:r>
      <w:r w:rsidR="006D56AF" w:rsidRPr="00EC632D">
        <w:rPr>
          <w:rFonts w:ascii="Times New Roman" w:hAnsi="Times New Roman" w:cs="Times New Roman"/>
          <w:sz w:val="24"/>
          <w:szCs w:val="24"/>
        </w:rPr>
        <w:t xml:space="preserve"> </w:t>
      </w:r>
      <w:r w:rsidR="00BE0E4D" w:rsidRPr="00EC632D">
        <w:rPr>
          <w:rFonts w:ascii="Times New Roman" w:hAnsi="Times New Roman" w:cs="Times New Roman"/>
          <w:sz w:val="24"/>
          <w:szCs w:val="24"/>
        </w:rPr>
        <w:t xml:space="preserve">accommodates world views </w:t>
      </w:r>
      <w:r w:rsidR="006D56AF" w:rsidRPr="00EC632D">
        <w:rPr>
          <w:rFonts w:ascii="Times New Roman" w:hAnsi="Times New Roman" w:cs="Times New Roman"/>
          <w:sz w:val="24"/>
          <w:szCs w:val="24"/>
        </w:rPr>
        <w:t>tapping</w:t>
      </w:r>
      <w:r w:rsidR="00BE0E4D" w:rsidRPr="00EC632D">
        <w:rPr>
          <w:rFonts w:ascii="Times New Roman" w:hAnsi="Times New Roman" w:cs="Times New Roman"/>
          <w:sz w:val="24"/>
          <w:szCs w:val="24"/>
        </w:rPr>
        <w:t xml:space="preserve"> </w:t>
      </w:r>
      <w:r w:rsidR="006D56AF" w:rsidRPr="00EC632D">
        <w:rPr>
          <w:rFonts w:ascii="Times New Roman" w:hAnsi="Times New Roman" w:cs="Times New Roman"/>
          <w:sz w:val="24"/>
          <w:szCs w:val="24"/>
        </w:rPr>
        <w:t xml:space="preserve">the undecided and dialogically provisional nature of their voices. This ‘messy’ circumstance matters to </w:t>
      </w:r>
      <w:r w:rsidR="00BE0E4D" w:rsidRPr="00EC632D">
        <w:rPr>
          <w:rFonts w:ascii="Times New Roman" w:hAnsi="Times New Roman" w:cs="Times New Roman"/>
          <w:sz w:val="24"/>
          <w:szCs w:val="24"/>
        </w:rPr>
        <w:t>researchers of children’s geographies</w:t>
      </w:r>
      <w:r w:rsidR="006D56AF" w:rsidRPr="00EC632D">
        <w:rPr>
          <w:rFonts w:ascii="Times New Roman" w:hAnsi="Times New Roman" w:cs="Times New Roman"/>
          <w:sz w:val="24"/>
          <w:szCs w:val="24"/>
        </w:rPr>
        <w:t xml:space="preserve"> through foregrounding material whose classification is challenging</w:t>
      </w:r>
      <w:r w:rsidR="00BE0E4D" w:rsidRPr="00EC632D">
        <w:rPr>
          <w:rFonts w:ascii="Times New Roman" w:hAnsi="Times New Roman" w:cs="Times New Roman"/>
          <w:sz w:val="24"/>
          <w:szCs w:val="24"/>
        </w:rPr>
        <w:t xml:space="preserve">. </w:t>
      </w:r>
      <w:r w:rsidR="00CF5FD3" w:rsidRPr="00EC632D">
        <w:rPr>
          <w:rFonts w:ascii="Times New Roman" w:hAnsi="Times New Roman" w:cs="Times New Roman"/>
          <w:sz w:val="24"/>
          <w:szCs w:val="24"/>
        </w:rPr>
        <w:t xml:space="preserve"> </w:t>
      </w:r>
      <w:r w:rsidR="00276D60" w:rsidRPr="00EC632D">
        <w:rPr>
          <w:rFonts w:ascii="Times New Roman" w:hAnsi="Times New Roman" w:cs="Times New Roman"/>
          <w:sz w:val="24"/>
          <w:szCs w:val="24"/>
        </w:rPr>
        <w:t>A political dynamic i</w:t>
      </w:r>
      <w:r w:rsidR="00F65530" w:rsidRPr="00EC632D">
        <w:rPr>
          <w:rFonts w:ascii="Times New Roman" w:hAnsi="Times New Roman" w:cs="Times New Roman"/>
          <w:sz w:val="24"/>
          <w:szCs w:val="24"/>
        </w:rPr>
        <w:t xml:space="preserve">s introduced into the </w:t>
      </w:r>
      <w:r w:rsidR="00276D60" w:rsidRPr="00EC632D">
        <w:rPr>
          <w:rFonts w:ascii="Times New Roman" w:hAnsi="Times New Roman" w:cs="Times New Roman"/>
          <w:sz w:val="24"/>
          <w:szCs w:val="24"/>
        </w:rPr>
        <w:t xml:space="preserve">research </w:t>
      </w:r>
      <w:r w:rsidR="00F65530" w:rsidRPr="00EC632D">
        <w:rPr>
          <w:rFonts w:ascii="Times New Roman" w:hAnsi="Times New Roman" w:cs="Times New Roman"/>
          <w:sz w:val="24"/>
          <w:szCs w:val="24"/>
        </w:rPr>
        <w:t xml:space="preserve">environment </w:t>
      </w:r>
      <w:r w:rsidR="00276D60" w:rsidRPr="00EC632D">
        <w:rPr>
          <w:rFonts w:ascii="Times New Roman" w:hAnsi="Times New Roman" w:cs="Times New Roman"/>
          <w:sz w:val="24"/>
          <w:szCs w:val="24"/>
        </w:rPr>
        <w:t>so</w:t>
      </w:r>
      <w:r w:rsidR="00F65530" w:rsidRPr="00EC632D">
        <w:rPr>
          <w:rFonts w:ascii="Times New Roman" w:hAnsi="Times New Roman" w:cs="Times New Roman"/>
          <w:sz w:val="24"/>
          <w:szCs w:val="24"/>
        </w:rPr>
        <w:t xml:space="preserve"> greater autonomy and intellectual freedom c</w:t>
      </w:r>
      <w:r w:rsidR="00276D60" w:rsidRPr="00EC632D">
        <w:rPr>
          <w:rFonts w:ascii="Times New Roman" w:hAnsi="Times New Roman" w:cs="Times New Roman"/>
          <w:sz w:val="24"/>
          <w:szCs w:val="24"/>
        </w:rPr>
        <w:t>an</w:t>
      </w:r>
      <w:r w:rsidR="00F65530" w:rsidRPr="00EC632D">
        <w:rPr>
          <w:rFonts w:ascii="Times New Roman" w:hAnsi="Times New Roman" w:cs="Times New Roman"/>
          <w:sz w:val="24"/>
          <w:szCs w:val="24"/>
        </w:rPr>
        <w:t xml:space="preserve"> be realised by these young people. </w:t>
      </w:r>
    </w:p>
    <w:p w:rsidR="00F65530" w:rsidRPr="00EC632D" w:rsidRDefault="002A1806" w:rsidP="002C2A0C">
      <w:pPr>
        <w:spacing w:line="480" w:lineRule="auto"/>
        <w:jc w:val="both"/>
        <w:rPr>
          <w:rFonts w:ascii="Times New Roman" w:hAnsi="Times New Roman" w:cs="Times New Roman"/>
          <w:sz w:val="24"/>
          <w:szCs w:val="24"/>
        </w:rPr>
      </w:pPr>
      <w:r w:rsidRPr="00EC632D">
        <w:rPr>
          <w:rFonts w:ascii="Times New Roman" w:hAnsi="Times New Roman" w:cs="Times New Roman"/>
          <w:sz w:val="24"/>
          <w:szCs w:val="24"/>
        </w:rPr>
        <w:t>Ontological comm</w:t>
      </w:r>
      <w:r w:rsidR="00614FD3" w:rsidRPr="00EC632D">
        <w:rPr>
          <w:rFonts w:ascii="Times New Roman" w:hAnsi="Times New Roman" w:cs="Times New Roman"/>
          <w:sz w:val="24"/>
          <w:szCs w:val="24"/>
        </w:rPr>
        <w:t>itments</w:t>
      </w:r>
      <w:r w:rsidR="00EB6BDB" w:rsidRPr="00EC632D">
        <w:rPr>
          <w:rFonts w:ascii="Times New Roman" w:hAnsi="Times New Roman" w:cs="Times New Roman"/>
          <w:sz w:val="24"/>
          <w:szCs w:val="24"/>
        </w:rPr>
        <w:t xml:space="preserve"> characterising </w:t>
      </w:r>
      <w:r w:rsidR="00614FD3" w:rsidRPr="00EC632D">
        <w:rPr>
          <w:rFonts w:ascii="Times New Roman" w:hAnsi="Times New Roman" w:cs="Times New Roman"/>
          <w:sz w:val="24"/>
          <w:szCs w:val="24"/>
        </w:rPr>
        <w:t>conventional</w:t>
      </w:r>
      <w:r w:rsidRPr="00EC632D">
        <w:rPr>
          <w:rFonts w:ascii="Times New Roman" w:hAnsi="Times New Roman" w:cs="Times New Roman"/>
          <w:sz w:val="24"/>
          <w:szCs w:val="24"/>
        </w:rPr>
        <w:t xml:space="preserve"> research approaches</w:t>
      </w:r>
      <w:r w:rsidR="00614FD3" w:rsidRPr="00EC632D">
        <w:rPr>
          <w:rFonts w:ascii="Times New Roman" w:hAnsi="Times New Roman" w:cs="Times New Roman"/>
          <w:sz w:val="24"/>
          <w:szCs w:val="24"/>
        </w:rPr>
        <w:t xml:space="preserve"> and their theorisation</w:t>
      </w:r>
      <w:r w:rsidRPr="00EC632D">
        <w:rPr>
          <w:rFonts w:ascii="Times New Roman" w:hAnsi="Times New Roman" w:cs="Times New Roman"/>
          <w:sz w:val="24"/>
          <w:szCs w:val="24"/>
        </w:rPr>
        <w:t xml:space="preserve"> </w:t>
      </w:r>
      <w:r w:rsidR="00EB6BDB" w:rsidRPr="00EC632D">
        <w:rPr>
          <w:rFonts w:ascii="Times New Roman" w:hAnsi="Times New Roman" w:cs="Times New Roman"/>
          <w:sz w:val="24"/>
          <w:szCs w:val="24"/>
        </w:rPr>
        <w:t xml:space="preserve">inevitably </w:t>
      </w:r>
      <w:r w:rsidR="00614FD3" w:rsidRPr="00EC632D">
        <w:rPr>
          <w:rFonts w:ascii="Times New Roman" w:hAnsi="Times New Roman" w:cs="Times New Roman"/>
          <w:sz w:val="24"/>
          <w:szCs w:val="24"/>
        </w:rPr>
        <w:t xml:space="preserve">conjure different findings from those we adumbrate. </w:t>
      </w:r>
      <w:r w:rsidR="004927F7" w:rsidRPr="00EC632D">
        <w:rPr>
          <w:rFonts w:ascii="Times New Roman" w:hAnsi="Times New Roman" w:cs="Times New Roman"/>
          <w:sz w:val="24"/>
          <w:szCs w:val="24"/>
        </w:rPr>
        <w:t>Through our particular mode of participatory research</w:t>
      </w:r>
      <w:r w:rsidR="00BA47A7" w:rsidRPr="00EC632D">
        <w:rPr>
          <w:rFonts w:ascii="Times New Roman" w:hAnsi="Times New Roman" w:cs="Times New Roman"/>
          <w:sz w:val="24"/>
          <w:szCs w:val="24"/>
        </w:rPr>
        <w:t>,</w:t>
      </w:r>
      <w:r w:rsidR="004927F7" w:rsidRPr="00EC632D">
        <w:rPr>
          <w:rFonts w:ascii="Times New Roman" w:hAnsi="Times New Roman" w:cs="Times New Roman"/>
          <w:sz w:val="24"/>
          <w:szCs w:val="24"/>
        </w:rPr>
        <w:t xml:space="preserve"> coupled with </w:t>
      </w:r>
      <w:r w:rsidR="009F36E1" w:rsidRPr="00EC632D">
        <w:rPr>
          <w:rFonts w:ascii="Times New Roman" w:hAnsi="Times New Roman" w:cs="Times New Roman"/>
          <w:sz w:val="24"/>
          <w:szCs w:val="24"/>
        </w:rPr>
        <w:t xml:space="preserve">a socio-materialist </w:t>
      </w:r>
      <w:r w:rsidR="004927F7" w:rsidRPr="00EC632D">
        <w:rPr>
          <w:rFonts w:ascii="Times New Roman" w:hAnsi="Times New Roman" w:cs="Times New Roman"/>
          <w:sz w:val="24"/>
          <w:szCs w:val="24"/>
        </w:rPr>
        <w:t>theoretical framewor</w:t>
      </w:r>
      <w:r w:rsidR="00EB6BDB" w:rsidRPr="00EC632D">
        <w:rPr>
          <w:rFonts w:ascii="Times New Roman" w:hAnsi="Times New Roman" w:cs="Times New Roman"/>
          <w:sz w:val="24"/>
          <w:szCs w:val="24"/>
        </w:rPr>
        <w:t>k</w:t>
      </w:r>
      <w:r w:rsidR="00BA47A7" w:rsidRPr="00EC632D">
        <w:rPr>
          <w:rFonts w:ascii="Times New Roman" w:hAnsi="Times New Roman" w:cs="Times New Roman"/>
          <w:sz w:val="24"/>
          <w:szCs w:val="24"/>
        </w:rPr>
        <w:t>,</w:t>
      </w:r>
      <w:r w:rsidR="00EB6BDB" w:rsidRPr="00EC632D">
        <w:rPr>
          <w:rFonts w:ascii="Times New Roman" w:hAnsi="Times New Roman" w:cs="Times New Roman"/>
          <w:sz w:val="24"/>
          <w:szCs w:val="24"/>
        </w:rPr>
        <w:t xml:space="preserve"> our participant</w:t>
      </w:r>
      <w:r w:rsidR="009F36E1" w:rsidRPr="00EC632D">
        <w:rPr>
          <w:rFonts w:ascii="Times New Roman" w:hAnsi="Times New Roman" w:cs="Times New Roman"/>
          <w:sz w:val="24"/>
          <w:szCs w:val="24"/>
        </w:rPr>
        <w:t>s struggled successfully to communicate their interpretation and social values</w:t>
      </w:r>
      <w:r w:rsidR="00EB6BDB" w:rsidRPr="00EC632D">
        <w:rPr>
          <w:rFonts w:ascii="Times New Roman" w:hAnsi="Times New Roman" w:cs="Times New Roman"/>
          <w:sz w:val="24"/>
          <w:szCs w:val="24"/>
        </w:rPr>
        <w:t xml:space="preserve">. The findings </w:t>
      </w:r>
      <w:r w:rsidR="009F36E1" w:rsidRPr="00EC632D">
        <w:rPr>
          <w:rFonts w:ascii="Times New Roman" w:hAnsi="Times New Roman" w:cs="Times New Roman"/>
          <w:sz w:val="24"/>
          <w:szCs w:val="24"/>
        </w:rPr>
        <w:t>nudge</w:t>
      </w:r>
      <w:r w:rsidR="004927F7" w:rsidRPr="00EC632D">
        <w:rPr>
          <w:rFonts w:ascii="Times New Roman" w:hAnsi="Times New Roman" w:cs="Times New Roman"/>
          <w:sz w:val="24"/>
          <w:szCs w:val="24"/>
        </w:rPr>
        <w:t xml:space="preserve"> </w:t>
      </w:r>
      <w:r w:rsidR="009F36E1" w:rsidRPr="00EC632D">
        <w:rPr>
          <w:rFonts w:ascii="Times New Roman" w:hAnsi="Times New Roman" w:cs="Times New Roman"/>
          <w:sz w:val="24"/>
          <w:szCs w:val="24"/>
        </w:rPr>
        <w:t>recognition of</w:t>
      </w:r>
      <w:r w:rsidR="004927F7" w:rsidRPr="00EC632D">
        <w:rPr>
          <w:rFonts w:ascii="Times New Roman" w:hAnsi="Times New Roman" w:cs="Times New Roman"/>
          <w:sz w:val="24"/>
          <w:szCs w:val="24"/>
        </w:rPr>
        <w:t xml:space="preserve"> the role of moral values and </w:t>
      </w:r>
      <w:r w:rsidR="00544626" w:rsidRPr="00EC632D">
        <w:rPr>
          <w:rFonts w:ascii="Times New Roman" w:hAnsi="Times New Roman" w:cs="Times New Roman"/>
          <w:sz w:val="24"/>
          <w:szCs w:val="24"/>
        </w:rPr>
        <w:t xml:space="preserve">human </w:t>
      </w:r>
      <w:r w:rsidR="004927F7" w:rsidRPr="00EC632D">
        <w:rPr>
          <w:rFonts w:ascii="Times New Roman" w:hAnsi="Times New Roman" w:cs="Times New Roman"/>
          <w:sz w:val="24"/>
          <w:szCs w:val="24"/>
        </w:rPr>
        <w:t>attachment relations</w:t>
      </w:r>
      <w:r w:rsidR="00544626" w:rsidRPr="00EC632D">
        <w:rPr>
          <w:rFonts w:ascii="Times New Roman" w:hAnsi="Times New Roman" w:cs="Times New Roman"/>
          <w:sz w:val="24"/>
          <w:szCs w:val="24"/>
        </w:rPr>
        <w:t xml:space="preserve"> as critical to </w:t>
      </w:r>
      <w:r w:rsidR="004927F7" w:rsidRPr="00EC632D">
        <w:rPr>
          <w:rFonts w:ascii="Times New Roman" w:hAnsi="Times New Roman" w:cs="Times New Roman"/>
          <w:sz w:val="24"/>
          <w:szCs w:val="24"/>
        </w:rPr>
        <w:t xml:space="preserve">the lives of our participants. Their </w:t>
      </w:r>
      <w:r w:rsidR="0041076E" w:rsidRPr="00EC632D">
        <w:rPr>
          <w:rFonts w:ascii="Times New Roman" w:hAnsi="Times New Roman" w:cs="Times New Roman"/>
          <w:sz w:val="24"/>
          <w:szCs w:val="24"/>
        </w:rPr>
        <w:t>perspectives speak</w:t>
      </w:r>
      <w:r w:rsidR="004927F7" w:rsidRPr="00EC632D">
        <w:rPr>
          <w:rFonts w:ascii="Times New Roman" w:hAnsi="Times New Roman" w:cs="Times New Roman"/>
          <w:sz w:val="24"/>
          <w:szCs w:val="24"/>
        </w:rPr>
        <w:t xml:space="preserve"> about power, marginalisation, manipulation and a spurious authenticity </w:t>
      </w:r>
      <w:r w:rsidR="0041076E" w:rsidRPr="00EC632D">
        <w:rPr>
          <w:rFonts w:ascii="Times New Roman" w:hAnsi="Times New Roman" w:cs="Times New Roman"/>
          <w:sz w:val="24"/>
          <w:szCs w:val="24"/>
        </w:rPr>
        <w:t>that they connect with the research design and questions we asked them to explore</w:t>
      </w:r>
      <w:r w:rsidR="004927F7" w:rsidRPr="00EC632D">
        <w:rPr>
          <w:rFonts w:ascii="Times New Roman" w:hAnsi="Times New Roman" w:cs="Times New Roman"/>
          <w:sz w:val="24"/>
          <w:szCs w:val="24"/>
        </w:rPr>
        <w:t xml:space="preserve">. </w:t>
      </w:r>
      <w:r w:rsidR="0041076E" w:rsidRPr="00EC632D">
        <w:rPr>
          <w:rFonts w:ascii="Times New Roman" w:hAnsi="Times New Roman" w:cs="Times New Roman"/>
          <w:sz w:val="24"/>
          <w:szCs w:val="24"/>
        </w:rPr>
        <w:t>Finally, d</w:t>
      </w:r>
      <w:r w:rsidR="00A71B25" w:rsidRPr="00EC632D">
        <w:rPr>
          <w:rFonts w:ascii="Times New Roman" w:hAnsi="Times New Roman" w:cs="Times New Roman"/>
          <w:sz w:val="24"/>
          <w:szCs w:val="24"/>
        </w:rPr>
        <w:t>ata produced through ANT inspired metho</w:t>
      </w:r>
      <w:r w:rsidR="00BA47A7" w:rsidRPr="00EC632D">
        <w:rPr>
          <w:rFonts w:ascii="Times New Roman" w:hAnsi="Times New Roman" w:cs="Times New Roman"/>
          <w:sz w:val="24"/>
          <w:szCs w:val="24"/>
        </w:rPr>
        <w:t>dologies are</w:t>
      </w:r>
      <w:r w:rsidR="0041076E" w:rsidRPr="00EC632D">
        <w:rPr>
          <w:rFonts w:ascii="Times New Roman" w:hAnsi="Times New Roman" w:cs="Times New Roman"/>
          <w:sz w:val="24"/>
          <w:szCs w:val="24"/>
        </w:rPr>
        <w:t xml:space="preserve"> notoriously ‘messy’; </w:t>
      </w:r>
      <w:r w:rsidR="00A71B25" w:rsidRPr="00EC632D">
        <w:rPr>
          <w:rFonts w:ascii="Times New Roman" w:hAnsi="Times New Roman" w:cs="Times New Roman"/>
          <w:sz w:val="24"/>
          <w:szCs w:val="24"/>
        </w:rPr>
        <w:t xml:space="preserve">we have sought to order </w:t>
      </w:r>
      <w:r w:rsidR="0041076E" w:rsidRPr="00EC632D">
        <w:rPr>
          <w:rFonts w:ascii="Times New Roman" w:hAnsi="Times New Roman" w:cs="Times New Roman"/>
          <w:sz w:val="24"/>
          <w:szCs w:val="24"/>
        </w:rPr>
        <w:t xml:space="preserve">these data </w:t>
      </w:r>
      <w:r w:rsidR="00A71B25" w:rsidRPr="00EC632D">
        <w:rPr>
          <w:rFonts w:ascii="Times New Roman" w:hAnsi="Times New Roman" w:cs="Times New Roman"/>
          <w:sz w:val="24"/>
          <w:szCs w:val="24"/>
        </w:rPr>
        <w:t>t</w:t>
      </w:r>
      <w:r w:rsidR="00DC3E62" w:rsidRPr="00EC632D">
        <w:rPr>
          <w:rFonts w:ascii="Times New Roman" w:hAnsi="Times New Roman" w:cs="Times New Roman"/>
          <w:sz w:val="24"/>
          <w:szCs w:val="24"/>
        </w:rPr>
        <w:t>hematic</w:t>
      </w:r>
      <w:r w:rsidR="0041076E" w:rsidRPr="00EC632D">
        <w:rPr>
          <w:rFonts w:ascii="Times New Roman" w:hAnsi="Times New Roman" w:cs="Times New Roman"/>
          <w:sz w:val="24"/>
          <w:szCs w:val="24"/>
        </w:rPr>
        <w:t>ally</w:t>
      </w:r>
      <w:r w:rsidR="00DC3E62" w:rsidRPr="00EC632D">
        <w:rPr>
          <w:rFonts w:ascii="Times New Roman" w:hAnsi="Times New Roman" w:cs="Times New Roman"/>
          <w:sz w:val="24"/>
          <w:szCs w:val="24"/>
        </w:rPr>
        <w:t xml:space="preserve"> and </w:t>
      </w:r>
      <w:r w:rsidR="0041076E" w:rsidRPr="00EC632D">
        <w:rPr>
          <w:rFonts w:ascii="Times New Roman" w:hAnsi="Times New Roman" w:cs="Times New Roman"/>
          <w:sz w:val="24"/>
          <w:szCs w:val="24"/>
        </w:rPr>
        <w:t xml:space="preserve">by recourse to </w:t>
      </w:r>
      <w:r w:rsidR="00DC3E62" w:rsidRPr="00EC632D">
        <w:rPr>
          <w:rFonts w:ascii="Times New Roman" w:hAnsi="Times New Roman" w:cs="Times New Roman"/>
          <w:sz w:val="24"/>
          <w:szCs w:val="24"/>
        </w:rPr>
        <w:t>tabulated structure (Law, 200</w:t>
      </w:r>
      <w:r w:rsidR="00B04883">
        <w:rPr>
          <w:rFonts w:ascii="Times New Roman" w:hAnsi="Times New Roman" w:cs="Times New Roman"/>
          <w:sz w:val="24"/>
          <w:szCs w:val="24"/>
        </w:rPr>
        <w:t>9</w:t>
      </w:r>
      <w:r w:rsidR="00DC3E62" w:rsidRPr="00EC632D">
        <w:rPr>
          <w:rFonts w:ascii="Times New Roman" w:hAnsi="Times New Roman" w:cs="Times New Roman"/>
          <w:sz w:val="24"/>
          <w:szCs w:val="24"/>
        </w:rPr>
        <w:t xml:space="preserve">; </w:t>
      </w:r>
      <w:proofErr w:type="spellStart"/>
      <w:r w:rsidR="00DC3E62" w:rsidRPr="00EC632D">
        <w:rPr>
          <w:rFonts w:ascii="Times New Roman" w:hAnsi="Times New Roman" w:cs="Times New Roman"/>
          <w:sz w:val="24"/>
          <w:szCs w:val="24"/>
        </w:rPr>
        <w:t>Rautio</w:t>
      </w:r>
      <w:proofErr w:type="spellEnd"/>
      <w:r w:rsidR="00DC3E62" w:rsidRPr="00EC632D">
        <w:rPr>
          <w:rFonts w:ascii="Times New Roman" w:hAnsi="Times New Roman" w:cs="Times New Roman"/>
          <w:sz w:val="24"/>
          <w:szCs w:val="24"/>
        </w:rPr>
        <w:t xml:space="preserve">, 2013). We urge children’s geographers to continue to question the </w:t>
      </w:r>
      <w:r w:rsidR="00DC3E62" w:rsidRPr="00EC632D">
        <w:rPr>
          <w:rFonts w:ascii="Times New Roman" w:hAnsi="Times New Roman" w:cs="Times New Roman"/>
          <w:i/>
          <w:sz w:val="24"/>
          <w:szCs w:val="24"/>
        </w:rPr>
        <w:t>a priori</w:t>
      </w:r>
      <w:r w:rsidR="00AB1FE3" w:rsidRPr="00EC632D">
        <w:rPr>
          <w:rFonts w:ascii="Times New Roman" w:hAnsi="Times New Roman" w:cs="Times New Roman"/>
          <w:sz w:val="24"/>
          <w:szCs w:val="24"/>
        </w:rPr>
        <w:t xml:space="preserve"> (</w:t>
      </w:r>
      <w:proofErr w:type="spellStart"/>
      <w:r w:rsidR="00AB1FE3" w:rsidRPr="00EC632D">
        <w:rPr>
          <w:rFonts w:ascii="Times New Roman" w:hAnsi="Times New Roman" w:cs="Times New Roman"/>
          <w:sz w:val="24"/>
          <w:szCs w:val="24"/>
        </w:rPr>
        <w:t>Prout</w:t>
      </w:r>
      <w:proofErr w:type="spellEnd"/>
      <w:r w:rsidR="00AB1FE3" w:rsidRPr="00EC632D">
        <w:rPr>
          <w:rFonts w:ascii="Times New Roman" w:hAnsi="Times New Roman" w:cs="Times New Roman"/>
          <w:sz w:val="24"/>
          <w:szCs w:val="24"/>
        </w:rPr>
        <w:t>, 2011: 4</w:t>
      </w:r>
      <w:r w:rsidR="000335C7" w:rsidRPr="00EC632D">
        <w:rPr>
          <w:rFonts w:ascii="Times New Roman" w:hAnsi="Times New Roman" w:cs="Times New Roman"/>
          <w:sz w:val="24"/>
          <w:szCs w:val="24"/>
        </w:rPr>
        <w:t xml:space="preserve">; </w:t>
      </w:r>
      <w:proofErr w:type="spellStart"/>
      <w:r w:rsidR="000335C7" w:rsidRPr="00EC632D">
        <w:rPr>
          <w:rFonts w:ascii="Times New Roman" w:hAnsi="Times New Roman" w:cs="Times New Roman"/>
          <w:sz w:val="24"/>
          <w:szCs w:val="24"/>
        </w:rPr>
        <w:t>Latour</w:t>
      </w:r>
      <w:proofErr w:type="spellEnd"/>
      <w:r w:rsidR="000335C7" w:rsidRPr="00EC632D">
        <w:rPr>
          <w:rFonts w:ascii="Times New Roman" w:hAnsi="Times New Roman" w:cs="Times New Roman"/>
          <w:sz w:val="24"/>
          <w:szCs w:val="24"/>
        </w:rPr>
        <w:t>, 1993</w:t>
      </w:r>
      <w:r w:rsidR="00AB1FE3" w:rsidRPr="00EC632D">
        <w:rPr>
          <w:rFonts w:ascii="Times New Roman" w:hAnsi="Times New Roman" w:cs="Times New Roman"/>
          <w:sz w:val="24"/>
          <w:szCs w:val="24"/>
        </w:rPr>
        <w:t>)</w:t>
      </w:r>
      <w:r w:rsidR="00BA47A7" w:rsidRPr="00EC632D">
        <w:rPr>
          <w:rFonts w:ascii="Times New Roman" w:hAnsi="Times New Roman" w:cs="Times New Roman"/>
          <w:sz w:val="24"/>
          <w:szCs w:val="24"/>
        </w:rPr>
        <w:t>.</w:t>
      </w:r>
      <w:r w:rsidR="00DC3E62" w:rsidRPr="00EC632D">
        <w:rPr>
          <w:rFonts w:ascii="Times New Roman" w:hAnsi="Times New Roman" w:cs="Times New Roman"/>
          <w:sz w:val="24"/>
          <w:szCs w:val="24"/>
        </w:rPr>
        <w:t xml:space="preserve"> </w:t>
      </w:r>
    </w:p>
    <w:p w:rsidR="00A1544F" w:rsidRPr="00EC632D" w:rsidRDefault="00A1544F" w:rsidP="002C2A0C">
      <w:pPr>
        <w:spacing w:line="480" w:lineRule="auto"/>
        <w:jc w:val="both"/>
        <w:rPr>
          <w:rFonts w:ascii="Times New Roman" w:hAnsi="Times New Roman" w:cs="Times New Roman"/>
          <w:szCs w:val="24"/>
        </w:rPr>
      </w:pPr>
      <w:r w:rsidRPr="00EC632D">
        <w:rPr>
          <w:rFonts w:ascii="Times New Roman" w:hAnsi="Times New Roman" w:cs="Times New Roman"/>
          <w:b/>
          <w:bCs/>
          <w:szCs w:val="24"/>
        </w:rPr>
        <w:t xml:space="preserve">Disclaimer: </w:t>
      </w:r>
      <w:r w:rsidRPr="00EC632D">
        <w:rPr>
          <w:rFonts w:ascii="Times New Roman" w:hAnsi="Times New Roman" w:cs="Times New Roman"/>
          <w:szCs w:val="24"/>
        </w:rPr>
        <w:t>The views and opinions expressed in this article are those of the authors</w:t>
      </w:r>
    </w:p>
    <w:p w:rsidR="00A1544F" w:rsidRPr="00EC632D" w:rsidRDefault="00A1544F" w:rsidP="002C2A0C">
      <w:pPr>
        <w:spacing w:line="480" w:lineRule="auto"/>
        <w:jc w:val="both"/>
        <w:rPr>
          <w:rFonts w:ascii="Times New Roman" w:hAnsi="Times New Roman" w:cs="Times New Roman"/>
          <w:szCs w:val="24"/>
        </w:rPr>
      </w:pPr>
      <w:proofErr w:type="gramStart"/>
      <w:r w:rsidRPr="00EC632D">
        <w:rPr>
          <w:rFonts w:ascii="Times New Roman" w:hAnsi="Times New Roman" w:cs="Times New Roman"/>
          <w:szCs w:val="24"/>
        </w:rPr>
        <w:t>and</w:t>
      </w:r>
      <w:proofErr w:type="gramEnd"/>
      <w:r w:rsidRPr="00EC632D">
        <w:rPr>
          <w:rFonts w:ascii="Times New Roman" w:hAnsi="Times New Roman" w:cs="Times New Roman"/>
          <w:szCs w:val="24"/>
        </w:rPr>
        <w:t xml:space="preserve"> do not necessarily reflect the official policy or position of any agency.</w:t>
      </w:r>
    </w:p>
    <w:p w:rsidR="00A1544F" w:rsidRPr="00EC632D" w:rsidRDefault="00A1544F" w:rsidP="002C2A0C">
      <w:pPr>
        <w:spacing w:line="480" w:lineRule="auto"/>
        <w:jc w:val="both"/>
        <w:rPr>
          <w:rFonts w:ascii="Times New Roman" w:hAnsi="Times New Roman" w:cs="Times New Roman"/>
          <w:szCs w:val="24"/>
        </w:rPr>
      </w:pPr>
      <w:r w:rsidRPr="00EC632D">
        <w:rPr>
          <w:rFonts w:ascii="Times New Roman" w:hAnsi="Times New Roman" w:cs="Times New Roman"/>
          <w:b/>
          <w:bCs/>
          <w:szCs w:val="24"/>
        </w:rPr>
        <w:t xml:space="preserve">Funding: </w:t>
      </w:r>
      <w:r w:rsidRPr="00EC632D">
        <w:rPr>
          <w:rFonts w:ascii="Times New Roman" w:hAnsi="Times New Roman" w:cs="Times New Roman"/>
          <w:szCs w:val="24"/>
        </w:rPr>
        <w:t>This research received no specific grant from any funding agency in the public,</w:t>
      </w:r>
    </w:p>
    <w:p w:rsidR="00A1544F" w:rsidRPr="00EC632D" w:rsidRDefault="00736F5C" w:rsidP="002C2A0C">
      <w:pPr>
        <w:spacing w:line="480" w:lineRule="auto"/>
        <w:jc w:val="both"/>
        <w:rPr>
          <w:rFonts w:ascii="Times New Roman" w:hAnsi="Times New Roman" w:cs="Times New Roman"/>
          <w:szCs w:val="24"/>
        </w:rPr>
      </w:pPr>
      <w:proofErr w:type="gramStart"/>
      <w:r w:rsidRPr="00EC632D">
        <w:rPr>
          <w:rFonts w:ascii="Times New Roman" w:hAnsi="Times New Roman" w:cs="Times New Roman"/>
          <w:szCs w:val="24"/>
        </w:rPr>
        <w:t>commercial</w:t>
      </w:r>
      <w:proofErr w:type="gramEnd"/>
      <w:r w:rsidR="00A1544F" w:rsidRPr="00EC632D">
        <w:rPr>
          <w:rFonts w:ascii="Times New Roman" w:hAnsi="Times New Roman" w:cs="Times New Roman"/>
          <w:szCs w:val="24"/>
        </w:rPr>
        <w:t xml:space="preserve"> or not-for-profit sectors.</w:t>
      </w:r>
    </w:p>
    <w:p w:rsidR="00A1544F" w:rsidRPr="00EC632D" w:rsidRDefault="00A1544F" w:rsidP="002C2A0C">
      <w:pPr>
        <w:spacing w:line="480" w:lineRule="auto"/>
        <w:jc w:val="both"/>
        <w:rPr>
          <w:rFonts w:ascii="Times New Roman" w:hAnsi="Times New Roman" w:cs="Times New Roman"/>
          <w:sz w:val="24"/>
          <w:szCs w:val="24"/>
        </w:rPr>
      </w:pPr>
    </w:p>
    <w:p w:rsidR="004230A5" w:rsidRPr="00EC632D" w:rsidRDefault="00704889" w:rsidP="002C2A0C">
      <w:pPr>
        <w:tabs>
          <w:tab w:val="left" w:pos="3346"/>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970F45" w:rsidRPr="00EC632D" w:rsidRDefault="00DF6873" w:rsidP="002C2A0C">
      <w:pPr>
        <w:autoSpaceDE w:val="0"/>
        <w:autoSpaceDN w:val="0"/>
        <w:adjustRightInd w:val="0"/>
        <w:spacing w:after="0" w:line="36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Callon</w:t>
      </w:r>
      <w:proofErr w:type="spellEnd"/>
      <w:r w:rsidRPr="00EC632D">
        <w:rPr>
          <w:rFonts w:ascii="Times New Roman" w:hAnsi="Times New Roman" w:cs="Times New Roman"/>
          <w:sz w:val="24"/>
          <w:szCs w:val="24"/>
        </w:rPr>
        <w:t xml:space="preserve">, </w:t>
      </w:r>
      <w:r w:rsidR="00970F45" w:rsidRPr="00EC632D">
        <w:rPr>
          <w:rFonts w:ascii="Times New Roman" w:hAnsi="Times New Roman" w:cs="Times New Roman"/>
          <w:sz w:val="24"/>
          <w:szCs w:val="24"/>
        </w:rPr>
        <w:t>M.</w:t>
      </w:r>
      <w:r w:rsidRPr="00EC632D">
        <w:rPr>
          <w:rFonts w:ascii="Times New Roman" w:hAnsi="Times New Roman" w:cs="Times New Roman"/>
          <w:sz w:val="24"/>
          <w:szCs w:val="24"/>
        </w:rPr>
        <w:t xml:space="preserve">  1986</w:t>
      </w:r>
      <w:r w:rsidR="00970F45" w:rsidRPr="00EC632D">
        <w:rPr>
          <w:rFonts w:ascii="Times New Roman" w:hAnsi="Times New Roman" w:cs="Times New Roman"/>
          <w:sz w:val="24"/>
          <w:szCs w:val="24"/>
        </w:rPr>
        <w:t xml:space="preserve">.  </w:t>
      </w:r>
      <w:r w:rsidR="007D2B15">
        <w:rPr>
          <w:rFonts w:ascii="Times New Roman" w:hAnsi="Times New Roman" w:cs="Times New Roman"/>
          <w:sz w:val="24"/>
          <w:szCs w:val="24"/>
        </w:rPr>
        <w:t>“</w:t>
      </w:r>
      <w:r w:rsidR="00970F45" w:rsidRPr="00EC632D">
        <w:rPr>
          <w:rFonts w:ascii="Times New Roman" w:hAnsi="Times New Roman" w:cs="Times New Roman"/>
          <w:sz w:val="24"/>
          <w:szCs w:val="24"/>
        </w:rPr>
        <w:t xml:space="preserve">Some Elements of </w:t>
      </w:r>
      <w:r w:rsidR="00F27B4F" w:rsidRPr="00EC632D">
        <w:rPr>
          <w:rFonts w:ascii="Times New Roman" w:hAnsi="Times New Roman" w:cs="Times New Roman"/>
          <w:sz w:val="24"/>
          <w:szCs w:val="24"/>
        </w:rPr>
        <w:t>Sociology</w:t>
      </w:r>
      <w:r w:rsidR="00970F45" w:rsidRPr="00EC632D">
        <w:rPr>
          <w:rFonts w:ascii="Times New Roman" w:hAnsi="Times New Roman" w:cs="Times New Roman"/>
          <w:sz w:val="24"/>
          <w:szCs w:val="24"/>
        </w:rPr>
        <w:t xml:space="preserve"> of Translation: Domestication of the Scallops</w:t>
      </w:r>
    </w:p>
    <w:p w:rsidR="00970F45" w:rsidRPr="00EC632D" w:rsidRDefault="00970F45" w:rsidP="002C2A0C">
      <w:pPr>
        <w:autoSpaceDE w:val="0"/>
        <w:autoSpaceDN w:val="0"/>
        <w:adjustRightInd w:val="0"/>
        <w:spacing w:after="0" w:line="360" w:lineRule="auto"/>
        <w:jc w:val="both"/>
        <w:rPr>
          <w:rFonts w:ascii="Times New Roman" w:hAnsi="Times New Roman" w:cs="Times New Roman"/>
          <w:i/>
          <w:iCs/>
          <w:sz w:val="24"/>
          <w:szCs w:val="24"/>
        </w:rPr>
      </w:pPr>
      <w:proofErr w:type="gramStart"/>
      <w:r w:rsidRPr="00EC632D">
        <w:rPr>
          <w:rFonts w:ascii="Times New Roman" w:hAnsi="Times New Roman" w:cs="Times New Roman"/>
          <w:sz w:val="24"/>
          <w:szCs w:val="24"/>
        </w:rPr>
        <w:t>and</w:t>
      </w:r>
      <w:proofErr w:type="gramEnd"/>
      <w:r w:rsidRPr="00EC632D">
        <w:rPr>
          <w:rFonts w:ascii="Times New Roman" w:hAnsi="Times New Roman" w:cs="Times New Roman"/>
          <w:sz w:val="24"/>
          <w:szCs w:val="24"/>
        </w:rPr>
        <w:t xml:space="preserve"> the Fishermen of St. </w:t>
      </w:r>
      <w:proofErr w:type="spellStart"/>
      <w:r w:rsidRPr="00EC632D">
        <w:rPr>
          <w:rFonts w:ascii="Times New Roman" w:hAnsi="Times New Roman" w:cs="Times New Roman"/>
          <w:sz w:val="24"/>
          <w:szCs w:val="24"/>
        </w:rPr>
        <w:t>Brieuc</w:t>
      </w:r>
      <w:proofErr w:type="spellEnd"/>
      <w:r w:rsidRPr="00EC632D">
        <w:rPr>
          <w:rFonts w:ascii="Times New Roman" w:hAnsi="Times New Roman" w:cs="Times New Roman"/>
          <w:sz w:val="24"/>
          <w:szCs w:val="24"/>
        </w:rPr>
        <w:t xml:space="preserve"> Bay.</w:t>
      </w:r>
      <w:r w:rsidR="007D2B15">
        <w:rPr>
          <w:rFonts w:ascii="Times New Roman" w:hAnsi="Times New Roman" w:cs="Times New Roman"/>
          <w:sz w:val="24"/>
          <w:szCs w:val="24"/>
        </w:rPr>
        <w:t>”</w:t>
      </w:r>
      <w:r w:rsidRPr="00EC632D">
        <w:rPr>
          <w:rFonts w:ascii="Times New Roman" w:hAnsi="Times New Roman" w:cs="Times New Roman"/>
          <w:sz w:val="24"/>
          <w:szCs w:val="24"/>
        </w:rPr>
        <w:t xml:space="preserve"> In J. Law, ed., </w:t>
      </w:r>
      <w:r w:rsidRPr="00EC632D">
        <w:rPr>
          <w:rFonts w:ascii="Times New Roman" w:hAnsi="Times New Roman" w:cs="Times New Roman"/>
          <w:i/>
          <w:iCs/>
          <w:sz w:val="24"/>
          <w:szCs w:val="24"/>
        </w:rPr>
        <w:t>Power, Action and Belief:</w:t>
      </w:r>
    </w:p>
    <w:p w:rsidR="00DF6873" w:rsidRDefault="00970F45" w:rsidP="002C2A0C">
      <w:pPr>
        <w:tabs>
          <w:tab w:val="left" w:pos="3346"/>
        </w:tabs>
        <w:spacing w:line="360" w:lineRule="auto"/>
        <w:jc w:val="both"/>
        <w:rPr>
          <w:rFonts w:ascii="Times New Roman" w:hAnsi="Times New Roman" w:cs="Times New Roman"/>
          <w:sz w:val="24"/>
          <w:szCs w:val="24"/>
        </w:rPr>
      </w:pPr>
      <w:r w:rsidRPr="00EC632D">
        <w:rPr>
          <w:rFonts w:ascii="Times New Roman" w:hAnsi="Times New Roman" w:cs="Times New Roman"/>
          <w:i/>
          <w:iCs/>
          <w:sz w:val="24"/>
          <w:szCs w:val="24"/>
        </w:rPr>
        <w:t xml:space="preserve">A New Sociology of Knowledge? </w:t>
      </w:r>
      <w:r w:rsidRPr="00EC632D">
        <w:rPr>
          <w:rFonts w:ascii="Times New Roman" w:hAnsi="Times New Roman" w:cs="Times New Roman"/>
          <w:sz w:val="24"/>
          <w:szCs w:val="24"/>
        </w:rPr>
        <w:t>London: Routledge and Kegan Paul.</w:t>
      </w:r>
    </w:p>
    <w:p w:rsidR="00FF3253" w:rsidRPr="00EC632D" w:rsidRDefault="00FF3253" w:rsidP="002C2A0C">
      <w:pPr>
        <w:tabs>
          <w:tab w:val="left" w:pos="3346"/>
        </w:tabs>
        <w:spacing w:line="360" w:lineRule="auto"/>
        <w:jc w:val="both"/>
        <w:rPr>
          <w:rFonts w:ascii="Times New Roman" w:hAnsi="Times New Roman" w:cs="Times New Roman"/>
          <w:sz w:val="24"/>
          <w:szCs w:val="24"/>
        </w:rPr>
      </w:pPr>
      <w:r>
        <w:rPr>
          <w:rFonts w:ascii="Times New Roman" w:hAnsi="Times New Roman" w:cs="Times New Roman"/>
          <w:sz w:val="24"/>
          <w:szCs w:val="24"/>
        </w:rPr>
        <w:t>Christense</w:t>
      </w:r>
      <w:r w:rsidRPr="00EC632D">
        <w:rPr>
          <w:rFonts w:ascii="Times New Roman" w:hAnsi="Times New Roman" w:cs="Times New Roman"/>
          <w:sz w:val="24"/>
          <w:szCs w:val="24"/>
        </w:rPr>
        <w:t>n</w:t>
      </w:r>
      <w:r>
        <w:rPr>
          <w:rFonts w:ascii="Times New Roman" w:hAnsi="Times New Roman" w:cs="Times New Roman"/>
          <w:sz w:val="24"/>
          <w:szCs w:val="24"/>
        </w:rPr>
        <w:t>, P., James, A., and Jenks, C. 2000. “Home and movement: Children constructing ‘family time’.”</w:t>
      </w:r>
      <w:r w:rsidR="009660E6">
        <w:rPr>
          <w:rFonts w:ascii="Times New Roman" w:hAnsi="Times New Roman" w:cs="Times New Roman"/>
          <w:sz w:val="24"/>
          <w:szCs w:val="24"/>
        </w:rPr>
        <w:t xml:space="preserve"> In Holloway, S. L. and G. Valentine, eds. </w:t>
      </w:r>
      <w:r w:rsidR="009660E6" w:rsidRPr="009660E6">
        <w:rPr>
          <w:rFonts w:ascii="Times New Roman" w:hAnsi="Times New Roman" w:cs="Times New Roman"/>
          <w:i/>
          <w:sz w:val="24"/>
          <w:szCs w:val="24"/>
        </w:rPr>
        <w:t xml:space="preserve">Children’s Geographies: Playing, living, </w:t>
      </w:r>
      <w:proofErr w:type="gramStart"/>
      <w:r w:rsidR="009660E6" w:rsidRPr="009660E6">
        <w:rPr>
          <w:rFonts w:ascii="Times New Roman" w:hAnsi="Times New Roman" w:cs="Times New Roman"/>
          <w:i/>
          <w:sz w:val="24"/>
          <w:szCs w:val="24"/>
        </w:rPr>
        <w:t>learning</w:t>
      </w:r>
      <w:proofErr w:type="gramEnd"/>
      <w:r w:rsidR="009660E6">
        <w:rPr>
          <w:rFonts w:ascii="Times New Roman" w:hAnsi="Times New Roman" w:cs="Times New Roman"/>
          <w:sz w:val="24"/>
          <w:szCs w:val="24"/>
        </w:rPr>
        <w:t xml:space="preserve">. </w:t>
      </w:r>
      <w:r w:rsidR="009660E6" w:rsidRPr="00EC632D">
        <w:rPr>
          <w:rFonts w:ascii="Times New Roman" w:hAnsi="Times New Roman" w:cs="Times New Roman"/>
          <w:sz w:val="24"/>
          <w:szCs w:val="24"/>
        </w:rPr>
        <w:t>London: Routledge and Kegan Paul.</w:t>
      </w:r>
      <w:r>
        <w:rPr>
          <w:rFonts w:ascii="Times New Roman" w:hAnsi="Times New Roman" w:cs="Times New Roman"/>
          <w:sz w:val="24"/>
          <w:szCs w:val="24"/>
        </w:rPr>
        <w:t xml:space="preserve"> </w:t>
      </w:r>
    </w:p>
    <w:p w:rsidR="00C03DA6" w:rsidRDefault="00A2413E" w:rsidP="002C2A0C">
      <w:pPr>
        <w:autoSpaceDE w:val="0"/>
        <w:autoSpaceDN w:val="0"/>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Clark, A., </w:t>
      </w:r>
      <w:proofErr w:type="spellStart"/>
      <w:r w:rsidRPr="00EC632D">
        <w:rPr>
          <w:rFonts w:ascii="Times New Roman" w:hAnsi="Times New Roman" w:cs="Times New Roman"/>
          <w:sz w:val="24"/>
          <w:szCs w:val="24"/>
        </w:rPr>
        <w:t>Flewit</w:t>
      </w:r>
      <w:proofErr w:type="spellEnd"/>
      <w:r w:rsidRPr="00EC632D">
        <w:rPr>
          <w:rFonts w:ascii="Times New Roman" w:hAnsi="Times New Roman" w:cs="Times New Roman"/>
          <w:sz w:val="24"/>
          <w:szCs w:val="24"/>
        </w:rPr>
        <w:t xml:space="preserve">, R., </w:t>
      </w:r>
      <w:proofErr w:type="spellStart"/>
      <w:r w:rsidRPr="00EC632D">
        <w:rPr>
          <w:rFonts w:ascii="Times New Roman" w:hAnsi="Times New Roman" w:cs="Times New Roman"/>
          <w:sz w:val="24"/>
          <w:szCs w:val="24"/>
        </w:rPr>
        <w:t>Hammersely</w:t>
      </w:r>
      <w:proofErr w:type="spellEnd"/>
      <w:r w:rsidRPr="00EC632D">
        <w:rPr>
          <w:rFonts w:ascii="Times New Roman" w:hAnsi="Times New Roman" w:cs="Times New Roman"/>
          <w:sz w:val="24"/>
          <w:szCs w:val="24"/>
        </w:rPr>
        <w:t xml:space="preserve">, M and Robb, M. 2014. </w:t>
      </w:r>
      <w:r w:rsidRPr="007D2B15">
        <w:rPr>
          <w:rFonts w:ascii="Times New Roman" w:hAnsi="Times New Roman" w:cs="Times New Roman"/>
          <w:i/>
          <w:sz w:val="24"/>
          <w:szCs w:val="24"/>
        </w:rPr>
        <w:t>Understanding research with children and young people</w:t>
      </w:r>
      <w:r w:rsidRPr="00EC632D">
        <w:rPr>
          <w:rFonts w:ascii="Times New Roman" w:hAnsi="Times New Roman" w:cs="Times New Roman"/>
          <w:sz w:val="24"/>
          <w:szCs w:val="24"/>
        </w:rPr>
        <w:t>. London: Sage.</w:t>
      </w:r>
    </w:p>
    <w:p w:rsidR="00C03DA6" w:rsidRDefault="00C03DA6" w:rsidP="002C2A0C">
      <w:pPr>
        <w:spacing w:line="360" w:lineRule="auto"/>
        <w:jc w:val="both"/>
        <w:rPr>
          <w:rFonts w:ascii="Times New Roman" w:hAnsi="Times New Roman" w:cs="Times New Roman"/>
          <w:sz w:val="24"/>
          <w:szCs w:val="24"/>
        </w:rPr>
      </w:pPr>
      <w:proofErr w:type="spellStart"/>
      <w:r w:rsidRPr="00C03DA6">
        <w:rPr>
          <w:rFonts w:ascii="Times New Roman" w:hAnsi="Times New Roman" w:cs="Times New Roman"/>
          <w:sz w:val="24"/>
          <w:szCs w:val="24"/>
        </w:rPr>
        <w:t>Farrimond</w:t>
      </w:r>
      <w:proofErr w:type="spellEnd"/>
      <w:r w:rsidRPr="00C03DA6">
        <w:rPr>
          <w:rFonts w:ascii="Times New Roman" w:hAnsi="Times New Roman" w:cs="Times New Roman"/>
          <w:sz w:val="24"/>
          <w:szCs w:val="24"/>
        </w:rPr>
        <w:t xml:space="preserve">, H. 2013. </w:t>
      </w:r>
      <w:r w:rsidRPr="00C03DA6">
        <w:rPr>
          <w:rFonts w:ascii="Times New Roman" w:hAnsi="Times New Roman" w:cs="Times New Roman"/>
          <w:i/>
          <w:sz w:val="24"/>
          <w:szCs w:val="24"/>
        </w:rPr>
        <w:t>Doing ethical research</w:t>
      </w:r>
      <w:r w:rsidRPr="00C03DA6">
        <w:rPr>
          <w:rFonts w:ascii="Times New Roman" w:hAnsi="Times New Roman" w:cs="Times New Roman"/>
          <w:sz w:val="24"/>
          <w:szCs w:val="24"/>
        </w:rPr>
        <w:t xml:space="preserve">. London: Palgrave, Macmillan. </w:t>
      </w:r>
    </w:p>
    <w:p w:rsidR="00B04883" w:rsidRPr="00EC632D" w:rsidRDefault="00B04883" w:rsidP="00B04883">
      <w:pPr>
        <w:autoSpaceDE w:val="0"/>
        <w:autoSpaceDN w:val="0"/>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Foucault, M. 1975. </w:t>
      </w:r>
      <w:r w:rsidRPr="00EC632D">
        <w:rPr>
          <w:rFonts w:ascii="Times New Roman" w:hAnsi="Times New Roman" w:cs="Times New Roman"/>
          <w:i/>
          <w:sz w:val="24"/>
          <w:szCs w:val="24"/>
        </w:rPr>
        <w:t>Discipline and Punish: The Birth of the Prison</w:t>
      </w:r>
      <w:r w:rsidRPr="00EC632D">
        <w:rPr>
          <w:rFonts w:ascii="Times New Roman" w:hAnsi="Times New Roman" w:cs="Times New Roman"/>
          <w:sz w:val="24"/>
          <w:szCs w:val="24"/>
        </w:rPr>
        <w:t>. Trans. A. Sheridan. London: Penguin.</w:t>
      </w:r>
    </w:p>
    <w:p w:rsidR="00592C59" w:rsidRPr="00EC632D" w:rsidRDefault="00592C59" w:rsidP="002C2A0C">
      <w:pPr>
        <w:autoSpaceDE w:val="0"/>
        <w:autoSpaceDN w:val="0"/>
        <w:spacing w:line="360" w:lineRule="auto"/>
        <w:jc w:val="both"/>
        <w:rPr>
          <w:rFonts w:ascii="Times New Roman" w:hAnsi="Times New Roman" w:cs="Times New Roman"/>
          <w:color w:val="FF0000"/>
          <w:sz w:val="24"/>
          <w:szCs w:val="24"/>
        </w:rPr>
      </w:pPr>
      <w:r w:rsidRPr="00EC632D">
        <w:rPr>
          <w:rFonts w:ascii="Times New Roman" w:hAnsi="Times New Roman" w:cs="Times New Roman"/>
          <w:sz w:val="24"/>
          <w:szCs w:val="24"/>
        </w:rPr>
        <w:t>Gadd,</w:t>
      </w:r>
      <w:r w:rsidR="00665610" w:rsidRPr="00EC632D">
        <w:rPr>
          <w:rFonts w:ascii="Times New Roman" w:hAnsi="Times New Roman" w:cs="Times New Roman"/>
          <w:sz w:val="24"/>
          <w:szCs w:val="24"/>
        </w:rPr>
        <w:t xml:space="preserve"> J.T.</w:t>
      </w:r>
      <w:r w:rsidRPr="00EC632D">
        <w:rPr>
          <w:rFonts w:ascii="Times New Roman" w:hAnsi="Times New Roman" w:cs="Times New Roman"/>
          <w:sz w:val="24"/>
          <w:szCs w:val="24"/>
        </w:rPr>
        <w:t xml:space="preserve"> 201</w:t>
      </w:r>
      <w:r w:rsidR="00665610" w:rsidRPr="00EC632D">
        <w:rPr>
          <w:rFonts w:ascii="Times New Roman" w:hAnsi="Times New Roman" w:cs="Times New Roman"/>
          <w:sz w:val="24"/>
          <w:szCs w:val="24"/>
        </w:rPr>
        <w:t xml:space="preserve">5. </w:t>
      </w:r>
      <w:r w:rsidR="007D2B15">
        <w:rPr>
          <w:rFonts w:ascii="Times New Roman" w:hAnsi="Times New Roman" w:cs="Times New Roman"/>
          <w:sz w:val="24"/>
          <w:szCs w:val="24"/>
        </w:rPr>
        <w:t>“</w:t>
      </w:r>
      <w:r w:rsidR="00665610" w:rsidRPr="00EC632D">
        <w:rPr>
          <w:rFonts w:ascii="Times New Roman" w:hAnsi="Times New Roman" w:cs="Times New Roman"/>
          <w:sz w:val="24"/>
          <w:szCs w:val="24"/>
        </w:rPr>
        <w:t>Street children’s lives and actor-networks</w:t>
      </w:r>
      <w:r w:rsidR="007D2B15">
        <w:rPr>
          <w:rFonts w:ascii="Times New Roman" w:hAnsi="Times New Roman" w:cs="Times New Roman"/>
          <w:sz w:val="24"/>
          <w:szCs w:val="24"/>
        </w:rPr>
        <w:t>.”</w:t>
      </w:r>
      <w:r w:rsidR="00665610" w:rsidRPr="00EC632D">
        <w:rPr>
          <w:rFonts w:ascii="Times New Roman" w:hAnsi="Times New Roman" w:cs="Times New Roman"/>
          <w:sz w:val="24"/>
          <w:szCs w:val="24"/>
        </w:rPr>
        <w:t xml:space="preserve"> </w:t>
      </w:r>
      <w:r w:rsidR="00665610" w:rsidRPr="00EC632D">
        <w:rPr>
          <w:rFonts w:ascii="Times New Roman" w:hAnsi="Times New Roman" w:cs="Times New Roman"/>
          <w:i/>
          <w:sz w:val="24"/>
          <w:szCs w:val="24"/>
        </w:rPr>
        <w:t xml:space="preserve">Children’s </w:t>
      </w:r>
      <w:r w:rsidR="00665610" w:rsidRPr="000C6DD0">
        <w:rPr>
          <w:rFonts w:ascii="Times New Roman" w:hAnsi="Times New Roman" w:cs="Times New Roman"/>
          <w:i/>
          <w:sz w:val="24"/>
          <w:szCs w:val="24"/>
        </w:rPr>
        <w:t>Geographies</w:t>
      </w:r>
      <w:r w:rsidR="00665610" w:rsidRPr="000C6DD0">
        <w:rPr>
          <w:rFonts w:ascii="Times New Roman" w:hAnsi="Times New Roman" w:cs="Times New Roman"/>
          <w:sz w:val="24"/>
          <w:szCs w:val="24"/>
        </w:rPr>
        <w:t xml:space="preserve">, </w:t>
      </w:r>
      <w:r w:rsidR="00FB704F" w:rsidRPr="000C6DD0">
        <w:rPr>
          <w:rFonts w:ascii="Times New Roman" w:hAnsi="Times New Roman" w:cs="Times New Roman"/>
          <w:sz w:val="24"/>
          <w:szCs w:val="24"/>
        </w:rPr>
        <w:t>1-15.</w:t>
      </w:r>
      <w:bookmarkStart w:id="0" w:name="_GoBack"/>
      <w:bookmarkEnd w:id="0"/>
    </w:p>
    <w:p w:rsidR="00525095" w:rsidRPr="00EC632D" w:rsidRDefault="00525095" w:rsidP="002C2A0C">
      <w:pPr>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Gallagher, M., Smith, M., Hardy, M. and Wilkinson, H. 2012. </w:t>
      </w:r>
      <w:r w:rsidR="007D2B15">
        <w:rPr>
          <w:rFonts w:ascii="Times New Roman" w:hAnsi="Times New Roman" w:cs="Times New Roman"/>
          <w:sz w:val="24"/>
          <w:szCs w:val="24"/>
        </w:rPr>
        <w:t>“</w:t>
      </w:r>
      <w:r w:rsidRPr="00EC632D">
        <w:rPr>
          <w:rFonts w:ascii="Times New Roman" w:hAnsi="Times New Roman" w:cs="Times New Roman"/>
          <w:sz w:val="24"/>
          <w:szCs w:val="24"/>
        </w:rPr>
        <w:t>Children and families’ involvement in social work decision making.</w:t>
      </w:r>
      <w:r w:rsidR="007D2B15">
        <w:rPr>
          <w:rFonts w:ascii="Times New Roman" w:hAnsi="Times New Roman" w:cs="Times New Roman"/>
          <w:sz w:val="24"/>
          <w:szCs w:val="24"/>
        </w:rPr>
        <w:t>”</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Children &amp; Society,</w:t>
      </w:r>
      <w:r w:rsidRPr="00EC632D">
        <w:rPr>
          <w:rFonts w:ascii="Times New Roman" w:hAnsi="Times New Roman" w:cs="Times New Roman"/>
          <w:sz w:val="24"/>
          <w:szCs w:val="24"/>
        </w:rPr>
        <w:t xml:space="preserve"> 26: 74-85</w:t>
      </w:r>
      <w:r w:rsidR="00A73A38" w:rsidRPr="00EC632D">
        <w:rPr>
          <w:rFonts w:ascii="Times New Roman" w:hAnsi="Times New Roman" w:cs="Times New Roman"/>
          <w:sz w:val="24"/>
          <w:szCs w:val="24"/>
        </w:rPr>
        <w:t>.</w:t>
      </w:r>
    </w:p>
    <w:p w:rsidR="002832B6" w:rsidRPr="00EC632D" w:rsidRDefault="002832B6" w:rsidP="002C2A0C">
      <w:pPr>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Groves, R. M., </w:t>
      </w:r>
      <w:proofErr w:type="spellStart"/>
      <w:r w:rsidRPr="00EC632D">
        <w:rPr>
          <w:rFonts w:ascii="Times New Roman" w:hAnsi="Times New Roman" w:cs="Times New Roman"/>
          <w:sz w:val="24"/>
          <w:szCs w:val="24"/>
        </w:rPr>
        <w:t>Cialdini</w:t>
      </w:r>
      <w:proofErr w:type="spellEnd"/>
      <w:r w:rsidRPr="00EC632D">
        <w:rPr>
          <w:rFonts w:ascii="Times New Roman" w:hAnsi="Times New Roman" w:cs="Times New Roman"/>
          <w:sz w:val="24"/>
          <w:szCs w:val="24"/>
        </w:rPr>
        <w:t xml:space="preserve">, R.B. and </w:t>
      </w:r>
      <w:proofErr w:type="spellStart"/>
      <w:r w:rsidRPr="00EC632D">
        <w:rPr>
          <w:rFonts w:ascii="Times New Roman" w:hAnsi="Times New Roman" w:cs="Times New Roman"/>
          <w:sz w:val="24"/>
          <w:szCs w:val="24"/>
        </w:rPr>
        <w:t>Couper</w:t>
      </w:r>
      <w:proofErr w:type="spellEnd"/>
      <w:r w:rsidRPr="00EC632D">
        <w:rPr>
          <w:rFonts w:ascii="Times New Roman" w:hAnsi="Times New Roman" w:cs="Times New Roman"/>
          <w:sz w:val="24"/>
          <w:szCs w:val="24"/>
        </w:rPr>
        <w:t xml:space="preserve">, M.P. 2004. </w:t>
      </w:r>
      <w:r w:rsidR="007D2B15">
        <w:rPr>
          <w:rFonts w:ascii="Times New Roman" w:hAnsi="Times New Roman" w:cs="Times New Roman"/>
          <w:sz w:val="24"/>
          <w:szCs w:val="24"/>
        </w:rPr>
        <w:t>“</w:t>
      </w:r>
      <w:r w:rsidRPr="00EC632D">
        <w:rPr>
          <w:rFonts w:ascii="Times New Roman" w:hAnsi="Times New Roman" w:cs="Times New Roman"/>
          <w:sz w:val="24"/>
          <w:szCs w:val="24"/>
        </w:rPr>
        <w:t>Understanding the decision to participate in a survey.</w:t>
      </w:r>
      <w:r w:rsidR="007D2B15">
        <w:rPr>
          <w:rFonts w:ascii="Times New Roman" w:hAnsi="Times New Roman" w:cs="Times New Roman"/>
          <w:sz w:val="24"/>
          <w:szCs w:val="24"/>
        </w:rPr>
        <w:t>”</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Public Opinion Quarterly,</w:t>
      </w:r>
      <w:r w:rsidRPr="00EC632D">
        <w:rPr>
          <w:rFonts w:ascii="Times New Roman" w:hAnsi="Times New Roman" w:cs="Times New Roman"/>
          <w:sz w:val="24"/>
          <w:szCs w:val="24"/>
        </w:rPr>
        <w:t xml:space="preserve"> 56 (4): 475-495.</w:t>
      </w:r>
    </w:p>
    <w:p w:rsidR="00D04189" w:rsidRDefault="009660E6" w:rsidP="002C2A0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Hanson, L. and Henderson, G. 2015. </w:t>
      </w:r>
      <w:r w:rsidRPr="009660E6">
        <w:rPr>
          <w:rFonts w:ascii="Times New Roman" w:hAnsi="Times New Roman" w:cs="Times New Roman"/>
          <w:i/>
          <w:sz w:val="24"/>
          <w:szCs w:val="24"/>
        </w:rPr>
        <w:t>The well-being of supported children and young people in Scotland</w:t>
      </w:r>
      <w:r>
        <w:rPr>
          <w:rFonts w:ascii="Times New Roman" w:hAnsi="Times New Roman" w:cs="Times New Roman"/>
          <w:sz w:val="24"/>
          <w:szCs w:val="24"/>
        </w:rPr>
        <w:t>. Stirling: SCRA research report.</w:t>
      </w:r>
    </w:p>
    <w:p w:rsidR="00D04189" w:rsidRPr="00EC632D" w:rsidRDefault="00D04189" w:rsidP="002C2A0C">
      <w:pPr>
        <w:autoSpaceDE w:val="0"/>
        <w:autoSpaceDN w:val="0"/>
        <w:adjustRightInd w:val="0"/>
        <w:spacing w:after="0"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Hart, C.S. 2013. </w:t>
      </w:r>
      <w:r w:rsidRPr="00EC632D">
        <w:rPr>
          <w:rFonts w:ascii="Times New Roman" w:hAnsi="Times New Roman" w:cs="Times New Roman"/>
          <w:i/>
          <w:sz w:val="24"/>
          <w:szCs w:val="24"/>
        </w:rPr>
        <w:t>Aspirations, Education and Social Justice</w:t>
      </w:r>
      <w:r w:rsidRPr="00EC632D">
        <w:rPr>
          <w:rFonts w:ascii="Times New Roman" w:hAnsi="Times New Roman" w:cs="Times New Roman"/>
          <w:sz w:val="24"/>
          <w:szCs w:val="24"/>
        </w:rPr>
        <w:t>. London: Bloomsbury.</w:t>
      </w:r>
    </w:p>
    <w:p w:rsidR="00C929E5" w:rsidRPr="00EC632D" w:rsidRDefault="004B6239" w:rsidP="002C2A0C">
      <w:pPr>
        <w:autoSpaceDE w:val="0"/>
        <w:autoSpaceDN w:val="0"/>
        <w:adjustRightInd w:val="0"/>
        <w:spacing w:after="0" w:line="360" w:lineRule="auto"/>
        <w:jc w:val="both"/>
        <w:rPr>
          <w:rFonts w:ascii="Times New Roman" w:hAnsi="Times New Roman" w:cs="Times New Roman"/>
          <w:color w:val="000000"/>
          <w:sz w:val="24"/>
          <w:szCs w:val="24"/>
        </w:rPr>
      </w:pPr>
      <w:r w:rsidRPr="00EC632D">
        <w:rPr>
          <w:rFonts w:ascii="Times New Roman" w:hAnsi="Times New Roman" w:cs="Times New Roman"/>
          <w:color w:val="000000"/>
          <w:sz w:val="24"/>
          <w:szCs w:val="24"/>
        </w:rPr>
        <w:t xml:space="preserve">Hitchings, R. 2003. </w:t>
      </w:r>
      <w:r w:rsidR="007D2B15">
        <w:rPr>
          <w:rFonts w:ascii="Times New Roman" w:hAnsi="Times New Roman" w:cs="Times New Roman"/>
          <w:color w:val="000000"/>
          <w:sz w:val="24"/>
          <w:szCs w:val="24"/>
        </w:rPr>
        <w:t>“</w:t>
      </w:r>
      <w:r w:rsidRPr="00EC632D">
        <w:rPr>
          <w:rFonts w:ascii="Times New Roman" w:hAnsi="Times New Roman" w:cs="Times New Roman"/>
          <w:color w:val="000000"/>
          <w:sz w:val="24"/>
          <w:szCs w:val="24"/>
        </w:rPr>
        <w:t>People, Plants and Performance: On Actor-Network Theory and the Material Pleasure</w:t>
      </w:r>
      <w:r w:rsidR="00822591" w:rsidRPr="00EC632D">
        <w:rPr>
          <w:rFonts w:ascii="Times New Roman" w:hAnsi="Times New Roman" w:cs="Times New Roman"/>
          <w:color w:val="000000"/>
          <w:sz w:val="24"/>
          <w:szCs w:val="24"/>
        </w:rPr>
        <w:t xml:space="preserve"> </w:t>
      </w:r>
      <w:r w:rsidR="007D2B15">
        <w:rPr>
          <w:rFonts w:ascii="Times New Roman" w:hAnsi="Times New Roman" w:cs="Times New Roman"/>
          <w:color w:val="000000"/>
          <w:sz w:val="24"/>
          <w:szCs w:val="24"/>
        </w:rPr>
        <w:t>of the Private Garden.”</w:t>
      </w:r>
      <w:r w:rsidRPr="00EC632D">
        <w:rPr>
          <w:rFonts w:ascii="Times New Roman" w:hAnsi="Times New Roman" w:cs="Times New Roman"/>
          <w:color w:val="000000"/>
          <w:sz w:val="24"/>
          <w:szCs w:val="24"/>
        </w:rPr>
        <w:t xml:space="preserve"> </w:t>
      </w:r>
      <w:r w:rsidRPr="00EC632D">
        <w:rPr>
          <w:rFonts w:ascii="Times New Roman" w:hAnsi="Times New Roman" w:cs="Times New Roman"/>
          <w:i/>
          <w:color w:val="000000"/>
          <w:sz w:val="24"/>
          <w:szCs w:val="24"/>
        </w:rPr>
        <w:t>Social &amp; Cultural Geography</w:t>
      </w:r>
      <w:r w:rsidRPr="00EC632D">
        <w:rPr>
          <w:rFonts w:ascii="Times New Roman" w:hAnsi="Times New Roman" w:cs="Times New Roman"/>
          <w:color w:val="000000"/>
          <w:sz w:val="24"/>
          <w:szCs w:val="24"/>
        </w:rPr>
        <w:t>, 4 (1): 40–52.</w:t>
      </w:r>
    </w:p>
    <w:p w:rsidR="00A93086" w:rsidRPr="00EC632D" w:rsidRDefault="00A93086" w:rsidP="002C2A0C">
      <w:pPr>
        <w:spacing w:line="360" w:lineRule="auto"/>
        <w:jc w:val="both"/>
        <w:rPr>
          <w:rStyle w:val="Strong"/>
          <w:rFonts w:ascii="Times New Roman" w:hAnsi="Times New Roman"/>
          <w:b w:val="0"/>
          <w:sz w:val="24"/>
          <w:szCs w:val="24"/>
        </w:rPr>
      </w:pPr>
      <w:r w:rsidRPr="00EC632D">
        <w:rPr>
          <w:rStyle w:val="Strong"/>
          <w:rFonts w:ascii="Times New Roman" w:hAnsi="Times New Roman"/>
          <w:b w:val="0"/>
          <w:sz w:val="24"/>
          <w:szCs w:val="24"/>
        </w:rPr>
        <w:t>James,</w:t>
      </w:r>
      <w:r w:rsidR="00F04375">
        <w:rPr>
          <w:rStyle w:val="Strong"/>
          <w:rFonts w:ascii="Times New Roman" w:hAnsi="Times New Roman"/>
          <w:b w:val="0"/>
          <w:sz w:val="24"/>
          <w:szCs w:val="24"/>
        </w:rPr>
        <w:t xml:space="preserve"> A., Jenks, C., and </w:t>
      </w:r>
      <w:proofErr w:type="spellStart"/>
      <w:r w:rsidR="00F04375">
        <w:rPr>
          <w:rStyle w:val="Strong"/>
          <w:rFonts w:ascii="Times New Roman" w:hAnsi="Times New Roman"/>
          <w:b w:val="0"/>
          <w:sz w:val="24"/>
          <w:szCs w:val="24"/>
        </w:rPr>
        <w:t>Prout</w:t>
      </w:r>
      <w:proofErr w:type="spellEnd"/>
      <w:r w:rsidR="00F04375">
        <w:rPr>
          <w:rStyle w:val="Strong"/>
          <w:rFonts w:ascii="Times New Roman" w:hAnsi="Times New Roman"/>
          <w:b w:val="0"/>
          <w:sz w:val="24"/>
          <w:szCs w:val="24"/>
        </w:rPr>
        <w:t>, A. 1997</w:t>
      </w:r>
      <w:r w:rsidRPr="00EC632D">
        <w:rPr>
          <w:rStyle w:val="Strong"/>
          <w:rFonts w:ascii="Times New Roman" w:hAnsi="Times New Roman"/>
          <w:b w:val="0"/>
          <w:sz w:val="24"/>
          <w:szCs w:val="24"/>
        </w:rPr>
        <w:t xml:space="preserve">. </w:t>
      </w:r>
      <w:r w:rsidRPr="00EC632D">
        <w:rPr>
          <w:rStyle w:val="Strong"/>
          <w:rFonts w:ascii="Times New Roman" w:hAnsi="Times New Roman"/>
          <w:b w:val="0"/>
          <w:i/>
          <w:sz w:val="24"/>
          <w:szCs w:val="24"/>
        </w:rPr>
        <w:t>Theorizing childhood</w:t>
      </w:r>
      <w:r w:rsidRPr="00EC632D">
        <w:rPr>
          <w:rStyle w:val="Strong"/>
          <w:rFonts w:ascii="Times New Roman" w:hAnsi="Times New Roman"/>
          <w:b w:val="0"/>
          <w:sz w:val="24"/>
          <w:szCs w:val="24"/>
        </w:rPr>
        <w:t xml:space="preserve">. London: Polity. </w:t>
      </w:r>
    </w:p>
    <w:p w:rsidR="007F2ACB" w:rsidRPr="00EC632D" w:rsidRDefault="007F2ACB" w:rsidP="002C2A0C">
      <w:pPr>
        <w:spacing w:line="360" w:lineRule="auto"/>
        <w:jc w:val="both"/>
        <w:rPr>
          <w:rStyle w:val="Strong"/>
          <w:rFonts w:ascii="Times New Roman" w:hAnsi="Times New Roman"/>
          <w:b w:val="0"/>
          <w:sz w:val="24"/>
          <w:szCs w:val="24"/>
        </w:rPr>
      </w:pPr>
      <w:r w:rsidRPr="00EC632D">
        <w:rPr>
          <w:rFonts w:ascii="Times New Roman" w:hAnsi="Times New Roman" w:cs="Times New Roman"/>
          <w:color w:val="000000"/>
          <w:sz w:val="24"/>
          <w:szCs w:val="24"/>
        </w:rPr>
        <w:t>James</w:t>
      </w:r>
      <w:r w:rsidR="00F04375">
        <w:rPr>
          <w:rFonts w:ascii="Times New Roman" w:hAnsi="Times New Roman" w:cs="Times New Roman"/>
          <w:color w:val="000000"/>
          <w:sz w:val="24"/>
          <w:szCs w:val="24"/>
        </w:rPr>
        <w:t>.</w:t>
      </w:r>
      <w:r w:rsidRPr="00EC632D">
        <w:rPr>
          <w:rFonts w:ascii="Times New Roman" w:hAnsi="Times New Roman" w:cs="Times New Roman"/>
          <w:color w:val="000000"/>
          <w:sz w:val="24"/>
          <w:szCs w:val="24"/>
        </w:rPr>
        <w:t xml:space="preserve"> A</w:t>
      </w:r>
      <w:r w:rsidR="00F04375">
        <w:rPr>
          <w:rFonts w:ascii="Times New Roman" w:hAnsi="Times New Roman" w:cs="Times New Roman"/>
          <w:color w:val="000000"/>
          <w:sz w:val="24"/>
          <w:szCs w:val="24"/>
        </w:rPr>
        <w:t>.</w:t>
      </w:r>
      <w:r w:rsidRPr="00EC632D">
        <w:rPr>
          <w:rFonts w:ascii="Times New Roman" w:hAnsi="Times New Roman" w:cs="Times New Roman"/>
          <w:color w:val="000000"/>
          <w:sz w:val="24"/>
          <w:szCs w:val="24"/>
        </w:rPr>
        <w:t xml:space="preserve"> and </w:t>
      </w:r>
      <w:proofErr w:type="spellStart"/>
      <w:r w:rsidRPr="00EC632D">
        <w:rPr>
          <w:rFonts w:ascii="Times New Roman" w:hAnsi="Times New Roman" w:cs="Times New Roman"/>
          <w:color w:val="000000"/>
          <w:sz w:val="24"/>
          <w:szCs w:val="24"/>
        </w:rPr>
        <w:t>Prout</w:t>
      </w:r>
      <w:proofErr w:type="spellEnd"/>
      <w:r w:rsidRPr="00EC632D">
        <w:rPr>
          <w:rFonts w:ascii="Times New Roman" w:hAnsi="Times New Roman" w:cs="Times New Roman"/>
          <w:color w:val="000000"/>
          <w:sz w:val="24"/>
          <w:szCs w:val="24"/>
        </w:rPr>
        <w:t xml:space="preserve"> A.</w:t>
      </w:r>
      <w:r w:rsidR="00F04375">
        <w:rPr>
          <w:rFonts w:ascii="Times New Roman" w:hAnsi="Times New Roman" w:cs="Times New Roman"/>
          <w:color w:val="000000"/>
          <w:sz w:val="24"/>
          <w:szCs w:val="24"/>
        </w:rPr>
        <w:t xml:space="preserve"> (eds.) </w:t>
      </w:r>
      <w:r w:rsidRPr="00EC632D">
        <w:rPr>
          <w:rFonts w:ascii="Times New Roman" w:hAnsi="Times New Roman" w:cs="Times New Roman"/>
          <w:color w:val="000000"/>
          <w:sz w:val="24"/>
          <w:szCs w:val="24"/>
        </w:rPr>
        <w:t>1990</w:t>
      </w:r>
      <w:r w:rsidR="00F04375">
        <w:rPr>
          <w:rFonts w:ascii="Times New Roman" w:hAnsi="Times New Roman" w:cs="Times New Roman"/>
          <w:color w:val="000000"/>
          <w:sz w:val="24"/>
          <w:szCs w:val="24"/>
        </w:rPr>
        <w:t>.</w:t>
      </w:r>
      <w:r w:rsidRPr="00EC632D">
        <w:rPr>
          <w:rFonts w:ascii="Times New Roman" w:hAnsi="Times New Roman" w:cs="Times New Roman"/>
          <w:color w:val="000000"/>
          <w:sz w:val="24"/>
          <w:szCs w:val="24"/>
        </w:rPr>
        <w:t xml:space="preserve"> </w:t>
      </w:r>
      <w:r w:rsidRPr="00EC632D">
        <w:rPr>
          <w:rFonts w:ascii="Times New Roman" w:hAnsi="Times New Roman" w:cs="Times New Roman"/>
          <w:i/>
          <w:iCs/>
          <w:color w:val="000000"/>
          <w:sz w:val="24"/>
          <w:szCs w:val="24"/>
        </w:rPr>
        <w:t>Constructing and Reconstructing Childhood: Contemporary Issues in the Sociological Study of Childhood</w:t>
      </w:r>
      <w:r w:rsidRPr="00EC632D">
        <w:rPr>
          <w:rFonts w:ascii="Times New Roman" w:hAnsi="Times New Roman" w:cs="Times New Roman"/>
          <w:color w:val="000000"/>
          <w:sz w:val="24"/>
          <w:szCs w:val="24"/>
        </w:rPr>
        <w:t xml:space="preserve">. London: The </w:t>
      </w:r>
      <w:proofErr w:type="spellStart"/>
      <w:r w:rsidRPr="00EC632D">
        <w:rPr>
          <w:rFonts w:ascii="Times New Roman" w:hAnsi="Times New Roman" w:cs="Times New Roman"/>
          <w:color w:val="000000"/>
          <w:sz w:val="24"/>
          <w:szCs w:val="24"/>
        </w:rPr>
        <w:t>Falmer</w:t>
      </w:r>
      <w:proofErr w:type="spellEnd"/>
      <w:r w:rsidRPr="00EC632D">
        <w:rPr>
          <w:rFonts w:ascii="Times New Roman" w:hAnsi="Times New Roman" w:cs="Times New Roman"/>
          <w:color w:val="000000"/>
          <w:sz w:val="24"/>
          <w:szCs w:val="24"/>
        </w:rPr>
        <w:t xml:space="preserve"> Press.</w:t>
      </w:r>
    </w:p>
    <w:p w:rsidR="00DE6006" w:rsidRPr="00EC632D" w:rsidRDefault="00DE6006" w:rsidP="002C2A0C">
      <w:pPr>
        <w:spacing w:line="360" w:lineRule="auto"/>
        <w:jc w:val="both"/>
        <w:rPr>
          <w:rStyle w:val="Strong"/>
          <w:rFonts w:ascii="Times New Roman" w:hAnsi="Times New Roman"/>
          <w:b w:val="0"/>
          <w:sz w:val="24"/>
          <w:szCs w:val="24"/>
        </w:rPr>
      </w:pPr>
      <w:r w:rsidRPr="00EC632D">
        <w:rPr>
          <w:rStyle w:val="Strong"/>
          <w:rFonts w:ascii="Times New Roman" w:hAnsi="Times New Roman"/>
          <w:b w:val="0"/>
          <w:sz w:val="24"/>
          <w:szCs w:val="24"/>
        </w:rPr>
        <w:lastRenderedPageBreak/>
        <w:t xml:space="preserve">Johansson, B. 2011. </w:t>
      </w:r>
      <w:r w:rsidR="007D2B15">
        <w:rPr>
          <w:rStyle w:val="Strong"/>
          <w:rFonts w:ascii="Times New Roman" w:hAnsi="Times New Roman"/>
          <w:b w:val="0"/>
          <w:sz w:val="24"/>
          <w:szCs w:val="24"/>
        </w:rPr>
        <w:t>“</w:t>
      </w:r>
      <w:r w:rsidRPr="00EC632D">
        <w:rPr>
          <w:rStyle w:val="Strong"/>
          <w:rFonts w:ascii="Times New Roman" w:hAnsi="Times New Roman"/>
          <w:b w:val="0"/>
          <w:sz w:val="24"/>
          <w:szCs w:val="24"/>
        </w:rPr>
        <w:t>Doing adulthood in childhood research</w:t>
      </w:r>
      <w:r w:rsidR="007D2B15">
        <w:rPr>
          <w:rStyle w:val="Strong"/>
          <w:rFonts w:ascii="Times New Roman" w:hAnsi="Times New Roman"/>
          <w:b w:val="0"/>
          <w:sz w:val="24"/>
          <w:szCs w:val="24"/>
        </w:rPr>
        <w:t>.”</w:t>
      </w:r>
      <w:r w:rsidRPr="00EC632D">
        <w:rPr>
          <w:rStyle w:val="Strong"/>
          <w:rFonts w:ascii="Times New Roman" w:hAnsi="Times New Roman"/>
          <w:b w:val="0"/>
          <w:i/>
          <w:sz w:val="24"/>
          <w:szCs w:val="24"/>
        </w:rPr>
        <w:t xml:space="preserve"> Childhood</w:t>
      </w:r>
      <w:r w:rsidRPr="00EC632D">
        <w:rPr>
          <w:rStyle w:val="Strong"/>
          <w:rFonts w:ascii="Times New Roman" w:hAnsi="Times New Roman"/>
          <w:b w:val="0"/>
          <w:sz w:val="24"/>
          <w:szCs w:val="24"/>
        </w:rPr>
        <w:t xml:space="preserve">, 19 (1): 101-114. </w:t>
      </w:r>
    </w:p>
    <w:p w:rsidR="009F7CA9" w:rsidRPr="00EC632D" w:rsidRDefault="009F7CA9" w:rsidP="002C2A0C">
      <w:pPr>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Kendrick, A., </w:t>
      </w:r>
      <w:proofErr w:type="spellStart"/>
      <w:r w:rsidRPr="00EC632D">
        <w:rPr>
          <w:rFonts w:ascii="Times New Roman" w:hAnsi="Times New Roman" w:cs="Times New Roman"/>
          <w:sz w:val="24"/>
          <w:szCs w:val="24"/>
        </w:rPr>
        <w:t>Steckley</w:t>
      </w:r>
      <w:proofErr w:type="spellEnd"/>
      <w:r w:rsidRPr="00EC632D">
        <w:rPr>
          <w:rFonts w:ascii="Times New Roman" w:hAnsi="Times New Roman" w:cs="Times New Roman"/>
          <w:sz w:val="24"/>
          <w:szCs w:val="24"/>
        </w:rPr>
        <w:t xml:space="preserve">, L. and </w:t>
      </w:r>
      <w:proofErr w:type="spellStart"/>
      <w:r w:rsidRPr="00EC632D">
        <w:rPr>
          <w:rFonts w:ascii="Times New Roman" w:hAnsi="Times New Roman" w:cs="Times New Roman"/>
          <w:sz w:val="24"/>
          <w:szCs w:val="24"/>
        </w:rPr>
        <w:t>Lerpiniere</w:t>
      </w:r>
      <w:proofErr w:type="spellEnd"/>
      <w:r w:rsidRPr="00EC632D">
        <w:rPr>
          <w:rFonts w:ascii="Times New Roman" w:hAnsi="Times New Roman" w:cs="Times New Roman"/>
          <w:sz w:val="24"/>
          <w:szCs w:val="24"/>
        </w:rPr>
        <w:t xml:space="preserve">, J. 2008. </w:t>
      </w:r>
      <w:r w:rsidR="007D2B15">
        <w:rPr>
          <w:rFonts w:ascii="Times New Roman" w:hAnsi="Times New Roman" w:cs="Times New Roman"/>
          <w:sz w:val="24"/>
          <w:szCs w:val="24"/>
        </w:rPr>
        <w:t>“</w:t>
      </w:r>
      <w:r w:rsidRPr="00EC632D">
        <w:rPr>
          <w:rFonts w:ascii="Times New Roman" w:hAnsi="Times New Roman" w:cs="Times New Roman"/>
          <w:sz w:val="24"/>
          <w:szCs w:val="24"/>
        </w:rPr>
        <w:t>Ethical issues, research and vulnerability: gaining the views of children and young people in residential care.</w:t>
      </w:r>
      <w:r w:rsidR="007D2B15">
        <w:rPr>
          <w:rFonts w:ascii="Times New Roman" w:hAnsi="Times New Roman" w:cs="Times New Roman"/>
          <w:sz w:val="24"/>
          <w:szCs w:val="24"/>
        </w:rPr>
        <w:t>”</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Children’s Geographies,</w:t>
      </w:r>
      <w:r w:rsidRPr="00EC632D">
        <w:rPr>
          <w:rFonts w:ascii="Times New Roman" w:hAnsi="Times New Roman" w:cs="Times New Roman"/>
          <w:sz w:val="24"/>
          <w:szCs w:val="24"/>
        </w:rPr>
        <w:t xml:space="preserve"> 6(1): 79–93.</w:t>
      </w:r>
    </w:p>
    <w:p w:rsidR="00B15D47" w:rsidRPr="00EC632D" w:rsidRDefault="00B15D47" w:rsidP="002C2A0C">
      <w:pPr>
        <w:spacing w:line="360" w:lineRule="auto"/>
        <w:jc w:val="both"/>
        <w:rPr>
          <w:rFonts w:ascii="Times New Roman" w:hAnsi="Times New Roman" w:cs="Times New Roman"/>
          <w:color w:val="000000"/>
          <w:sz w:val="24"/>
          <w:szCs w:val="24"/>
        </w:rPr>
      </w:pPr>
      <w:proofErr w:type="spellStart"/>
      <w:r w:rsidRPr="00EC632D">
        <w:rPr>
          <w:rFonts w:ascii="Times New Roman" w:hAnsi="Times New Roman" w:cs="Times New Roman"/>
          <w:color w:val="000000"/>
          <w:sz w:val="24"/>
          <w:szCs w:val="24"/>
        </w:rPr>
        <w:t>Latour</w:t>
      </w:r>
      <w:proofErr w:type="spellEnd"/>
      <w:r w:rsidRPr="00EC632D">
        <w:rPr>
          <w:rFonts w:ascii="Times New Roman" w:hAnsi="Times New Roman" w:cs="Times New Roman"/>
          <w:color w:val="000000"/>
          <w:sz w:val="24"/>
          <w:szCs w:val="24"/>
        </w:rPr>
        <w:t xml:space="preserve">, B. 1987. </w:t>
      </w:r>
      <w:r w:rsidRPr="0028721F">
        <w:rPr>
          <w:rFonts w:ascii="Times New Roman" w:hAnsi="Times New Roman" w:cs="Times New Roman"/>
          <w:i/>
          <w:iCs/>
          <w:color w:val="000000"/>
          <w:sz w:val="24"/>
          <w:szCs w:val="24"/>
        </w:rPr>
        <w:t>Science in action: How to follow scientists and engineers through society</w:t>
      </w:r>
      <w:r w:rsidRPr="00EC632D">
        <w:rPr>
          <w:rFonts w:ascii="Times New Roman" w:hAnsi="Times New Roman" w:cs="Times New Roman"/>
          <w:color w:val="000000"/>
          <w:sz w:val="24"/>
          <w:szCs w:val="24"/>
        </w:rPr>
        <w:t>. Cambridge, MA: Harvard University Press.</w:t>
      </w:r>
    </w:p>
    <w:p w:rsidR="0029673B" w:rsidRPr="00EC632D" w:rsidRDefault="0029673B" w:rsidP="002C2A0C">
      <w:pPr>
        <w:autoSpaceDE w:val="0"/>
        <w:autoSpaceDN w:val="0"/>
        <w:adjustRightInd w:val="0"/>
        <w:spacing w:after="0" w:line="36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Latour</w:t>
      </w:r>
      <w:proofErr w:type="spellEnd"/>
      <w:r w:rsidRPr="00EC632D">
        <w:rPr>
          <w:rFonts w:ascii="Times New Roman" w:hAnsi="Times New Roman" w:cs="Times New Roman"/>
          <w:sz w:val="24"/>
          <w:szCs w:val="24"/>
        </w:rPr>
        <w:t xml:space="preserve">, B. 1988. </w:t>
      </w:r>
      <w:r w:rsidR="00822591" w:rsidRPr="00EC632D">
        <w:rPr>
          <w:rFonts w:ascii="Times New Roman" w:hAnsi="Times New Roman" w:cs="Times New Roman"/>
          <w:i/>
          <w:iCs/>
          <w:sz w:val="24"/>
          <w:szCs w:val="24"/>
        </w:rPr>
        <w:t>The p</w:t>
      </w:r>
      <w:r w:rsidRPr="00EC632D">
        <w:rPr>
          <w:rFonts w:ascii="Times New Roman" w:hAnsi="Times New Roman" w:cs="Times New Roman"/>
          <w:i/>
          <w:iCs/>
          <w:sz w:val="24"/>
          <w:szCs w:val="24"/>
        </w:rPr>
        <w:t>asteurization of France</w:t>
      </w:r>
      <w:r w:rsidRPr="00EC632D">
        <w:rPr>
          <w:rFonts w:ascii="Times New Roman" w:hAnsi="Times New Roman" w:cs="Times New Roman"/>
          <w:sz w:val="24"/>
          <w:szCs w:val="24"/>
        </w:rPr>
        <w:t>. Cambridge, MA: Harvard University</w:t>
      </w:r>
    </w:p>
    <w:p w:rsidR="0029673B" w:rsidRPr="00EC632D" w:rsidRDefault="0029673B" w:rsidP="002C2A0C">
      <w:pPr>
        <w:spacing w:line="360" w:lineRule="auto"/>
        <w:jc w:val="both"/>
        <w:rPr>
          <w:rStyle w:val="Strong"/>
          <w:rFonts w:ascii="Times New Roman" w:hAnsi="Times New Roman"/>
          <w:sz w:val="24"/>
          <w:szCs w:val="24"/>
        </w:rPr>
      </w:pPr>
      <w:r w:rsidRPr="00EC632D">
        <w:rPr>
          <w:rFonts w:ascii="Times New Roman" w:hAnsi="Times New Roman" w:cs="Times New Roman"/>
          <w:sz w:val="24"/>
          <w:szCs w:val="24"/>
        </w:rPr>
        <w:t>Press.</w:t>
      </w:r>
    </w:p>
    <w:p w:rsidR="00B15D47" w:rsidRPr="00EC632D" w:rsidRDefault="00B15D47" w:rsidP="002C2A0C">
      <w:pPr>
        <w:spacing w:line="360" w:lineRule="auto"/>
        <w:jc w:val="both"/>
        <w:rPr>
          <w:rStyle w:val="Strong"/>
          <w:rFonts w:ascii="Times New Roman" w:hAnsi="Times New Roman"/>
          <w:b w:val="0"/>
          <w:sz w:val="24"/>
          <w:szCs w:val="24"/>
        </w:rPr>
      </w:pPr>
      <w:proofErr w:type="spellStart"/>
      <w:r w:rsidRPr="00EC632D">
        <w:rPr>
          <w:rStyle w:val="Strong"/>
          <w:rFonts w:ascii="Times New Roman" w:hAnsi="Times New Roman"/>
          <w:b w:val="0"/>
          <w:sz w:val="24"/>
          <w:szCs w:val="24"/>
        </w:rPr>
        <w:t>Latour</w:t>
      </w:r>
      <w:proofErr w:type="spellEnd"/>
      <w:r w:rsidRPr="00EC632D">
        <w:rPr>
          <w:rStyle w:val="Strong"/>
          <w:rFonts w:ascii="Times New Roman" w:hAnsi="Times New Roman"/>
          <w:b w:val="0"/>
          <w:sz w:val="24"/>
          <w:szCs w:val="24"/>
        </w:rPr>
        <w:t xml:space="preserve">, B. 1993. </w:t>
      </w:r>
      <w:r w:rsidRPr="00EC632D">
        <w:rPr>
          <w:rStyle w:val="Strong"/>
          <w:rFonts w:ascii="Times New Roman" w:hAnsi="Times New Roman"/>
          <w:b w:val="0"/>
          <w:i/>
          <w:sz w:val="24"/>
          <w:szCs w:val="24"/>
        </w:rPr>
        <w:t>We have never been modern</w:t>
      </w:r>
      <w:r w:rsidRPr="00EC632D">
        <w:rPr>
          <w:rStyle w:val="Strong"/>
          <w:rFonts w:ascii="Times New Roman" w:hAnsi="Times New Roman"/>
          <w:b w:val="0"/>
          <w:sz w:val="24"/>
          <w:szCs w:val="24"/>
        </w:rPr>
        <w:t xml:space="preserve">. Cambridge, MA: Harvard University Press. </w:t>
      </w:r>
    </w:p>
    <w:p w:rsidR="00B15D47" w:rsidRPr="00EC632D" w:rsidRDefault="00B15D47" w:rsidP="002C2A0C">
      <w:pPr>
        <w:tabs>
          <w:tab w:val="left" w:pos="3590"/>
        </w:tabs>
        <w:spacing w:line="360" w:lineRule="auto"/>
        <w:jc w:val="both"/>
        <w:rPr>
          <w:rFonts w:ascii="Times New Roman" w:hAnsi="Times New Roman" w:cs="Times New Roman"/>
          <w:bCs/>
          <w:sz w:val="24"/>
          <w:szCs w:val="24"/>
        </w:rPr>
      </w:pPr>
      <w:proofErr w:type="spellStart"/>
      <w:r w:rsidRPr="00EC632D">
        <w:rPr>
          <w:rFonts w:ascii="Times New Roman" w:hAnsi="Times New Roman" w:cs="Times New Roman"/>
          <w:color w:val="000000"/>
          <w:sz w:val="24"/>
          <w:szCs w:val="24"/>
        </w:rPr>
        <w:t>Latour</w:t>
      </w:r>
      <w:proofErr w:type="spellEnd"/>
      <w:r w:rsidRPr="00EC632D">
        <w:rPr>
          <w:rFonts w:ascii="Times New Roman" w:hAnsi="Times New Roman" w:cs="Times New Roman"/>
          <w:color w:val="000000"/>
          <w:sz w:val="24"/>
          <w:szCs w:val="24"/>
        </w:rPr>
        <w:t xml:space="preserve">, B. 1999. </w:t>
      </w:r>
      <w:r w:rsidRPr="00EC632D">
        <w:rPr>
          <w:rFonts w:ascii="Times New Roman" w:hAnsi="Times New Roman" w:cs="Times New Roman"/>
          <w:i/>
          <w:iCs/>
          <w:color w:val="000000"/>
          <w:sz w:val="24"/>
          <w:szCs w:val="24"/>
        </w:rPr>
        <w:t>Pandora’s hope</w:t>
      </w:r>
      <w:r w:rsidRPr="00EC632D">
        <w:rPr>
          <w:rFonts w:ascii="Times New Roman" w:hAnsi="Times New Roman" w:cs="Times New Roman"/>
          <w:i/>
          <w:color w:val="000000"/>
          <w:sz w:val="24"/>
          <w:szCs w:val="24"/>
        </w:rPr>
        <w:t>.</w:t>
      </w:r>
      <w:r w:rsidRPr="00EC632D">
        <w:rPr>
          <w:rFonts w:ascii="Times New Roman" w:hAnsi="Times New Roman" w:cs="Times New Roman"/>
          <w:color w:val="000000"/>
          <w:sz w:val="24"/>
          <w:szCs w:val="24"/>
        </w:rPr>
        <w:t xml:space="preserve"> Cambridge, MA: Harvard University Press. </w:t>
      </w:r>
    </w:p>
    <w:p w:rsidR="00B15D47" w:rsidRPr="00EC632D" w:rsidRDefault="00B15D47" w:rsidP="002C2A0C">
      <w:pPr>
        <w:pStyle w:val="Pa19"/>
        <w:spacing w:line="360" w:lineRule="auto"/>
        <w:jc w:val="both"/>
      </w:pPr>
      <w:proofErr w:type="spellStart"/>
      <w:r w:rsidRPr="00EC632D">
        <w:t>Latour</w:t>
      </w:r>
      <w:proofErr w:type="spellEnd"/>
      <w:r w:rsidRPr="00EC632D">
        <w:t xml:space="preserve">, B. 2005. </w:t>
      </w:r>
      <w:r w:rsidRPr="00EC632D">
        <w:rPr>
          <w:i/>
          <w:iCs/>
        </w:rPr>
        <w:t>Reassembling the social: An introduction to actor-network theory</w:t>
      </w:r>
      <w:r w:rsidRPr="00EC632D">
        <w:t>. Oxford:</w:t>
      </w:r>
    </w:p>
    <w:p w:rsidR="00B15D47" w:rsidRDefault="00B15D47" w:rsidP="002C2A0C">
      <w:pPr>
        <w:pStyle w:val="Pa19"/>
        <w:spacing w:line="360" w:lineRule="auto"/>
        <w:ind w:left="360" w:hanging="360"/>
        <w:jc w:val="both"/>
      </w:pPr>
      <w:r w:rsidRPr="00EC632D">
        <w:t>Oxford University Press.</w:t>
      </w:r>
    </w:p>
    <w:p w:rsidR="00B04883" w:rsidRPr="00B04883" w:rsidRDefault="00B04883" w:rsidP="00B04883">
      <w:pPr>
        <w:rPr>
          <w:rFonts w:ascii="Times New Roman" w:hAnsi="Times New Roman" w:cs="Times New Roman"/>
          <w:bCs/>
          <w:sz w:val="24"/>
          <w:szCs w:val="24"/>
        </w:rPr>
      </w:pPr>
      <w:r w:rsidRPr="00B04883">
        <w:rPr>
          <w:rFonts w:ascii="Times New Roman" w:hAnsi="Times New Roman" w:cs="Times New Roman"/>
          <w:sz w:val="24"/>
          <w:szCs w:val="24"/>
        </w:rPr>
        <w:t xml:space="preserve">Law, J. 2009. Actor-network theory and material semiotics. In: Turner B.S. (ed.) </w:t>
      </w:r>
      <w:proofErr w:type="gramStart"/>
      <w:r w:rsidRPr="00B04883">
        <w:rPr>
          <w:rFonts w:ascii="Times New Roman" w:hAnsi="Times New Roman" w:cs="Times New Roman"/>
          <w:i/>
          <w:iCs/>
          <w:sz w:val="24"/>
          <w:szCs w:val="24"/>
        </w:rPr>
        <w:t>The</w:t>
      </w:r>
      <w:proofErr w:type="gramEnd"/>
      <w:r w:rsidRPr="00B04883">
        <w:rPr>
          <w:rFonts w:ascii="Times New Roman" w:hAnsi="Times New Roman" w:cs="Times New Roman"/>
          <w:i/>
          <w:iCs/>
          <w:sz w:val="24"/>
          <w:szCs w:val="24"/>
        </w:rPr>
        <w:t xml:space="preserve"> new Blackwell companion to social theory</w:t>
      </w:r>
      <w:r w:rsidRPr="00B04883">
        <w:rPr>
          <w:rFonts w:ascii="Times New Roman" w:hAnsi="Times New Roman" w:cs="Times New Roman"/>
          <w:sz w:val="24"/>
          <w:szCs w:val="24"/>
        </w:rPr>
        <w:t>. Oxford: Wiley-Blackwell, 141–58.</w:t>
      </w:r>
    </w:p>
    <w:p w:rsidR="009A1584" w:rsidRPr="00EC632D" w:rsidRDefault="009A1584" w:rsidP="002C2A0C">
      <w:pPr>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Lundy, L, </w:t>
      </w:r>
      <w:proofErr w:type="spellStart"/>
      <w:r w:rsidRPr="00EC632D">
        <w:rPr>
          <w:rFonts w:ascii="Times New Roman" w:hAnsi="Times New Roman" w:cs="Times New Roman"/>
          <w:sz w:val="24"/>
          <w:szCs w:val="24"/>
        </w:rPr>
        <w:t>McEvoy</w:t>
      </w:r>
      <w:proofErr w:type="spellEnd"/>
      <w:r w:rsidRPr="00EC632D">
        <w:rPr>
          <w:rFonts w:ascii="Times New Roman" w:hAnsi="Times New Roman" w:cs="Times New Roman"/>
          <w:sz w:val="24"/>
          <w:szCs w:val="24"/>
        </w:rPr>
        <w:t xml:space="preserve">, L. and Byrne, B. 2011. </w:t>
      </w:r>
      <w:r w:rsidR="0028721F">
        <w:rPr>
          <w:rFonts w:ascii="Times New Roman" w:hAnsi="Times New Roman" w:cs="Times New Roman"/>
          <w:sz w:val="24"/>
          <w:szCs w:val="24"/>
        </w:rPr>
        <w:t>“</w:t>
      </w:r>
      <w:r w:rsidRPr="00EC632D">
        <w:rPr>
          <w:rFonts w:ascii="Times New Roman" w:hAnsi="Times New Roman" w:cs="Times New Roman"/>
          <w:sz w:val="24"/>
          <w:szCs w:val="24"/>
        </w:rPr>
        <w:t>Working with young children as co-researchers: an approach informed by the United Nations Convention on the Rights of the Child</w:t>
      </w:r>
      <w:r w:rsidR="0028721F">
        <w:rPr>
          <w:rFonts w:ascii="Times New Roman" w:hAnsi="Times New Roman" w:cs="Times New Roman"/>
          <w:sz w:val="24"/>
          <w:szCs w:val="24"/>
        </w:rPr>
        <w:t>.”</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Education and Development</w:t>
      </w:r>
      <w:r w:rsidRPr="00EC632D">
        <w:rPr>
          <w:rFonts w:ascii="Times New Roman" w:hAnsi="Times New Roman" w:cs="Times New Roman"/>
          <w:sz w:val="24"/>
          <w:szCs w:val="24"/>
        </w:rPr>
        <w:t xml:space="preserve">, 22 (5): 714-36. </w:t>
      </w:r>
    </w:p>
    <w:p w:rsidR="009905E3" w:rsidRPr="00EC632D" w:rsidRDefault="009905E3" w:rsidP="002C2A0C">
      <w:pPr>
        <w:autoSpaceDE w:val="0"/>
        <w:autoSpaceDN w:val="0"/>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Mackie, A. and </w:t>
      </w:r>
      <w:proofErr w:type="spellStart"/>
      <w:r w:rsidRPr="00EC632D">
        <w:rPr>
          <w:rFonts w:ascii="Times New Roman" w:hAnsi="Times New Roman" w:cs="Times New Roman"/>
          <w:sz w:val="24"/>
          <w:szCs w:val="24"/>
        </w:rPr>
        <w:t>Tett</w:t>
      </w:r>
      <w:proofErr w:type="spellEnd"/>
      <w:r w:rsidRPr="00EC632D">
        <w:rPr>
          <w:rFonts w:ascii="Times New Roman" w:hAnsi="Times New Roman" w:cs="Times New Roman"/>
          <w:sz w:val="24"/>
          <w:szCs w:val="24"/>
        </w:rPr>
        <w:t xml:space="preserve">, L. 2013. </w:t>
      </w:r>
      <w:r w:rsidR="0028721F">
        <w:rPr>
          <w:rFonts w:ascii="Times New Roman" w:hAnsi="Times New Roman" w:cs="Times New Roman"/>
          <w:sz w:val="24"/>
          <w:szCs w:val="24"/>
        </w:rPr>
        <w:t>“</w:t>
      </w:r>
      <w:r w:rsidRPr="00EC632D">
        <w:rPr>
          <w:rFonts w:ascii="Times New Roman" w:hAnsi="Times New Roman" w:cs="Times New Roman"/>
          <w:sz w:val="24"/>
          <w:szCs w:val="24"/>
        </w:rPr>
        <w:t>‘Participatory parity’, young people and policy in Scotland</w:t>
      </w:r>
      <w:r w:rsidRPr="00EC632D">
        <w:rPr>
          <w:rFonts w:ascii="Times New Roman" w:hAnsi="Times New Roman" w:cs="Times New Roman"/>
          <w:i/>
          <w:sz w:val="24"/>
          <w:szCs w:val="24"/>
        </w:rPr>
        <w:t>.</w:t>
      </w:r>
      <w:r w:rsidR="0028721F" w:rsidRPr="0028721F">
        <w:rPr>
          <w:rFonts w:ascii="Times New Roman" w:hAnsi="Times New Roman" w:cs="Times New Roman"/>
          <w:sz w:val="24"/>
          <w:szCs w:val="24"/>
        </w:rPr>
        <w:t>”</w:t>
      </w:r>
      <w:r w:rsidRPr="00EC632D">
        <w:rPr>
          <w:rFonts w:ascii="Times New Roman" w:hAnsi="Times New Roman" w:cs="Times New Roman"/>
          <w:i/>
          <w:sz w:val="24"/>
          <w:szCs w:val="24"/>
        </w:rPr>
        <w:t xml:space="preserve"> Journal of Education Policy,</w:t>
      </w:r>
      <w:r w:rsidRPr="00EC632D">
        <w:rPr>
          <w:rFonts w:ascii="Times New Roman" w:hAnsi="Times New Roman" w:cs="Times New Roman"/>
          <w:sz w:val="24"/>
          <w:szCs w:val="24"/>
        </w:rPr>
        <w:t xml:space="preserve"> </w:t>
      </w:r>
      <w:r w:rsidRPr="00EC632D">
        <w:rPr>
          <w:rFonts w:ascii="Times New Roman" w:hAnsi="Times New Roman" w:cs="Times New Roman"/>
          <w:bCs/>
          <w:sz w:val="24"/>
          <w:szCs w:val="24"/>
        </w:rPr>
        <w:t>28</w:t>
      </w:r>
      <w:r w:rsidRPr="00EC632D">
        <w:rPr>
          <w:rFonts w:ascii="Times New Roman" w:hAnsi="Times New Roman" w:cs="Times New Roman"/>
          <w:sz w:val="24"/>
          <w:szCs w:val="24"/>
        </w:rPr>
        <w:t>(3): 386-403.</w:t>
      </w:r>
    </w:p>
    <w:p w:rsidR="00F7032A" w:rsidRPr="00EC632D" w:rsidRDefault="00F7032A" w:rsidP="002C2A0C">
      <w:pPr>
        <w:autoSpaceDE w:val="0"/>
        <w:autoSpaceDN w:val="0"/>
        <w:adjustRightInd w:val="0"/>
        <w:spacing w:after="0" w:line="360" w:lineRule="auto"/>
        <w:jc w:val="both"/>
        <w:rPr>
          <w:rFonts w:ascii="Times New Roman" w:hAnsi="Times New Roman" w:cs="Times New Roman"/>
          <w:color w:val="231F20"/>
          <w:sz w:val="24"/>
          <w:szCs w:val="24"/>
        </w:rPr>
      </w:pPr>
      <w:proofErr w:type="spellStart"/>
      <w:r w:rsidRPr="00EC632D">
        <w:rPr>
          <w:rFonts w:ascii="Times New Roman" w:hAnsi="Times New Roman" w:cs="Times New Roman"/>
          <w:color w:val="231F20"/>
          <w:sz w:val="24"/>
          <w:szCs w:val="24"/>
        </w:rPr>
        <w:t>MacLure</w:t>
      </w:r>
      <w:proofErr w:type="spellEnd"/>
      <w:r w:rsidRPr="00EC632D">
        <w:rPr>
          <w:rFonts w:ascii="Times New Roman" w:hAnsi="Times New Roman" w:cs="Times New Roman"/>
          <w:color w:val="231F20"/>
          <w:sz w:val="24"/>
          <w:szCs w:val="24"/>
        </w:rPr>
        <w:t xml:space="preserve">, M. 2006. </w:t>
      </w:r>
      <w:r w:rsidR="0028721F">
        <w:rPr>
          <w:rFonts w:ascii="Times New Roman" w:hAnsi="Times New Roman" w:cs="Times New Roman"/>
          <w:color w:val="231F20"/>
          <w:sz w:val="24"/>
          <w:szCs w:val="24"/>
        </w:rPr>
        <w:t>“</w:t>
      </w:r>
      <w:r w:rsidRPr="00EC632D">
        <w:rPr>
          <w:rFonts w:ascii="Times New Roman" w:hAnsi="Times New Roman" w:cs="Times New Roman"/>
          <w:color w:val="231F20"/>
          <w:sz w:val="24"/>
          <w:szCs w:val="24"/>
        </w:rPr>
        <w:t>The Bone in the Throat: Some Uncertain thoughts on Baroque Method</w:t>
      </w:r>
      <w:r w:rsidR="0028721F">
        <w:rPr>
          <w:rFonts w:ascii="Times New Roman" w:hAnsi="Times New Roman" w:cs="Times New Roman"/>
          <w:color w:val="231F20"/>
          <w:sz w:val="24"/>
          <w:szCs w:val="24"/>
        </w:rPr>
        <w:t>.”</w:t>
      </w:r>
      <w:r w:rsidRPr="00EC632D">
        <w:rPr>
          <w:rFonts w:ascii="Times New Roman" w:hAnsi="Times New Roman" w:cs="Times New Roman"/>
          <w:i/>
          <w:color w:val="231F20"/>
          <w:sz w:val="24"/>
          <w:szCs w:val="24"/>
        </w:rPr>
        <w:t xml:space="preserve"> International Journal of Qualitative Studies in Education</w:t>
      </w:r>
      <w:r w:rsidRPr="00EC632D">
        <w:rPr>
          <w:rFonts w:ascii="Times New Roman" w:hAnsi="Times New Roman" w:cs="Times New Roman"/>
          <w:color w:val="231F20"/>
          <w:sz w:val="24"/>
          <w:szCs w:val="24"/>
        </w:rPr>
        <w:t>, 19 (6): 729–745.</w:t>
      </w:r>
    </w:p>
    <w:p w:rsidR="006F490C" w:rsidRPr="00EC632D" w:rsidRDefault="006F490C" w:rsidP="002C2A0C">
      <w:pPr>
        <w:autoSpaceDE w:val="0"/>
        <w:autoSpaceDN w:val="0"/>
        <w:spacing w:line="360" w:lineRule="auto"/>
        <w:jc w:val="both"/>
        <w:rPr>
          <w:rFonts w:ascii="Times New Roman" w:hAnsi="Times New Roman" w:cs="Times New Roman"/>
          <w:szCs w:val="24"/>
        </w:rPr>
      </w:pPr>
      <w:r w:rsidRPr="00EC632D">
        <w:rPr>
          <w:rFonts w:ascii="Times New Roman" w:hAnsi="Times New Roman" w:cs="Times New Roman"/>
          <w:color w:val="231F20"/>
          <w:sz w:val="24"/>
          <w:szCs w:val="24"/>
        </w:rPr>
        <w:t xml:space="preserve">Mills, C. W. </w:t>
      </w:r>
      <w:r w:rsidRPr="00EC632D">
        <w:rPr>
          <w:rFonts w:ascii="Times New Roman" w:hAnsi="Times New Roman" w:cs="Times New Roman"/>
          <w:sz w:val="24"/>
          <w:szCs w:val="24"/>
        </w:rPr>
        <w:t xml:space="preserve">2000. </w:t>
      </w:r>
      <w:r w:rsidRPr="00EC632D">
        <w:rPr>
          <w:rFonts w:ascii="Times New Roman" w:hAnsi="Times New Roman" w:cs="Times New Roman"/>
          <w:i/>
          <w:sz w:val="24"/>
          <w:szCs w:val="24"/>
        </w:rPr>
        <w:t>The sociological imagination</w:t>
      </w:r>
      <w:r w:rsidRPr="00EC632D">
        <w:rPr>
          <w:rFonts w:ascii="Times New Roman" w:hAnsi="Times New Roman" w:cs="Times New Roman"/>
          <w:sz w:val="24"/>
          <w:szCs w:val="24"/>
        </w:rPr>
        <w:t>. Oxford: Oxford University Press</w:t>
      </w:r>
      <w:r w:rsidRPr="00EC632D">
        <w:rPr>
          <w:rFonts w:ascii="Times New Roman" w:hAnsi="Times New Roman" w:cs="Times New Roman"/>
          <w:szCs w:val="24"/>
        </w:rPr>
        <w:t xml:space="preserve">. </w:t>
      </w:r>
    </w:p>
    <w:p w:rsidR="00A119E5" w:rsidRPr="00EC632D" w:rsidRDefault="00A119E5" w:rsidP="002C2A0C">
      <w:pPr>
        <w:autoSpaceDE w:val="0"/>
        <w:autoSpaceDN w:val="0"/>
        <w:adjustRightInd w:val="0"/>
        <w:spacing w:after="0" w:line="360" w:lineRule="auto"/>
        <w:jc w:val="both"/>
        <w:rPr>
          <w:rFonts w:ascii="Times New Roman" w:hAnsi="Times New Roman" w:cs="Times New Roman"/>
          <w:color w:val="231F20"/>
          <w:sz w:val="24"/>
          <w:szCs w:val="24"/>
        </w:rPr>
      </w:pPr>
      <w:r w:rsidRPr="00EC632D">
        <w:rPr>
          <w:rFonts w:ascii="Times New Roman" w:hAnsi="Times New Roman" w:cs="Times New Roman"/>
          <w:color w:val="231F20"/>
          <w:sz w:val="24"/>
          <w:szCs w:val="24"/>
        </w:rPr>
        <w:t xml:space="preserve">Mutzel, S. 2009. </w:t>
      </w:r>
      <w:r w:rsidR="0028721F">
        <w:rPr>
          <w:rFonts w:ascii="Times New Roman" w:hAnsi="Times New Roman" w:cs="Times New Roman"/>
          <w:color w:val="231F20"/>
          <w:sz w:val="24"/>
          <w:szCs w:val="24"/>
        </w:rPr>
        <w:t>“</w:t>
      </w:r>
      <w:r w:rsidR="00F04375">
        <w:rPr>
          <w:rFonts w:ascii="Times New Roman" w:hAnsi="Times New Roman" w:cs="Times New Roman"/>
          <w:color w:val="231F20"/>
          <w:sz w:val="24"/>
          <w:szCs w:val="24"/>
        </w:rPr>
        <w:t>Networks a</w:t>
      </w:r>
      <w:r w:rsidRPr="00EC632D">
        <w:rPr>
          <w:rFonts w:ascii="Times New Roman" w:hAnsi="Times New Roman" w:cs="Times New Roman"/>
          <w:color w:val="231F20"/>
          <w:sz w:val="24"/>
          <w:szCs w:val="24"/>
        </w:rPr>
        <w:t>s C</w:t>
      </w:r>
      <w:r w:rsidR="0028721F">
        <w:rPr>
          <w:rFonts w:ascii="Times New Roman" w:hAnsi="Times New Roman" w:cs="Times New Roman"/>
          <w:color w:val="231F20"/>
          <w:sz w:val="24"/>
          <w:szCs w:val="24"/>
        </w:rPr>
        <w:t>ulturally Constituted Processes.”</w:t>
      </w:r>
      <w:r w:rsidRPr="00EC632D">
        <w:rPr>
          <w:rFonts w:ascii="Times New Roman" w:hAnsi="Times New Roman" w:cs="Times New Roman"/>
          <w:color w:val="231F20"/>
          <w:sz w:val="24"/>
          <w:szCs w:val="24"/>
        </w:rPr>
        <w:t xml:space="preserve"> </w:t>
      </w:r>
      <w:r w:rsidRPr="00EC632D">
        <w:rPr>
          <w:rFonts w:ascii="Times New Roman" w:hAnsi="Times New Roman" w:cs="Times New Roman"/>
          <w:i/>
          <w:color w:val="231F20"/>
          <w:sz w:val="24"/>
          <w:szCs w:val="24"/>
        </w:rPr>
        <w:t>Current Sociology</w:t>
      </w:r>
      <w:r w:rsidRPr="00EC632D">
        <w:rPr>
          <w:rFonts w:ascii="Times New Roman" w:hAnsi="Times New Roman" w:cs="Times New Roman"/>
          <w:color w:val="231F20"/>
          <w:sz w:val="24"/>
          <w:szCs w:val="24"/>
        </w:rPr>
        <w:t xml:space="preserve">, 57 (6): 871-887. </w:t>
      </w:r>
    </w:p>
    <w:p w:rsidR="00F04375" w:rsidRDefault="00F04375" w:rsidP="002C2A0C">
      <w:pPr>
        <w:spacing w:line="36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Prout</w:t>
      </w:r>
      <w:proofErr w:type="spellEnd"/>
      <w:r w:rsidRPr="00EC632D">
        <w:rPr>
          <w:rFonts w:ascii="Times New Roman" w:hAnsi="Times New Roman" w:cs="Times New Roman"/>
          <w:sz w:val="24"/>
          <w:szCs w:val="24"/>
        </w:rPr>
        <w:t>, A.</w:t>
      </w:r>
      <w:r w:rsidR="00732B2F">
        <w:rPr>
          <w:rFonts w:ascii="Times New Roman" w:hAnsi="Times New Roman" w:cs="Times New Roman"/>
          <w:sz w:val="24"/>
          <w:szCs w:val="24"/>
        </w:rPr>
        <w:t xml:space="preserve"> </w:t>
      </w:r>
      <w:r w:rsidRPr="00EC632D">
        <w:rPr>
          <w:rFonts w:ascii="Times New Roman" w:hAnsi="Times New Roman" w:cs="Times New Roman"/>
          <w:sz w:val="24"/>
          <w:szCs w:val="24"/>
        </w:rPr>
        <w:t xml:space="preserve">2011. </w:t>
      </w:r>
      <w:r>
        <w:rPr>
          <w:rFonts w:ascii="Times New Roman" w:hAnsi="Times New Roman" w:cs="Times New Roman"/>
          <w:sz w:val="24"/>
          <w:szCs w:val="24"/>
        </w:rPr>
        <w:t>“</w:t>
      </w:r>
      <w:r w:rsidRPr="00EC632D">
        <w:rPr>
          <w:rFonts w:ascii="Times New Roman" w:hAnsi="Times New Roman" w:cs="Times New Roman"/>
          <w:sz w:val="24"/>
          <w:szCs w:val="24"/>
        </w:rPr>
        <w:t>Taking a Step Away from Modernity: reconsidering</w:t>
      </w:r>
      <w:r>
        <w:rPr>
          <w:rFonts w:ascii="Times New Roman" w:hAnsi="Times New Roman" w:cs="Times New Roman"/>
          <w:sz w:val="24"/>
          <w:szCs w:val="24"/>
        </w:rPr>
        <w:t xml:space="preserve"> the new sociology of childhood.”</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Global Studies of Childhood</w:t>
      </w:r>
      <w:r w:rsidRPr="00EC632D">
        <w:rPr>
          <w:rFonts w:ascii="Times New Roman" w:hAnsi="Times New Roman" w:cs="Times New Roman"/>
          <w:sz w:val="24"/>
          <w:szCs w:val="24"/>
        </w:rPr>
        <w:t xml:space="preserve">, 1 (1): 4-14. </w:t>
      </w:r>
    </w:p>
    <w:p w:rsidR="00732B2F" w:rsidRPr="00EC632D" w:rsidRDefault="00732B2F" w:rsidP="002C2A0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Prout</w:t>
      </w:r>
      <w:proofErr w:type="spellEnd"/>
      <w:r>
        <w:rPr>
          <w:rFonts w:ascii="Times New Roman" w:hAnsi="Times New Roman" w:cs="Times New Roman"/>
          <w:sz w:val="24"/>
          <w:szCs w:val="24"/>
        </w:rPr>
        <w:t xml:space="preserve">, A. 2005. Ed. </w:t>
      </w:r>
      <w:r w:rsidRPr="00732B2F">
        <w:rPr>
          <w:rFonts w:ascii="Times New Roman" w:hAnsi="Times New Roman" w:cs="Times New Roman"/>
          <w:i/>
          <w:sz w:val="24"/>
          <w:szCs w:val="24"/>
        </w:rPr>
        <w:t>The Future of Childhood: Towards the interdisciplinary study of children</w:t>
      </w:r>
      <w:r>
        <w:rPr>
          <w:rFonts w:ascii="Times New Roman" w:hAnsi="Times New Roman" w:cs="Times New Roman"/>
          <w:sz w:val="24"/>
          <w:szCs w:val="24"/>
        </w:rPr>
        <w:t xml:space="preserve">. London: Routledge Farmer. </w:t>
      </w:r>
    </w:p>
    <w:p w:rsidR="00F04375" w:rsidRPr="00EC632D" w:rsidRDefault="00F04375" w:rsidP="002C2A0C">
      <w:pPr>
        <w:spacing w:line="36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Prout</w:t>
      </w:r>
      <w:proofErr w:type="spellEnd"/>
      <w:r w:rsidRPr="00EC632D">
        <w:rPr>
          <w:rFonts w:ascii="Times New Roman" w:hAnsi="Times New Roman" w:cs="Times New Roman"/>
          <w:sz w:val="24"/>
          <w:szCs w:val="24"/>
        </w:rPr>
        <w:t xml:space="preserve">, A. 2000. </w:t>
      </w:r>
      <w:r>
        <w:rPr>
          <w:rFonts w:ascii="Times New Roman" w:hAnsi="Times New Roman" w:cs="Times New Roman"/>
          <w:sz w:val="24"/>
          <w:szCs w:val="24"/>
        </w:rPr>
        <w:t>“</w:t>
      </w:r>
      <w:r w:rsidRPr="00EC632D">
        <w:rPr>
          <w:rFonts w:ascii="Times New Roman" w:hAnsi="Times New Roman" w:cs="Times New Roman"/>
          <w:sz w:val="24"/>
          <w:szCs w:val="24"/>
        </w:rPr>
        <w:t xml:space="preserve">Children’s Participation: Control and Self-regulation in British Late Modernity, </w:t>
      </w:r>
      <w:r w:rsidRPr="00EC632D">
        <w:rPr>
          <w:rFonts w:ascii="Times New Roman" w:hAnsi="Times New Roman" w:cs="Times New Roman"/>
          <w:i/>
          <w:sz w:val="24"/>
          <w:szCs w:val="24"/>
        </w:rPr>
        <w:t>Children and Society</w:t>
      </w:r>
      <w:r>
        <w:rPr>
          <w:rFonts w:ascii="Times New Roman" w:hAnsi="Times New Roman" w:cs="Times New Roman"/>
          <w:sz w:val="24"/>
          <w:szCs w:val="24"/>
        </w:rPr>
        <w:t>.”</w:t>
      </w:r>
      <w:r w:rsidRPr="00EC632D">
        <w:rPr>
          <w:rFonts w:ascii="Times New Roman" w:hAnsi="Times New Roman" w:cs="Times New Roman"/>
          <w:sz w:val="24"/>
          <w:szCs w:val="24"/>
        </w:rPr>
        <w:t xml:space="preserve"> 14: 304-315. </w:t>
      </w:r>
    </w:p>
    <w:p w:rsidR="00F04375" w:rsidRPr="00EC632D" w:rsidRDefault="00F04375" w:rsidP="002C2A0C">
      <w:pPr>
        <w:autoSpaceDE w:val="0"/>
        <w:autoSpaceDN w:val="0"/>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Punch, S. 2003. </w:t>
      </w:r>
      <w:r>
        <w:rPr>
          <w:rFonts w:ascii="Times New Roman" w:hAnsi="Times New Roman" w:cs="Times New Roman"/>
          <w:sz w:val="24"/>
          <w:szCs w:val="24"/>
        </w:rPr>
        <w:t>“</w:t>
      </w:r>
      <w:r w:rsidRPr="00EC632D">
        <w:rPr>
          <w:rFonts w:ascii="Times New Roman" w:hAnsi="Times New Roman" w:cs="Times New Roman"/>
          <w:sz w:val="24"/>
          <w:szCs w:val="24"/>
        </w:rPr>
        <w:t>Childhoods in the majority world: Miniature adults or tribal children?</w:t>
      </w:r>
      <w:r>
        <w:rPr>
          <w:rFonts w:ascii="Times New Roman" w:hAnsi="Times New Roman" w:cs="Times New Roman"/>
          <w:sz w:val="24"/>
          <w:szCs w:val="24"/>
        </w:rPr>
        <w:t>”</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Sociology</w:t>
      </w:r>
      <w:r w:rsidRPr="00EC632D">
        <w:rPr>
          <w:rFonts w:ascii="Times New Roman" w:hAnsi="Times New Roman" w:cs="Times New Roman"/>
          <w:sz w:val="24"/>
          <w:szCs w:val="24"/>
        </w:rPr>
        <w:t>, 37 (2): 277-295.</w:t>
      </w:r>
    </w:p>
    <w:p w:rsidR="00F04375" w:rsidRPr="00EC632D" w:rsidRDefault="00F04375" w:rsidP="002C2A0C">
      <w:pPr>
        <w:autoSpaceDE w:val="0"/>
        <w:autoSpaceDN w:val="0"/>
        <w:spacing w:line="36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Pyyry</w:t>
      </w:r>
      <w:proofErr w:type="spellEnd"/>
      <w:r w:rsidRPr="00EC632D">
        <w:rPr>
          <w:rFonts w:ascii="Times New Roman" w:hAnsi="Times New Roman" w:cs="Times New Roman"/>
          <w:sz w:val="24"/>
          <w:szCs w:val="24"/>
        </w:rPr>
        <w:t xml:space="preserve">, N. 2014. </w:t>
      </w:r>
      <w:r>
        <w:rPr>
          <w:rFonts w:ascii="Times New Roman" w:hAnsi="Times New Roman" w:cs="Times New Roman"/>
          <w:sz w:val="24"/>
          <w:szCs w:val="24"/>
        </w:rPr>
        <w:t>“</w:t>
      </w:r>
      <w:r w:rsidRPr="00EC632D">
        <w:rPr>
          <w:rFonts w:ascii="Times New Roman" w:hAnsi="Times New Roman" w:cs="Times New Roman"/>
          <w:sz w:val="24"/>
          <w:szCs w:val="24"/>
        </w:rPr>
        <w:t>Learning with the city via enchantment: photo-walks as creative encounters</w:t>
      </w:r>
      <w:r>
        <w:rPr>
          <w:rFonts w:ascii="Times New Roman" w:hAnsi="Times New Roman" w:cs="Times New Roman"/>
          <w:sz w:val="24"/>
          <w:szCs w:val="24"/>
        </w:rPr>
        <w:t>.”</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Discourse: Studies in the Cultural Politics of Education</w:t>
      </w:r>
      <w:r w:rsidRPr="00EC632D">
        <w:rPr>
          <w:rFonts w:ascii="Times New Roman" w:hAnsi="Times New Roman" w:cs="Times New Roman"/>
          <w:sz w:val="24"/>
          <w:szCs w:val="24"/>
        </w:rPr>
        <w:t xml:space="preserve">, 3 July: 1-14. </w:t>
      </w:r>
    </w:p>
    <w:p w:rsidR="00F04375" w:rsidRPr="00EC632D" w:rsidRDefault="00F04375" w:rsidP="002C2A0C">
      <w:pPr>
        <w:autoSpaceDE w:val="0"/>
        <w:autoSpaceDN w:val="0"/>
        <w:spacing w:line="360" w:lineRule="auto"/>
        <w:jc w:val="both"/>
        <w:rPr>
          <w:rFonts w:ascii="Times New Roman" w:hAnsi="Times New Roman" w:cs="Times New Roman"/>
          <w:sz w:val="24"/>
          <w:szCs w:val="24"/>
        </w:rPr>
      </w:pPr>
      <w:proofErr w:type="spellStart"/>
      <w:r w:rsidRPr="00EC632D">
        <w:rPr>
          <w:rFonts w:ascii="Times New Roman" w:hAnsi="Times New Roman" w:cs="Times New Roman"/>
          <w:color w:val="000000"/>
          <w:sz w:val="24"/>
          <w:szCs w:val="24"/>
        </w:rPr>
        <w:t>Qvortrup</w:t>
      </w:r>
      <w:proofErr w:type="spellEnd"/>
      <w:r w:rsidRPr="00EC632D">
        <w:rPr>
          <w:rFonts w:ascii="Times New Roman" w:hAnsi="Times New Roman" w:cs="Times New Roman"/>
          <w:color w:val="000000"/>
          <w:sz w:val="24"/>
          <w:szCs w:val="24"/>
        </w:rPr>
        <w:t xml:space="preserve">, J. 2005. </w:t>
      </w:r>
      <w:r>
        <w:rPr>
          <w:rFonts w:ascii="Times New Roman" w:hAnsi="Times New Roman" w:cs="Times New Roman"/>
          <w:color w:val="000000"/>
          <w:sz w:val="24"/>
          <w:szCs w:val="24"/>
        </w:rPr>
        <w:t>“</w:t>
      </w:r>
      <w:r w:rsidRPr="00EC632D">
        <w:rPr>
          <w:rFonts w:ascii="Times New Roman" w:hAnsi="Times New Roman" w:cs="Times New Roman"/>
          <w:color w:val="000000"/>
          <w:sz w:val="24"/>
          <w:szCs w:val="24"/>
        </w:rPr>
        <w:t>Varieties of childhood.</w:t>
      </w:r>
      <w:r>
        <w:rPr>
          <w:rFonts w:ascii="Times New Roman" w:hAnsi="Times New Roman" w:cs="Times New Roman"/>
          <w:color w:val="000000"/>
          <w:sz w:val="24"/>
          <w:szCs w:val="24"/>
        </w:rPr>
        <w:t>”</w:t>
      </w:r>
      <w:r w:rsidRPr="00EC632D">
        <w:rPr>
          <w:rFonts w:ascii="Times New Roman" w:hAnsi="Times New Roman" w:cs="Times New Roman"/>
          <w:color w:val="000000"/>
          <w:sz w:val="24"/>
          <w:szCs w:val="24"/>
        </w:rPr>
        <w:t xml:space="preserve"> In: </w:t>
      </w:r>
      <w:proofErr w:type="spellStart"/>
      <w:r w:rsidRPr="00EC632D">
        <w:rPr>
          <w:rFonts w:ascii="Times New Roman" w:hAnsi="Times New Roman" w:cs="Times New Roman"/>
          <w:color w:val="000000"/>
          <w:sz w:val="24"/>
          <w:szCs w:val="24"/>
        </w:rPr>
        <w:t>Qvortrup</w:t>
      </w:r>
      <w:proofErr w:type="spellEnd"/>
      <w:r w:rsidRPr="00EC632D">
        <w:rPr>
          <w:rFonts w:ascii="Times New Roman" w:hAnsi="Times New Roman" w:cs="Times New Roman"/>
          <w:color w:val="000000"/>
          <w:sz w:val="24"/>
          <w:szCs w:val="24"/>
        </w:rPr>
        <w:t xml:space="preserve"> J. ed. </w:t>
      </w:r>
      <w:r w:rsidRPr="00EC632D">
        <w:rPr>
          <w:rFonts w:ascii="Times New Roman" w:hAnsi="Times New Roman" w:cs="Times New Roman"/>
          <w:i/>
          <w:iCs/>
          <w:color w:val="000000"/>
          <w:sz w:val="24"/>
          <w:szCs w:val="24"/>
        </w:rPr>
        <w:t>Studies in Modern Childhood: Soci</w:t>
      </w:r>
      <w:r w:rsidRPr="00EC632D">
        <w:rPr>
          <w:rFonts w:ascii="Times New Roman" w:hAnsi="Times New Roman" w:cs="Times New Roman"/>
          <w:i/>
          <w:iCs/>
          <w:color w:val="000000"/>
          <w:sz w:val="24"/>
          <w:szCs w:val="24"/>
        </w:rPr>
        <w:softHyphen/>
        <w:t xml:space="preserve">ety, Agency, </w:t>
      </w:r>
      <w:proofErr w:type="gramStart"/>
      <w:r w:rsidRPr="00EC632D">
        <w:rPr>
          <w:rFonts w:ascii="Times New Roman" w:hAnsi="Times New Roman" w:cs="Times New Roman"/>
          <w:i/>
          <w:iCs/>
          <w:color w:val="000000"/>
          <w:sz w:val="24"/>
          <w:szCs w:val="24"/>
        </w:rPr>
        <w:t>Culture</w:t>
      </w:r>
      <w:proofErr w:type="gramEnd"/>
      <w:r w:rsidRPr="00EC632D">
        <w:rPr>
          <w:rFonts w:ascii="Times New Roman" w:hAnsi="Times New Roman" w:cs="Times New Roman"/>
          <w:color w:val="000000"/>
          <w:sz w:val="24"/>
          <w:szCs w:val="24"/>
        </w:rPr>
        <w:t>. New York: Palgrave Macmillan.</w:t>
      </w:r>
    </w:p>
    <w:p w:rsidR="00F04375" w:rsidRPr="00EC632D" w:rsidRDefault="00C03DA6" w:rsidP="002C2A0C">
      <w:pPr>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Raby, R. 2014</w:t>
      </w:r>
      <w:r w:rsidR="00F04375" w:rsidRPr="00EC632D">
        <w:rPr>
          <w:rFonts w:ascii="Times New Roman" w:hAnsi="Times New Roman" w:cs="Times New Roman"/>
          <w:sz w:val="24"/>
          <w:szCs w:val="24"/>
        </w:rPr>
        <w:t xml:space="preserve">. </w:t>
      </w:r>
      <w:r w:rsidR="00F04375">
        <w:rPr>
          <w:rFonts w:ascii="Times New Roman" w:hAnsi="Times New Roman" w:cs="Times New Roman"/>
          <w:sz w:val="24"/>
          <w:szCs w:val="24"/>
        </w:rPr>
        <w:t>“</w:t>
      </w:r>
      <w:r w:rsidR="00F04375" w:rsidRPr="00EC632D">
        <w:rPr>
          <w:rFonts w:ascii="Times New Roman" w:hAnsi="Times New Roman" w:cs="Times New Roman"/>
          <w:sz w:val="24"/>
          <w:szCs w:val="24"/>
        </w:rPr>
        <w:t>Children’s particip</w:t>
      </w:r>
      <w:r w:rsidR="00F04375">
        <w:rPr>
          <w:rFonts w:ascii="Times New Roman" w:hAnsi="Times New Roman" w:cs="Times New Roman"/>
          <w:sz w:val="24"/>
          <w:szCs w:val="24"/>
        </w:rPr>
        <w:t>ation as neo-liberal governance.”</w:t>
      </w:r>
      <w:r w:rsidR="00F04375" w:rsidRPr="00EC632D">
        <w:rPr>
          <w:rFonts w:ascii="Times New Roman" w:hAnsi="Times New Roman" w:cs="Times New Roman"/>
          <w:sz w:val="24"/>
          <w:szCs w:val="24"/>
        </w:rPr>
        <w:t xml:space="preserve"> </w:t>
      </w:r>
      <w:r w:rsidR="00F04375" w:rsidRPr="00EC632D">
        <w:rPr>
          <w:rFonts w:ascii="Times New Roman" w:hAnsi="Times New Roman" w:cs="Times New Roman"/>
          <w:i/>
          <w:sz w:val="24"/>
          <w:szCs w:val="24"/>
        </w:rPr>
        <w:t>Discourse: Studies in the Cultural Politics of Education</w:t>
      </w:r>
      <w:r w:rsidR="00F04375" w:rsidRPr="00EC632D">
        <w:rPr>
          <w:rFonts w:ascii="Times New Roman" w:hAnsi="Times New Roman" w:cs="Times New Roman"/>
          <w:sz w:val="24"/>
          <w:szCs w:val="24"/>
        </w:rPr>
        <w:t xml:space="preserve">, 35 (1): 77-89. </w:t>
      </w:r>
    </w:p>
    <w:p w:rsidR="00F04375" w:rsidRPr="00EC632D" w:rsidRDefault="00F04375" w:rsidP="002C2A0C">
      <w:pPr>
        <w:spacing w:line="36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Rautio</w:t>
      </w:r>
      <w:proofErr w:type="spellEnd"/>
      <w:r w:rsidRPr="00EC632D">
        <w:rPr>
          <w:rFonts w:ascii="Times New Roman" w:hAnsi="Times New Roman" w:cs="Times New Roman"/>
          <w:sz w:val="24"/>
          <w:szCs w:val="24"/>
        </w:rPr>
        <w:t xml:space="preserve">, P. 2013. </w:t>
      </w:r>
      <w:r>
        <w:rPr>
          <w:rFonts w:ascii="Times New Roman" w:hAnsi="Times New Roman" w:cs="Times New Roman"/>
          <w:sz w:val="24"/>
          <w:szCs w:val="24"/>
        </w:rPr>
        <w:t>“</w:t>
      </w:r>
      <w:r w:rsidRPr="00EC632D">
        <w:rPr>
          <w:rFonts w:ascii="Times New Roman" w:hAnsi="Times New Roman" w:cs="Times New Roman"/>
          <w:sz w:val="24"/>
          <w:szCs w:val="24"/>
        </w:rPr>
        <w:t>Children who carry stones in their pockets: on autotelic material practices in everyday life</w:t>
      </w:r>
      <w:r>
        <w:rPr>
          <w:rFonts w:ascii="Times New Roman" w:hAnsi="Times New Roman" w:cs="Times New Roman"/>
          <w:sz w:val="24"/>
          <w:szCs w:val="24"/>
        </w:rPr>
        <w:t>.”</w:t>
      </w:r>
      <w:r w:rsidRPr="00EC632D">
        <w:rPr>
          <w:rFonts w:ascii="Times New Roman" w:hAnsi="Times New Roman" w:cs="Times New Roman"/>
          <w:sz w:val="24"/>
          <w:szCs w:val="24"/>
        </w:rPr>
        <w:t xml:space="preserve"> </w:t>
      </w:r>
      <w:r w:rsidRPr="00EC632D">
        <w:rPr>
          <w:rFonts w:ascii="Times New Roman" w:hAnsi="Times New Roman" w:cs="Times New Roman"/>
          <w:i/>
          <w:sz w:val="24"/>
          <w:szCs w:val="24"/>
        </w:rPr>
        <w:t>Children’s Geographies</w:t>
      </w:r>
      <w:r w:rsidRPr="00EC632D">
        <w:rPr>
          <w:rFonts w:ascii="Times New Roman" w:hAnsi="Times New Roman" w:cs="Times New Roman"/>
          <w:sz w:val="24"/>
          <w:szCs w:val="24"/>
        </w:rPr>
        <w:t xml:space="preserve">, 11 (4): 394-408. </w:t>
      </w:r>
    </w:p>
    <w:p w:rsidR="00CF169B" w:rsidRPr="00EC632D" w:rsidRDefault="00CF169B" w:rsidP="002C2A0C">
      <w:pPr>
        <w:autoSpaceDE w:val="0"/>
        <w:autoSpaceDN w:val="0"/>
        <w:adjustRightInd w:val="0"/>
        <w:spacing w:line="360" w:lineRule="auto"/>
        <w:jc w:val="both"/>
        <w:rPr>
          <w:rFonts w:ascii="Times New Roman" w:hAnsi="Times New Roman" w:cs="Times New Roman"/>
          <w:sz w:val="24"/>
          <w:szCs w:val="24"/>
        </w:rPr>
      </w:pPr>
      <w:proofErr w:type="spellStart"/>
      <w:r w:rsidRPr="00EC632D">
        <w:rPr>
          <w:rFonts w:ascii="Times New Roman" w:hAnsi="Times New Roman" w:cs="Times New Roman"/>
          <w:sz w:val="24"/>
          <w:szCs w:val="24"/>
        </w:rPr>
        <w:t>Saldanha</w:t>
      </w:r>
      <w:proofErr w:type="spellEnd"/>
      <w:r w:rsidRPr="00EC632D">
        <w:rPr>
          <w:rFonts w:ascii="Times New Roman" w:hAnsi="Times New Roman" w:cs="Times New Roman"/>
          <w:sz w:val="24"/>
          <w:szCs w:val="24"/>
        </w:rPr>
        <w:t xml:space="preserve">, A. 2003. </w:t>
      </w:r>
      <w:r w:rsidR="0028721F">
        <w:rPr>
          <w:rFonts w:ascii="Times New Roman" w:hAnsi="Times New Roman" w:cs="Times New Roman"/>
          <w:sz w:val="24"/>
          <w:szCs w:val="24"/>
        </w:rPr>
        <w:t>“</w:t>
      </w:r>
      <w:r w:rsidRPr="00EC632D">
        <w:rPr>
          <w:rFonts w:ascii="Times New Roman" w:hAnsi="Times New Roman" w:cs="Times New Roman"/>
          <w:sz w:val="24"/>
          <w:szCs w:val="24"/>
        </w:rPr>
        <w:t>Actor Network Theory and Critical Sociology</w:t>
      </w:r>
      <w:r w:rsidR="0028721F">
        <w:rPr>
          <w:rFonts w:ascii="Times New Roman" w:hAnsi="Times New Roman" w:cs="Times New Roman"/>
          <w:sz w:val="24"/>
          <w:szCs w:val="24"/>
        </w:rPr>
        <w:t>.”</w:t>
      </w:r>
      <w:r w:rsidRPr="00EC632D">
        <w:rPr>
          <w:rFonts w:ascii="Times New Roman" w:hAnsi="Times New Roman" w:cs="Times New Roman"/>
          <w:i/>
          <w:sz w:val="24"/>
          <w:szCs w:val="24"/>
        </w:rPr>
        <w:t xml:space="preserve"> Critical Sociology</w:t>
      </w:r>
      <w:r w:rsidRPr="00EC632D">
        <w:rPr>
          <w:rFonts w:ascii="Times New Roman" w:hAnsi="Times New Roman" w:cs="Times New Roman"/>
          <w:sz w:val="24"/>
          <w:szCs w:val="24"/>
        </w:rPr>
        <w:t xml:space="preserve">, 29 (3): 419-432. </w:t>
      </w:r>
    </w:p>
    <w:p w:rsidR="0028721F" w:rsidRDefault="00961AED" w:rsidP="002C2A0C">
      <w:pPr>
        <w:autoSpaceDE w:val="0"/>
        <w:autoSpaceDN w:val="0"/>
        <w:adjustRightInd w:val="0"/>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Sen, A. 2009. </w:t>
      </w:r>
      <w:r w:rsidRPr="00EC632D">
        <w:rPr>
          <w:rFonts w:ascii="Times New Roman" w:hAnsi="Times New Roman" w:cs="Times New Roman"/>
          <w:i/>
          <w:sz w:val="24"/>
          <w:szCs w:val="24"/>
        </w:rPr>
        <w:t>The Idea of Justice</w:t>
      </w:r>
      <w:r w:rsidRPr="00EC632D">
        <w:rPr>
          <w:rFonts w:ascii="Times New Roman" w:hAnsi="Times New Roman" w:cs="Times New Roman"/>
          <w:sz w:val="24"/>
          <w:szCs w:val="24"/>
        </w:rPr>
        <w:t>. London: Penguin Books Limited.</w:t>
      </w:r>
    </w:p>
    <w:p w:rsidR="00961AED" w:rsidRDefault="0028721F" w:rsidP="002C2A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Scottish Government, 2015. </w:t>
      </w:r>
      <w:r w:rsidRPr="00F04375">
        <w:rPr>
          <w:rFonts w:ascii="Times New Roman" w:hAnsi="Times New Roman" w:cs="Times New Roman"/>
          <w:i/>
          <w:sz w:val="24"/>
          <w:szCs w:val="24"/>
        </w:rPr>
        <w:t>Children’</w:t>
      </w:r>
      <w:r w:rsidR="00F04375" w:rsidRPr="00F04375">
        <w:rPr>
          <w:rFonts w:ascii="Times New Roman" w:hAnsi="Times New Roman" w:cs="Times New Roman"/>
          <w:i/>
          <w:sz w:val="24"/>
          <w:szCs w:val="24"/>
        </w:rPr>
        <w:t>s social work statistics 2013-14</w:t>
      </w:r>
      <w:r w:rsidR="00F04375">
        <w:rPr>
          <w:rFonts w:ascii="Times New Roman" w:hAnsi="Times New Roman" w:cs="Times New Roman"/>
          <w:sz w:val="24"/>
          <w:szCs w:val="24"/>
        </w:rPr>
        <w:t xml:space="preserve">. Available at </w:t>
      </w:r>
      <w:r w:rsidR="00F04375" w:rsidRPr="00F04375">
        <w:rPr>
          <w:rFonts w:ascii="Times New Roman" w:hAnsi="Times New Roman" w:cs="Times New Roman"/>
          <w:sz w:val="24"/>
          <w:szCs w:val="24"/>
        </w:rPr>
        <w:t>http://www.gov.scot/Publications/2015/03/4375</w:t>
      </w:r>
      <w:r w:rsidR="00F04375">
        <w:rPr>
          <w:rFonts w:ascii="Times New Roman" w:hAnsi="Times New Roman" w:cs="Times New Roman"/>
          <w:sz w:val="24"/>
          <w:szCs w:val="24"/>
        </w:rPr>
        <w:t xml:space="preserve"> .Last accessed 18/12/2015</w:t>
      </w:r>
    </w:p>
    <w:p w:rsidR="00417616" w:rsidRPr="00417616" w:rsidRDefault="00417616" w:rsidP="002C2A0C">
      <w:pPr>
        <w:autoSpaceDE w:val="0"/>
        <w:autoSpaceDN w:val="0"/>
        <w:spacing w:line="360" w:lineRule="auto"/>
        <w:jc w:val="both"/>
        <w:rPr>
          <w:rFonts w:ascii="Times New Roman" w:hAnsi="Times New Roman" w:cs="Times New Roman"/>
          <w:sz w:val="24"/>
          <w:szCs w:val="24"/>
        </w:rPr>
      </w:pPr>
      <w:r w:rsidRPr="00417616">
        <w:rPr>
          <w:rFonts w:ascii="Times New Roman" w:hAnsi="Times New Roman" w:cs="Times New Roman"/>
          <w:sz w:val="24"/>
          <w:szCs w:val="24"/>
        </w:rPr>
        <w:t xml:space="preserve">Singer, E. 2002. </w:t>
      </w:r>
      <w:r>
        <w:rPr>
          <w:rFonts w:ascii="Times New Roman" w:hAnsi="Times New Roman" w:cs="Times New Roman"/>
          <w:sz w:val="24"/>
          <w:szCs w:val="24"/>
        </w:rPr>
        <w:t>“</w:t>
      </w:r>
      <w:r w:rsidRPr="00417616">
        <w:rPr>
          <w:rFonts w:ascii="Times New Roman" w:hAnsi="Times New Roman" w:cs="Times New Roman"/>
          <w:sz w:val="24"/>
          <w:szCs w:val="24"/>
        </w:rPr>
        <w:t>The use of incentives to reduce nonresponse in household surveys.</w:t>
      </w:r>
      <w:r>
        <w:rPr>
          <w:rFonts w:ascii="Times New Roman" w:hAnsi="Times New Roman" w:cs="Times New Roman"/>
          <w:sz w:val="24"/>
          <w:szCs w:val="24"/>
        </w:rPr>
        <w:t>”</w:t>
      </w:r>
      <w:r w:rsidRPr="00417616">
        <w:rPr>
          <w:rFonts w:ascii="Times New Roman" w:hAnsi="Times New Roman" w:cs="Times New Roman"/>
          <w:sz w:val="24"/>
          <w:szCs w:val="24"/>
        </w:rPr>
        <w:t xml:space="preserve"> In: Groves, R.M. </w:t>
      </w:r>
      <w:proofErr w:type="spellStart"/>
      <w:r w:rsidRPr="00417616">
        <w:rPr>
          <w:rFonts w:ascii="Times New Roman" w:hAnsi="Times New Roman" w:cs="Times New Roman"/>
          <w:sz w:val="24"/>
          <w:szCs w:val="24"/>
        </w:rPr>
        <w:t>Dillman</w:t>
      </w:r>
      <w:proofErr w:type="spellEnd"/>
      <w:r w:rsidRPr="00417616">
        <w:rPr>
          <w:rFonts w:ascii="Times New Roman" w:hAnsi="Times New Roman" w:cs="Times New Roman"/>
          <w:sz w:val="24"/>
          <w:szCs w:val="24"/>
        </w:rPr>
        <w:t xml:space="preserve">, D.A., </w:t>
      </w:r>
      <w:proofErr w:type="spellStart"/>
      <w:r w:rsidRPr="00417616">
        <w:rPr>
          <w:rFonts w:ascii="Times New Roman" w:hAnsi="Times New Roman" w:cs="Times New Roman"/>
          <w:sz w:val="24"/>
          <w:szCs w:val="24"/>
        </w:rPr>
        <w:t>Eltinge</w:t>
      </w:r>
      <w:proofErr w:type="spellEnd"/>
      <w:r w:rsidRPr="00417616">
        <w:rPr>
          <w:rFonts w:ascii="Times New Roman" w:hAnsi="Times New Roman" w:cs="Times New Roman"/>
          <w:sz w:val="24"/>
          <w:szCs w:val="24"/>
        </w:rPr>
        <w:t>, J.L. and Little, R.J.A. (</w:t>
      </w:r>
      <w:proofErr w:type="spellStart"/>
      <w:proofErr w:type="gramStart"/>
      <w:r w:rsidRPr="00417616">
        <w:rPr>
          <w:rFonts w:ascii="Times New Roman" w:hAnsi="Times New Roman" w:cs="Times New Roman"/>
          <w:sz w:val="24"/>
          <w:szCs w:val="24"/>
        </w:rPr>
        <w:t>eds</w:t>
      </w:r>
      <w:proofErr w:type="spellEnd"/>
      <w:proofErr w:type="gramEnd"/>
      <w:r w:rsidRPr="00417616">
        <w:rPr>
          <w:rFonts w:ascii="Times New Roman" w:hAnsi="Times New Roman" w:cs="Times New Roman"/>
          <w:sz w:val="24"/>
          <w:szCs w:val="24"/>
        </w:rPr>
        <w:t xml:space="preserve">). </w:t>
      </w:r>
      <w:r w:rsidRPr="00417616">
        <w:rPr>
          <w:rFonts w:ascii="Times New Roman" w:hAnsi="Times New Roman" w:cs="Times New Roman"/>
          <w:i/>
          <w:iCs/>
          <w:sz w:val="24"/>
          <w:szCs w:val="24"/>
        </w:rPr>
        <w:t>Survey Nonresponse</w:t>
      </w:r>
      <w:r w:rsidRPr="00417616">
        <w:rPr>
          <w:rFonts w:ascii="Times New Roman" w:hAnsi="Times New Roman" w:cs="Times New Roman"/>
          <w:sz w:val="24"/>
          <w:szCs w:val="24"/>
        </w:rPr>
        <w:t xml:space="preserve"> New York: Wiley.</w:t>
      </w:r>
    </w:p>
    <w:p w:rsidR="004F2AEB" w:rsidRPr="00EC632D" w:rsidRDefault="004F2AEB" w:rsidP="002C2A0C">
      <w:pPr>
        <w:autoSpaceDE w:val="0"/>
        <w:autoSpaceDN w:val="0"/>
        <w:adjustRightInd w:val="0"/>
        <w:spacing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The Children’s Society 2014. </w:t>
      </w:r>
      <w:r w:rsidRPr="0028721F">
        <w:rPr>
          <w:rFonts w:ascii="Times New Roman" w:hAnsi="Times New Roman" w:cs="Times New Roman"/>
          <w:i/>
          <w:sz w:val="24"/>
          <w:szCs w:val="24"/>
        </w:rPr>
        <w:t>The good childhood report</w:t>
      </w:r>
      <w:r w:rsidRPr="00EC632D">
        <w:rPr>
          <w:rFonts w:ascii="Times New Roman" w:hAnsi="Times New Roman" w:cs="Times New Roman"/>
          <w:sz w:val="24"/>
          <w:szCs w:val="24"/>
        </w:rPr>
        <w:t>. London: The Children’s Society.</w:t>
      </w:r>
    </w:p>
    <w:p w:rsidR="004F2AEB" w:rsidRPr="00417616" w:rsidRDefault="004F2AEB" w:rsidP="002C2A0C">
      <w:pPr>
        <w:spacing w:line="360" w:lineRule="auto"/>
        <w:jc w:val="both"/>
        <w:rPr>
          <w:rFonts w:ascii="Times New Roman" w:hAnsi="Times New Roman" w:cs="Times New Roman"/>
          <w:sz w:val="24"/>
          <w:szCs w:val="24"/>
        </w:rPr>
      </w:pPr>
      <w:r w:rsidRPr="00417616">
        <w:rPr>
          <w:rFonts w:ascii="Times New Roman" w:hAnsi="Times New Roman" w:cs="Times New Roman"/>
          <w:sz w:val="24"/>
          <w:szCs w:val="24"/>
        </w:rPr>
        <w:t xml:space="preserve">Thomas, N. 2015. </w:t>
      </w:r>
      <w:r w:rsidR="00417616">
        <w:rPr>
          <w:rFonts w:ascii="Times New Roman" w:hAnsi="Times New Roman" w:cs="Times New Roman"/>
          <w:sz w:val="24"/>
          <w:szCs w:val="24"/>
        </w:rPr>
        <w:t>“</w:t>
      </w:r>
      <w:r w:rsidRPr="00417616">
        <w:rPr>
          <w:rFonts w:ascii="Times New Roman" w:hAnsi="Times New Roman" w:cs="Times New Roman"/>
          <w:sz w:val="24"/>
          <w:szCs w:val="24"/>
        </w:rPr>
        <w:t>Children’s participation as a struggle for recognition</w:t>
      </w:r>
      <w:r w:rsidR="00417616">
        <w:rPr>
          <w:rFonts w:ascii="Times New Roman" w:hAnsi="Times New Roman" w:cs="Times New Roman"/>
          <w:sz w:val="24"/>
          <w:szCs w:val="24"/>
        </w:rPr>
        <w:t>.”</w:t>
      </w:r>
      <w:r w:rsidRPr="00417616">
        <w:rPr>
          <w:rFonts w:ascii="Times New Roman" w:hAnsi="Times New Roman" w:cs="Times New Roman"/>
          <w:sz w:val="24"/>
          <w:szCs w:val="24"/>
        </w:rPr>
        <w:t xml:space="preserve"> (Pre-print version) </w:t>
      </w:r>
    </w:p>
    <w:p w:rsidR="005C077A" w:rsidRPr="00EC632D" w:rsidRDefault="005C077A" w:rsidP="002C2A0C">
      <w:pPr>
        <w:autoSpaceDE w:val="0"/>
        <w:autoSpaceDN w:val="0"/>
        <w:adjustRightInd w:val="0"/>
        <w:spacing w:after="0" w:line="360" w:lineRule="auto"/>
        <w:jc w:val="both"/>
        <w:rPr>
          <w:rFonts w:ascii="Times New Roman" w:hAnsi="Times New Roman" w:cs="Times New Roman"/>
          <w:sz w:val="24"/>
          <w:szCs w:val="24"/>
        </w:rPr>
      </w:pPr>
      <w:r w:rsidRPr="00EC632D">
        <w:rPr>
          <w:rFonts w:ascii="Times New Roman" w:hAnsi="Times New Roman" w:cs="Times New Roman"/>
          <w:sz w:val="24"/>
          <w:szCs w:val="24"/>
        </w:rPr>
        <w:t xml:space="preserve">Winter, C. 2009. </w:t>
      </w:r>
      <w:r w:rsidR="0028721F">
        <w:rPr>
          <w:rFonts w:ascii="Times New Roman" w:hAnsi="Times New Roman" w:cs="Times New Roman"/>
          <w:sz w:val="24"/>
          <w:szCs w:val="24"/>
        </w:rPr>
        <w:t>“</w:t>
      </w:r>
      <w:r w:rsidRPr="00EC632D">
        <w:rPr>
          <w:rFonts w:ascii="Times New Roman" w:hAnsi="Times New Roman" w:cs="Times New Roman"/>
          <w:sz w:val="24"/>
          <w:szCs w:val="24"/>
        </w:rPr>
        <w:t>Geography and Education I: The State of</w:t>
      </w:r>
      <w:r w:rsidR="0028721F">
        <w:rPr>
          <w:rFonts w:ascii="Times New Roman" w:hAnsi="Times New Roman" w:cs="Times New Roman"/>
          <w:sz w:val="24"/>
          <w:szCs w:val="24"/>
        </w:rPr>
        <w:t xml:space="preserve"> Health of Geography in Schools.”</w:t>
      </w:r>
      <w:r w:rsidRPr="00EC632D">
        <w:rPr>
          <w:rFonts w:ascii="Times New Roman" w:hAnsi="Times New Roman" w:cs="Times New Roman"/>
          <w:sz w:val="24"/>
          <w:szCs w:val="24"/>
        </w:rPr>
        <w:t xml:space="preserve"> </w:t>
      </w:r>
    </w:p>
    <w:p w:rsidR="005C077A" w:rsidRPr="00EC632D" w:rsidRDefault="005C077A" w:rsidP="002C2A0C">
      <w:pPr>
        <w:spacing w:line="360" w:lineRule="auto"/>
        <w:jc w:val="both"/>
        <w:rPr>
          <w:rFonts w:ascii="Times New Roman" w:hAnsi="Times New Roman" w:cs="Times New Roman"/>
          <w:sz w:val="24"/>
          <w:szCs w:val="24"/>
        </w:rPr>
      </w:pPr>
      <w:r w:rsidRPr="00EC632D">
        <w:rPr>
          <w:rFonts w:ascii="Times New Roman" w:hAnsi="Times New Roman" w:cs="Times New Roman"/>
          <w:i/>
          <w:sz w:val="24"/>
          <w:szCs w:val="24"/>
        </w:rPr>
        <w:t>Progress in Human Geography</w:t>
      </w:r>
      <w:r w:rsidRPr="00EC632D">
        <w:rPr>
          <w:rFonts w:ascii="Times New Roman" w:hAnsi="Times New Roman" w:cs="Times New Roman"/>
          <w:sz w:val="24"/>
          <w:szCs w:val="24"/>
        </w:rPr>
        <w:t>, 33 (5): 667–676.</w:t>
      </w:r>
    </w:p>
    <w:p w:rsidR="00624F64" w:rsidRPr="00EC632D" w:rsidRDefault="00624F64" w:rsidP="002C2A0C">
      <w:pPr>
        <w:spacing w:line="360" w:lineRule="auto"/>
        <w:jc w:val="both"/>
        <w:rPr>
          <w:rFonts w:ascii="Times New Roman" w:hAnsi="Times New Roman" w:cs="Times New Roman"/>
          <w:color w:val="000000"/>
          <w:sz w:val="24"/>
          <w:szCs w:val="24"/>
        </w:rPr>
      </w:pPr>
      <w:proofErr w:type="spellStart"/>
      <w:r w:rsidRPr="00EC632D">
        <w:rPr>
          <w:rFonts w:ascii="Times New Roman" w:hAnsi="Times New Roman" w:cs="Times New Roman"/>
          <w:color w:val="000000"/>
          <w:sz w:val="24"/>
          <w:szCs w:val="24"/>
        </w:rPr>
        <w:lastRenderedPageBreak/>
        <w:t>Wissink</w:t>
      </w:r>
      <w:proofErr w:type="spellEnd"/>
      <w:r w:rsidRPr="00EC632D">
        <w:rPr>
          <w:rFonts w:ascii="Times New Roman" w:hAnsi="Times New Roman" w:cs="Times New Roman"/>
          <w:color w:val="000000"/>
          <w:sz w:val="24"/>
          <w:szCs w:val="24"/>
        </w:rPr>
        <w:t xml:space="preserve">, B. 2013. </w:t>
      </w:r>
      <w:r w:rsidR="0028721F">
        <w:rPr>
          <w:rFonts w:ascii="Times New Roman" w:hAnsi="Times New Roman" w:cs="Times New Roman"/>
          <w:color w:val="000000"/>
          <w:sz w:val="24"/>
          <w:szCs w:val="24"/>
        </w:rPr>
        <w:t>“</w:t>
      </w:r>
      <w:r w:rsidRPr="00EC632D">
        <w:rPr>
          <w:rFonts w:ascii="Times New Roman" w:hAnsi="Times New Roman" w:cs="Times New Roman"/>
          <w:color w:val="000000"/>
          <w:sz w:val="24"/>
          <w:szCs w:val="24"/>
        </w:rPr>
        <w:t>Enclave urbanism in Mumbai: An actor-network-theory analysis of urban (dis)connection.</w:t>
      </w:r>
      <w:r w:rsidR="0028721F">
        <w:rPr>
          <w:rFonts w:ascii="Times New Roman" w:hAnsi="Times New Roman" w:cs="Times New Roman"/>
          <w:color w:val="000000"/>
          <w:sz w:val="24"/>
          <w:szCs w:val="24"/>
        </w:rPr>
        <w:t>”</w:t>
      </w:r>
      <w:r w:rsidRPr="00EC632D">
        <w:rPr>
          <w:rFonts w:ascii="Times New Roman" w:hAnsi="Times New Roman" w:cs="Times New Roman"/>
          <w:color w:val="000000"/>
          <w:sz w:val="24"/>
          <w:szCs w:val="24"/>
        </w:rPr>
        <w:t xml:space="preserve"> </w:t>
      </w:r>
      <w:proofErr w:type="spellStart"/>
      <w:r w:rsidRPr="00EC632D">
        <w:rPr>
          <w:rFonts w:ascii="Times New Roman" w:hAnsi="Times New Roman" w:cs="Times New Roman"/>
          <w:i/>
          <w:iCs/>
          <w:color w:val="000000"/>
          <w:sz w:val="24"/>
          <w:szCs w:val="24"/>
        </w:rPr>
        <w:t>Geoform</w:t>
      </w:r>
      <w:proofErr w:type="spellEnd"/>
      <w:r w:rsidRPr="00EC632D">
        <w:rPr>
          <w:rFonts w:ascii="Times New Roman" w:hAnsi="Times New Roman" w:cs="Times New Roman"/>
          <w:i/>
          <w:iCs/>
          <w:color w:val="000000"/>
          <w:sz w:val="24"/>
          <w:szCs w:val="24"/>
        </w:rPr>
        <w:t xml:space="preserve">, </w:t>
      </w:r>
      <w:r w:rsidRPr="00EC632D">
        <w:rPr>
          <w:rFonts w:ascii="Times New Roman" w:hAnsi="Times New Roman" w:cs="Times New Roman"/>
          <w:color w:val="000000"/>
          <w:sz w:val="24"/>
          <w:szCs w:val="24"/>
        </w:rPr>
        <w:t>47: 1–11.</w:t>
      </w:r>
    </w:p>
    <w:p w:rsidR="00624F64" w:rsidRPr="00EC632D" w:rsidRDefault="00624F64" w:rsidP="002C2A0C">
      <w:pPr>
        <w:spacing w:line="360" w:lineRule="auto"/>
        <w:jc w:val="both"/>
        <w:rPr>
          <w:rFonts w:ascii="Times New Roman" w:hAnsi="Times New Roman" w:cs="Times New Roman"/>
          <w:sz w:val="24"/>
          <w:szCs w:val="24"/>
        </w:rPr>
      </w:pPr>
    </w:p>
    <w:p w:rsidR="004F2AEB" w:rsidRPr="00EC632D" w:rsidRDefault="0091009C" w:rsidP="002C2A0C">
      <w:pPr>
        <w:spacing w:line="360" w:lineRule="auto"/>
        <w:jc w:val="both"/>
        <w:rPr>
          <w:rFonts w:ascii="Times New Roman" w:hAnsi="Times New Roman" w:cs="Times New Roman"/>
          <w:szCs w:val="24"/>
        </w:rPr>
      </w:pPr>
      <w:r>
        <w:rPr>
          <w:rFonts w:ascii="Times New Roman" w:hAnsi="Times New Roman" w:cs="Times New Roman"/>
          <w:szCs w:val="24"/>
        </w:rPr>
        <w:t>Word count 7851</w:t>
      </w:r>
    </w:p>
    <w:p w:rsidR="004F2AEB" w:rsidRPr="00EC632D" w:rsidRDefault="004F2AEB" w:rsidP="002C2A0C">
      <w:pPr>
        <w:spacing w:line="360" w:lineRule="auto"/>
        <w:jc w:val="both"/>
        <w:rPr>
          <w:rFonts w:ascii="Times New Roman" w:hAnsi="Times New Roman" w:cs="Times New Roman"/>
        </w:rPr>
      </w:pPr>
    </w:p>
    <w:p w:rsidR="00B15D47" w:rsidRPr="00EC632D" w:rsidRDefault="00B15D47" w:rsidP="002C2A0C">
      <w:pPr>
        <w:tabs>
          <w:tab w:val="left" w:pos="3346"/>
        </w:tabs>
        <w:spacing w:line="360" w:lineRule="auto"/>
        <w:jc w:val="both"/>
        <w:rPr>
          <w:rFonts w:ascii="Times New Roman" w:hAnsi="Times New Roman" w:cs="Times New Roman"/>
          <w:b/>
          <w:sz w:val="24"/>
          <w:szCs w:val="24"/>
        </w:rPr>
      </w:pPr>
    </w:p>
    <w:p w:rsidR="00321FBB" w:rsidRPr="00EC632D" w:rsidRDefault="00321FBB" w:rsidP="002C2A0C">
      <w:pPr>
        <w:spacing w:line="480" w:lineRule="auto"/>
        <w:jc w:val="both"/>
        <w:rPr>
          <w:rFonts w:ascii="Times New Roman" w:hAnsi="Times New Roman" w:cs="Times New Roman"/>
          <w:sz w:val="24"/>
          <w:szCs w:val="24"/>
        </w:rPr>
      </w:pPr>
    </w:p>
    <w:sectPr w:rsidR="00321FBB" w:rsidRPr="00EC632D" w:rsidSect="007A3BF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53" w:rsidRDefault="002D1A53" w:rsidP="00EC01E0">
      <w:pPr>
        <w:spacing w:after="0" w:line="240" w:lineRule="auto"/>
      </w:pPr>
      <w:r>
        <w:separator/>
      </w:r>
    </w:p>
  </w:endnote>
  <w:endnote w:type="continuationSeparator" w:id="0">
    <w:p w:rsidR="002D1A53" w:rsidRDefault="002D1A53" w:rsidP="00EC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7376"/>
      <w:docPartObj>
        <w:docPartGallery w:val="Page Numbers (Bottom of Page)"/>
        <w:docPartUnique/>
      </w:docPartObj>
    </w:sdtPr>
    <w:sdtEndPr/>
    <w:sdtContent>
      <w:p w:rsidR="002D1A53" w:rsidRDefault="00A0312B">
        <w:pPr>
          <w:pStyle w:val="Footer"/>
          <w:jc w:val="center"/>
        </w:pPr>
        <w:r>
          <w:fldChar w:fldCharType="begin"/>
        </w:r>
        <w:r>
          <w:instrText xml:space="preserve"> PAGE   \* MERGEFORMAT </w:instrText>
        </w:r>
        <w:r>
          <w:fldChar w:fldCharType="separate"/>
        </w:r>
        <w:r w:rsidR="000C6DD0">
          <w:rPr>
            <w:noProof/>
          </w:rPr>
          <w:t>30</w:t>
        </w:r>
        <w:r>
          <w:rPr>
            <w:noProof/>
          </w:rPr>
          <w:fldChar w:fldCharType="end"/>
        </w:r>
      </w:p>
    </w:sdtContent>
  </w:sdt>
  <w:p w:rsidR="002D1A53" w:rsidRDefault="002D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53" w:rsidRDefault="002D1A53" w:rsidP="00EC01E0">
      <w:pPr>
        <w:spacing w:after="0" w:line="240" w:lineRule="auto"/>
      </w:pPr>
      <w:r>
        <w:separator/>
      </w:r>
    </w:p>
  </w:footnote>
  <w:footnote w:type="continuationSeparator" w:id="0">
    <w:p w:rsidR="002D1A53" w:rsidRDefault="002D1A53" w:rsidP="00EC0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E9"/>
    <w:rsid w:val="000025CD"/>
    <w:rsid w:val="000029FD"/>
    <w:rsid w:val="00002A64"/>
    <w:rsid w:val="00006FC5"/>
    <w:rsid w:val="00010F8F"/>
    <w:rsid w:val="000117C3"/>
    <w:rsid w:val="000139B2"/>
    <w:rsid w:val="00014B6E"/>
    <w:rsid w:val="00014CA9"/>
    <w:rsid w:val="00021CB5"/>
    <w:rsid w:val="000225C9"/>
    <w:rsid w:val="00023140"/>
    <w:rsid w:val="00024B41"/>
    <w:rsid w:val="00026846"/>
    <w:rsid w:val="00027788"/>
    <w:rsid w:val="00031512"/>
    <w:rsid w:val="000335C7"/>
    <w:rsid w:val="000418C7"/>
    <w:rsid w:val="00042F89"/>
    <w:rsid w:val="0004528D"/>
    <w:rsid w:val="00046956"/>
    <w:rsid w:val="00076C61"/>
    <w:rsid w:val="00080ECD"/>
    <w:rsid w:val="00081C69"/>
    <w:rsid w:val="0008779F"/>
    <w:rsid w:val="000974BF"/>
    <w:rsid w:val="000A3414"/>
    <w:rsid w:val="000A3651"/>
    <w:rsid w:val="000A58B9"/>
    <w:rsid w:val="000A61B0"/>
    <w:rsid w:val="000B5085"/>
    <w:rsid w:val="000C517F"/>
    <w:rsid w:val="000C6934"/>
    <w:rsid w:val="000C6DD0"/>
    <w:rsid w:val="000C779D"/>
    <w:rsid w:val="000D28B0"/>
    <w:rsid w:val="000D3514"/>
    <w:rsid w:val="000D4FED"/>
    <w:rsid w:val="000D6B85"/>
    <w:rsid w:val="000E7AA8"/>
    <w:rsid w:val="000F3C01"/>
    <w:rsid w:val="000F5DB1"/>
    <w:rsid w:val="0012233C"/>
    <w:rsid w:val="001235A4"/>
    <w:rsid w:val="0012792A"/>
    <w:rsid w:val="00132EFD"/>
    <w:rsid w:val="001368A9"/>
    <w:rsid w:val="001566A6"/>
    <w:rsid w:val="0016036C"/>
    <w:rsid w:val="00160A53"/>
    <w:rsid w:val="00160EC9"/>
    <w:rsid w:val="001610DB"/>
    <w:rsid w:val="00165577"/>
    <w:rsid w:val="00170D36"/>
    <w:rsid w:val="0017411F"/>
    <w:rsid w:val="00176B48"/>
    <w:rsid w:val="00177479"/>
    <w:rsid w:val="00185118"/>
    <w:rsid w:val="00185713"/>
    <w:rsid w:val="00193036"/>
    <w:rsid w:val="0019711D"/>
    <w:rsid w:val="001B0A35"/>
    <w:rsid w:val="001B47EE"/>
    <w:rsid w:val="001C02FA"/>
    <w:rsid w:val="001C2C14"/>
    <w:rsid w:val="001C606A"/>
    <w:rsid w:val="001C60F9"/>
    <w:rsid w:val="001E5809"/>
    <w:rsid w:val="001E590E"/>
    <w:rsid w:val="001F4B97"/>
    <w:rsid w:val="001F543F"/>
    <w:rsid w:val="001F6BAF"/>
    <w:rsid w:val="00202D24"/>
    <w:rsid w:val="002031CD"/>
    <w:rsid w:val="0021382F"/>
    <w:rsid w:val="00226500"/>
    <w:rsid w:val="00227ECB"/>
    <w:rsid w:val="002351F7"/>
    <w:rsid w:val="00236611"/>
    <w:rsid w:val="002423FE"/>
    <w:rsid w:val="002450EB"/>
    <w:rsid w:val="002464C7"/>
    <w:rsid w:val="00253931"/>
    <w:rsid w:val="002546E4"/>
    <w:rsid w:val="00257473"/>
    <w:rsid w:val="0025756E"/>
    <w:rsid w:val="0026000E"/>
    <w:rsid w:val="00260CEE"/>
    <w:rsid w:val="002622C4"/>
    <w:rsid w:val="00276D60"/>
    <w:rsid w:val="002779B9"/>
    <w:rsid w:val="002832B6"/>
    <w:rsid w:val="0028721F"/>
    <w:rsid w:val="00291557"/>
    <w:rsid w:val="00291B07"/>
    <w:rsid w:val="00294E45"/>
    <w:rsid w:val="0029673B"/>
    <w:rsid w:val="002A0EDB"/>
    <w:rsid w:val="002A1806"/>
    <w:rsid w:val="002A3B3C"/>
    <w:rsid w:val="002B0E8F"/>
    <w:rsid w:val="002B7FEE"/>
    <w:rsid w:val="002C0E31"/>
    <w:rsid w:val="002C2A0C"/>
    <w:rsid w:val="002C4E4E"/>
    <w:rsid w:val="002C6878"/>
    <w:rsid w:val="002C7563"/>
    <w:rsid w:val="002D1A53"/>
    <w:rsid w:val="002E0757"/>
    <w:rsid w:val="002E6D26"/>
    <w:rsid w:val="00301348"/>
    <w:rsid w:val="00303250"/>
    <w:rsid w:val="00321FBB"/>
    <w:rsid w:val="00324499"/>
    <w:rsid w:val="00325CC9"/>
    <w:rsid w:val="00326D0C"/>
    <w:rsid w:val="00327406"/>
    <w:rsid w:val="00327854"/>
    <w:rsid w:val="003324B2"/>
    <w:rsid w:val="00332717"/>
    <w:rsid w:val="00333F51"/>
    <w:rsid w:val="00334A41"/>
    <w:rsid w:val="00336554"/>
    <w:rsid w:val="0034132C"/>
    <w:rsid w:val="0034749A"/>
    <w:rsid w:val="003607DB"/>
    <w:rsid w:val="00364E0E"/>
    <w:rsid w:val="00371ECB"/>
    <w:rsid w:val="00377C1A"/>
    <w:rsid w:val="003831EF"/>
    <w:rsid w:val="00391EA5"/>
    <w:rsid w:val="00394176"/>
    <w:rsid w:val="00397DC0"/>
    <w:rsid w:val="003A34C2"/>
    <w:rsid w:val="003C4DF5"/>
    <w:rsid w:val="003C71B9"/>
    <w:rsid w:val="003D0B8C"/>
    <w:rsid w:val="003D4D29"/>
    <w:rsid w:val="003D6A25"/>
    <w:rsid w:val="003E21BC"/>
    <w:rsid w:val="003E3C98"/>
    <w:rsid w:val="003E63D7"/>
    <w:rsid w:val="003E788A"/>
    <w:rsid w:val="003F03E8"/>
    <w:rsid w:val="003F145B"/>
    <w:rsid w:val="003F49F5"/>
    <w:rsid w:val="003F6F38"/>
    <w:rsid w:val="004006E9"/>
    <w:rsid w:val="00402BD8"/>
    <w:rsid w:val="004047A2"/>
    <w:rsid w:val="00406C32"/>
    <w:rsid w:val="00407235"/>
    <w:rsid w:val="0041028E"/>
    <w:rsid w:val="0041076E"/>
    <w:rsid w:val="004142DC"/>
    <w:rsid w:val="00417616"/>
    <w:rsid w:val="00417ED8"/>
    <w:rsid w:val="004230A5"/>
    <w:rsid w:val="004303AC"/>
    <w:rsid w:val="004343BD"/>
    <w:rsid w:val="004561D5"/>
    <w:rsid w:val="004632EC"/>
    <w:rsid w:val="00465887"/>
    <w:rsid w:val="00465B74"/>
    <w:rsid w:val="00466CAF"/>
    <w:rsid w:val="00476EB0"/>
    <w:rsid w:val="00477AE7"/>
    <w:rsid w:val="00480D2D"/>
    <w:rsid w:val="00486D73"/>
    <w:rsid w:val="004909C8"/>
    <w:rsid w:val="004927F7"/>
    <w:rsid w:val="004A74B5"/>
    <w:rsid w:val="004B6239"/>
    <w:rsid w:val="004C0E61"/>
    <w:rsid w:val="004C4C27"/>
    <w:rsid w:val="004D1B75"/>
    <w:rsid w:val="004E036A"/>
    <w:rsid w:val="004F2AEB"/>
    <w:rsid w:val="004F74F9"/>
    <w:rsid w:val="005026A1"/>
    <w:rsid w:val="005043A8"/>
    <w:rsid w:val="00506887"/>
    <w:rsid w:val="00516D15"/>
    <w:rsid w:val="00517426"/>
    <w:rsid w:val="005203B3"/>
    <w:rsid w:val="00520D01"/>
    <w:rsid w:val="00521984"/>
    <w:rsid w:val="00525095"/>
    <w:rsid w:val="00525A80"/>
    <w:rsid w:val="00531F3C"/>
    <w:rsid w:val="0053208C"/>
    <w:rsid w:val="00533352"/>
    <w:rsid w:val="00541A34"/>
    <w:rsid w:val="00544626"/>
    <w:rsid w:val="00546496"/>
    <w:rsid w:val="005469AE"/>
    <w:rsid w:val="00546E39"/>
    <w:rsid w:val="00550528"/>
    <w:rsid w:val="00556335"/>
    <w:rsid w:val="00562331"/>
    <w:rsid w:val="005635E3"/>
    <w:rsid w:val="005638F7"/>
    <w:rsid w:val="00563A0E"/>
    <w:rsid w:val="00566BFF"/>
    <w:rsid w:val="005738A5"/>
    <w:rsid w:val="00576456"/>
    <w:rsid w:val="0058306C"/>
    <w:rsid w:val="00592C59"/>
    <w:rsid w:val="00592DFD"/>
    <w:rsid w:val="00597979"/>
    <w:rsid w:val="005A0F3D"/>
    <w:rsid w:val="005A0F46"/>
    <w:rsid w:val="005A1FB1"/>
    <w:rsid w:val="005A4CBC"/>
    <w:rsid w:val="005B673B"/>
    <w:rsid w:val="005C077A"/>
    <w:rsid w:val="005C0D4B"/>
    <w:rsid w:val="005C7DD2"/>
    <w:rsid w:val="005D08DF"/>
    <w:rsid w:val="005E59D8"/>
    <w:rsid w:val="005F0460"/>
    <w:rsid w:val="005F065C"/>
    <w:rsid w:val="005F260C"/>
    <w:rsid w:val="005F2A15"/>
    <w:rsid w:val="005F472B"/>
    <w:rsid w:val="005F64A9"/>
    <w:rsid w:val="00603CC6"/>
    <w:rsid w:val="006053C3"/>
    <w:rsid w:val="00614840"/>
    <w:rsid w:val="00614FD3"/>
    <w:rsid w:val="00623D5F"/>
    <w:rsid w:val="00624F64"/>
    <w:rsid w:val="006256AC"/>
    <w:rsid w:val="00625979"/>
    <w:rsid w:val="00625B8E"/>
    <w:rsid w:val="00626617"/>
    <w:rsid w:val="006354C3"/>
    <w:rsid w:val="00640051"/>
    <w:rsid w:val="00646FA5"/>
    <w:rsid w:val="006477BB"/>
    <w:rsid w:val="00647A97"/>
    <w:rsid w:val="0065323C"/>
    <w:rsid w:val="00654ABF"/>
    <w:rsid w:val="00660FF5"/>
    <w:rsid w:val="00661D8E"/>
    <w:rsid w:val="00665610"/>
    <w:rsid w:val="00674CB7"/>
    <w:rsid w:val="00683FE5"/>
    <w:rsid w:val="00684F26"/>
    <w:rsid w:val="00694F45"/>
    <w:rsid w:val="00695244"/>
    <w:rsid w:val="006A73D2"/>
    <w:rsid w:val="006B69D5"/>
    <w:rsid w:val="006C067E"/>
    <w:rsid w:val="006C09E9"/>
    <w:rsid w:val="006C2629"/>
    <w:rsid w:val="006D2E1B"/>
    <w:rsid w:val="006D3442"/>
    <w:rsid w:val="006D56AF"/>
    <w:rsid w:val="006E1E46"/>
    <w:rsid w:val="006E1F31"/>
    <w:rsid w:val="006E5CE9"/>
    <w:rsid w:val="006F490C"/>
    <w:rsid w:val="006F7C72"/>
    <w:rsid w:val="007005EA"/>
    <w:rsid w:val="00704889"/>
    <w:rsid w:val="007060EC"/>
    <w:rsid w:val="007063E5"/>
    <w:rsid w:val="00716730"/>
    <w:rsid w:val="00720EC4"/>
    <w:rsid w:val="00724C68"/>
    <w:rsid w:val="007313C1"/>
    <w:rsid w:val="00732099"/>
    <w:rsid w:val="00732B2F"/>
    <w:rsid w:val="007348AD"/>
    <w:rsid w:val="007358CD"/>
    <w:rsid w:val="00736F5C"/>
    <w:rsid w:val="007379F1"/>
    <w:rsid w:val="00741DE2"/>
    <w:rsid w:val="00743528"/>
    <w:rsid w:val="007439BA"/>
    <w:rsid w:val="00751AB2"/>
    <w:rsid w:val="00756063"/>
    <w:rsid w:val="00757773"/>
    <w:rsid w:val="0076134C"/>
    <w:rsid w:val="0078069F"/>
    <w:rsid w:val="0078166B"/>
    <w:rsid w:val="00783359"/>
    <w:rsid w:val="007903E9"/>
    <w:rsid w:val="00793F00"/>
    <w:rsid w:val="007A0027"/>
    <w:rsid w:val="007A3BF5"/>
    <w:rsid w:val="007B7B9D"/>
    <w:rsid w:val="007C3795"/>
    <w:rsid w:val="007D2B15"/>
    <w:rsid w:val="007D3414"/>
    <w:rsid w:val="007E1A2E"/>
    <w:rsid w:val="007E5B2F"/>
    <w:rsid w:val="007F2ACB"/>
    <w:rsid w:val="007F2C36"/>
    <w:rsid w:val="00802D43"/>
    <w:rsid w:val="0080737D"/>
    <w:rsid w:val="008203DB"/>
    <w:rsid w:val="00822591"/>
    <w:rsid w:val="00822829"/>
    <w:rsid w:val="00831093"/>
    <w:rsid w:val="0084048F"/>
    <w:rsid w:val="008420ED"/>
    <w:rsid w:val="008473BF"/>
    <w:rsid w:val="0085000C"/>
    <w:rsid w:val="00850624"/>
    <w:rsid w:val="00851CE8"/>
    <w:rsid w:val="00851E19"/>
    <w:rsid w:val="00851ED5"/>
    <w:rsid w:val="00855A2C"/>
    <w:rsid w:val="00862705"/>
    <w:rsid w:val="0086755C"/>
    <w:rsid w:val="00870297"/>
    <w:rsid w:val="0087041B"/>
    <w:rsid w:val="0087132C"/>
    <w:rsid w:val="00880EBE"/>
    <w:rsid w:val="008815FF"/>
    <w:rsid w:val="008816C8"/>
    <w:rsid w:val="00885EFF"/>
    <w:rsid w:val="0089016C"/>
    <w:rsid w:val="0089519B"/>
    <w:rsid w:val="008A0C81"/>
    <w:rsid w:val="008A2267"/>
    <w:rsid w:val="008A31A1"/>
    <w:rsid w:val="008A4151"/>
    <w:rsid w:val="008A67E8"/>
    <w:rsid w:val="008A684D"/>
    <w:rsid w:val="008A75EA"/>
    <w:rsid w:val="008B23BD"/>
    <w:rsid w:val="008B3915"/>
    <w:rsid w:val="008C255C"/>
    <w:rsid w:val="008C4ACC"/>
    <w:rsid w:val="008C62DB"/>
    <w:rsid w:val="008D0F40"/>
    <w:rsid w:val="008D25E6"/>
    <w:rsid w:val="008D4AA8"/>
    <w:rsid w:val="008E1FF0"/>
    <w:rsid w:val="008E4766"/>
    <w:rsid w:val="008E5D43"/>
    <w:rsid w:val="008F0CA6"/>
    <w:rsid w:val="008F2F97"/>
    <w:rsid w:val="008F741C"/>
    <w:rsid w:val="0091009C"/>
    <w:rsid w:val="0092269B"/>
    <w:rsid w:val="00922FDB"/>
    <w:rsid w:val="0092403D"/>
    <w:rsid w:val="009257B6"/>
    <w:rsid w:val="00930A08"/>
    <w:rsid w:val="009376B6"/>
    <w:rsid w:val="00937814"/>
    <w:rsid w:val="009466E7"/>
    <w:rsid w:val="00952E21"/>
    <w:rsid w:val="009600B8"/>
    <w:rsid w:val="00961AED"/>
    <w:rsid w:val="009660E6"/>
    <w:rsid w:val="009662F8"/>
    <w:rsid w:val="00967B2C"/>
    <w:rsid w:val="00970F45"/>
    <w:rsid w:val="009745BE"/>
    <w:rsid w:val="0098116E"/>
    <w:rsid w:val="009905E3"/>
    <w:rsid w:val="00990ED8"/>
    <w:rsid w:val="00991353"/>
    <w:rsid w:val="009964EE"/>
    <w:rsid w:val="00997EAB"/>
    <w:rsid w:val="009A0DED"/>
    <w:rsid w:val="009A1584"/>
    <w:rsid w:val="009A2DB0"/>
    <w:rsid w:val="009A470D"/>
    <w:rsid w:val="009A7262"/>
    <w:rsid w:val="009B4D83"/>
    <w:rsid w:val="009C4539"/>
    <w:rsid w:val="009C6FDB"/>
    <w:rsid w:val="009D0F4C"/>
    <w:rsid w:val="009D245A"/>
    <w:rsid w:val="009E665F"/>
    <w:rsid w:val="009E7498"/>
    <w:rsid w:val="009F36E1"/>
    <w:rsid w:val="009F7CA9"/>
    <w:rsid w:val="00A0312B"/>
    <w:rsid w:val="00A119E5"/>
    <w:rsid w:val="00A120F1"/>
    <w:rsid w:val="00A12226"/>
    <w:rsid w:val="00A131D1"/>
    <w:rsid w:val="00A1544F"/>
    <w:rsid w:val="00A222B7"/>
    <w:rsid w:val="00A22F70"/>
    <w:rsid w:val="00A2413E"/>
    <w:rsid w:val="00A3204B"/>
    <w:rsid w:val="00A3388E"/>
    <w:rsid w:val="00A36087"/>
    <w:rsid w:val="00A401D6"/>
    <w:rsid w:val="00A54F83"/>
    <w:rsid w:val="00A71B25"/>
    <w:rsid w:val="00A724BB"/>
    <w:rsid w:val="00A73A38"/>
    <w:rsid w:val="00A7498E"/>
    <w:rsid w:val="00A84BBB"/>
    <w:rsid w:val="00A87235"/>
    <w:rsid w:val="00A87BDF"/>
    <w:rsid w:val="00A93086"/>
    <w:rsid w:val="00A958C4"/>
    <w:rsid w:val="00A97371"/>
    <w:rsid w:val="00A97B02"/>
    <w:rsid w:val="00AA7560"/>
    <w:rsid w:val="00AB0D1C"/>
    <w:rsid w:val="00AB1FE3"/>
    <w:rsid w:val="00AB5C1F"/>
    <w:rsid w:val="00AB62A5"/>
    <w:rsid w:val="00AC0EAB"/>
    <w:rsid w:val="00AD4BDF"/>
    <w:rsid w:val="00AD6E7F"/>
    <w:rsid w:val="00AE60F8"/>
    <w:rsid w:val="00AE7EA8"/>
    <w:rsid w:val="00AF1FE2"/>
    <w:rsid w:val="00AF3772"/>
    <w:rsid w:val="00AF4BC6"/>
    <w:rsid w:val="00B019B1"/>
    <w:rsid w:val="00B04883"/>
    <w:rsid w:val="00B069A3"/>
    <w:rsid w:val="00B07502"/>
    <w:rsid w:val="00B100E9"/>
    <w:rsid w:val="00B112E5"/>
    <w:rsid w:val="00B14805"/>
    <w:rsid w:val="00B15D47"/>
    <w:rsid w:val="00B23951"/>
    <w:rsid w:val="00B3172A"/>
    <w:rsid w:val="00B32D16"/>
    <w:rsid w:val="00B446C9"/>
    <w:rsid w:val="00B47176"/>
    <w:rsid w:val="00B517FD"/>
    <w:rsid w:val="00B52EC6"/>
    <w:rsid w:val="00B602F8"/>
    <w:rsid w:val="00B60BCC"/>
    <w:rsid w:val="00B62FF7"/>
    <w:rsid w:val="00B64FB2"/>
    <w:rsid w:val="00B65DF2"/>
    <w:rsid w:val="00B8279A"/>
    <w:rsid w:val="00B82B9E"/>
    <w:rsid w:val="00B84CCF"/>
    <w:rsid w:val="00B86643"/>
    <w:rsid w:val="00B92D1E"/>
    <w:rsid w:val="00B93996"/>
    <w:rsid w:val="00BA47A7"/>
    <w:rsid w:val="00BA5E47"/>
    <w:rsid w:val="00BB0560"/>
    <w:rsid w:val="00BB0E12"/>
    <w:rsid w:val="00BB252E"/>
    <w:rsid w:val="00BB4739"/>
    <w:rsid w:val="00BB7B3E"/>
    <w:rsid w:val="00BC1DA4"/>
    <w:rsid w:val="00BC425D"/>
    <w:rsid w:val="00BC4CD7"/>
    <w:rsid w:val="00BD10FB"/>
    <w:rsid w:val="00BD13F1"/>
    <w:rsid w:val="00BD401B"/>
    <w:rsid w:val="00BD4A0D"/>
    <w:rsid w:val="00BD4FBC"/>
    <w:rsid w:val="00BD6889"/>
    <w:rsid w:val="00BE0E4D"/>
    <w:rsid w:val="00BE4DB2"/>
    <w:rsid w:val="00BF0866"/>
    <w:rsid w:val="00BF19A5"/>
    <w:rsid w:val="00C03DA6"/>
    <w:rsid w:val="00C03E7A"/>
    <w:rsid w:val="00C04269"/>
    <w:rsid w:val="00C2098C"/>
    <w:rsid w:val="00C20EB9"/>
    <w:rsid w:val="00C244A0"/>
    <w:rsid w:val="00C25253"/>
    <w:rsid w:val="00C27063"/>
    <w:rsid w:val="00C274AA"/>
    <w:rsid w:val="00C338DA"/>
    <w:rsid w:val="00C34770"/>
    <w:rsid w:val="00C40A76"/>
    <w:rsid w:val="00C4599D"/>
    <w:rsid w:val="00C45F76"/>
    <w:rsid w:val="00C668A3"/>
    <w:rsid w:val="00C7655F"/>
    <w:rsid w:val="00C84542"/>
    <w:rsid w:val="00C84939"/>
    <w:rsid w:val="00C929E5"/>
    <w:rsid w:val="00C92C12"/>
    <w:rsid w:val="00C940F8"/>
    <w:rsid w:val="00C96265"/>
    <w:rsid w:val="00C97261"/>
    <w:rsid w:val="00CA318A"/>
    <w:rsid w:val="00CA6D9B"/>
    <w:rsid w:val="00CB2EC9"/>
    <w:rsid w:val="00CB357E"/>
    <w:rsid w:val="00CB7BE1"/>
    <w:rsid w:val="00CC78BD"/>
    <w:rsid w:val="00CD3245"/>
    <w:rsid w:val="00CD4B96"/>
    <w:rsid w:val="00CD791C"/>
    <w:rsid w:val="00CF0825"/>
    <w:rsid w:val="00CF169B"/>
    <w:rsid w:val="00CF29C5"/>
    <w:rsid w:val="00CF40B0"/>
    <w:rsid w:val="00CF4AA4"/>
    <w:rsid w:val="00CF5BB1"/>
    <w:rsid w:val="00CF5FD3"/>
    <w:rsid w:val="00D00C06"/>
    <w:rsid w:val="00D04189"/>
    <w:rsid w:val="00D13516"/>
    <w:rsid w:val="00D138D8"/>
    <w:rsid w:val="00D13E03"/>
    <w:rsid w:val="00D15C49"/>
    <w:rsid w:val="00D2108F"/>
    <w:rsid w:val="00D220B4"/>
    <w:rsid w:val="00D261C8"/>
    <w:rsid w:val="00D27F71"/>
    <w:rsid w:val="00D30E7A"/>
    <w:rsid w:val="00D36E5D"/>
    <w:rsid w:val="00D400DB"/>
    <w:rsid w:val="00D44727"/>
    <w:rsid w:val="00D4672B"/>
    <w:rsid w:val="00D62F87"/>
    <w:rsid w:val="00D6473A"/>
    <w:rsid w:val="00D670A2"/>
    <w:rsid w:val="00D71D43"/>
    <w:rsid w:val="00D7509E"/>
    <w:rsid w:val="00D76383"/>
    <w:rsid w:val="00D80246"/>
    <w:rsid w:val="00D93B24"/>
    <w:rsid w:val="00D972C8"/>
    <w:rsid w:val="00D9749C"/>
    <w:rsid w:val="00DA2E45"/>
    <w:rsid w:val="00DA5CAD"/>
    <w:rsid w:val="00DB0747"/>
    <w:rsid w:val="00DC166A"/>
    <w:rsid w:val="00DC3E62"/>
    <w:rsid w:val="00DC4ED7"/>
    <w:rsid w:val="00DD115F"/>
    <w:rsid w:val="00DD1C85"/>
    <w:rsid w:val="00DD5B4C"/>
    <w:rsid w:val="00DD7B86"/>
    <w:rsid w:val="00DE5174"/>
    <w:rsid w:val="00DE6006"/>
    <w:rsid w:val="00DF4A8B"/>
    <w:rsid w:val="00DF6873"/>
    <w:rsid w:val="00E04CE1"/>
    <w:rsid w:val="00E226BC"/>
    <w:rsid w:val="00E45E75"/>
    <w:rsid w:val="00E50A62"/>
    <w:rsid w:val="00E5641A"/>
    <w:rsid w:val="00E80181"/>
    <w:rsid w:val="00E80E1B"/>
    <w:rsid w:val="00E8252E"/>
    <w:rsid w:val="00E959A5"/>
    <w:rsid w:val="00E961FC"/>
    <w:rsid w:val="00EA0582"/>
    <w:rsid w:val="00EA3902"/>
    <w:rsid w:val="00EA478C"/>
    <w:rsid w:val="00EB670C"/>
    <w:rsid w:val="00EB6BDB"/>
    <w:rsid w:val="00EB6BDD"/>
    <w:rsid w:val="00EB6CD2"/>
    <w:rsid w:val="00EB6ECF"/>
    <w:rsid w:val="00EC01E0"/>
    <w:rsid w:val="00EC632D"/>
    <w:rsid w:val="00EC6884"/>
    <w:rsid w:val="00ED3CAC"/>
    <w:rsid w:val="00ED77DB"/>
    <w:rsid w:val="00ED7998"/>
    <w:rsid w:val="00EE2319"/>
    <w:rsid w:val="00EF1CD0"/>
    <w:rsid w:val="00EF330C"/>
    <w:rsid w:val="00EF7CAE"/>
    <w:rsid w:val="00F03F32"/>
    <w:rsid w:val="00F04375"/>
    <w:rsid w:val="00F21696"/>
    <w:rsid w:val="00F27B4F"/>
    <w:rsid w:val="00F306F5"/>
    <w:rsid w:val="00F34BE8"/>
    <w:rsid w:val="00F3617B"/>
    <w:rsid w:val="00F40D76"/>
    <w:rsid w:val="00F42F70"/>
    <w:rsid w:val="00F44BE1"/>
    <w:rsid w:val="00F5131C"/>
    <w:rsid w:val="00F52033"/>
    <w:rsid w:val="00F61D86"/>
    <w:rsid w:val="00F65530"/>
    <w:rsid w:val="00F667F5"/>
    <w:rsid w:val="00F7032A"/>
    <w:rsid w:val="00F7113D"/>
    <w:rsid w:val="00F7669F"/>
    <w:rsid w:val="00F83E88"/>
    <w:rsid w:val="00F91B39"/>
    <w:rsid w:val="00F93991"/>
    <w:rsid w:val="00F9630B"/>
    <w:rsid w:val="00F969FC"/>
    <w:rsid w:val="00F97B29"/>
    <w:rsid w:val="00FA47FE"/>
    <w:rsid w:val="00FA4B1F"/>
    <w:rsid w:val="00FB2845"/>
    <w:rsid w:val="00FB468C"/>
    <w:rsid w:val="00FB704F"/>
    <w:rsid w:val="00FD1896"/>
    <w:rsid w:val="00FD1A5B"/>
    <w:rsid w:val="00FD5576"/>
    <w:rsid w:val="00FE144B"/>
    <w:rsid w:val="00FE4481"/>
    <w:rsid w:val="00FE67F3"/>
    <w:rsid w:val="00FE6E4B"/>
    <w:rsid w:val="00FF3253"/>
    <w:rsid w:val="00FF5493"/>
    <w:rsid w:val="00FF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386C1-A2AB-4E18-98F7-7256559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0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1E0"/>
  </w:style>
  <w:style w:type="paragraph" w:styleId="Footer">
    <w:name w:val="footer"/>
    <w:basedOn w:val="Normal"/>
    <w:link w:val="FooterChar"/>
    <w:uiPriority w:val="99"/>
    <w:unhideWhenUsed/>
    <w:rsid w:val="00EC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E0"/>
  </w:style>
  <w:style w:type="table" w:styleId="TableGrid">
    <w:name w:val="Table Grid"/>
    <w:basedOn w:val="TableNormal"/>
    <w:uiPriority w:val="59"/>
    <w:rsid w:val="00BD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B15D47"/>
    <w:rPr>
      <w:rFonts w:cs="Times New Roman"/>
      <w:b/>
      <w:bCs/>
    </w:rPr>
  </w:style>
  <w:style w:type="paragraph" w:customStyle="1" w:styleId="Pa19">
    <w:name w:val="Pa19"/>
    <w:basedOn w:val="Normal"/>
    <w:next w:val="Normal"/>
    <w:uiPriority w:val="99"/>
    <w:rsid w:val="00B15D47"/>
    <w:pPr>
      <w:autoSpaceDE w:val="0"/>
      <w:autoSpaceDN w:val="0"/>
      <w:adjustRightInd w:val="0"/>
      <w:spacing w:after="0" w:line="181"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617"/>
    <w:rPr>
      <w:rFonts w:ascii="Tahoma" w:hAnsi="Tahoma" w:cs="Tahoma"/>
      <w:sz w:val="16"/>
      <w:szCs w:val="16"/>
    </w:rPr>
  </w:style>
  <w:style w:type="character" w:styleId="Hyperlink">
    <w:name w:val="Hyperlink"/>
    <w:basedOn w:val="DefaultParagraphFont"/>
    <w:uiPriority w:val="99"/>
    <w:unhideWhenUsed/>
    <w:rsid w:val="00684F26"/>
    <w:rPr>
      <w:strike w:val="0"/>
      <w:dstrike w:val="0"/>
      <w:color w:val="3B59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olligan@uws.ac.uk" TargetMode="External"/><Relationship Id="rId3" Type="http://schemas.openxmlformats.org/officeDocument/2006/relationships/settings" Target="settings.xml"/><Relationship Id="rId7" Type="http://schemas.openxmlformats.org/officeDocument/2006/relationships/hyperlink" Target="mailto:lucy.hanson@scra.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a.Adams@u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9594-FE3D-4CAF-A70F-05FDDC91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7745</Words>
  <Characters>44151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holligan</Company>
  <LinksUpToDate>false</LinksUpToDate>
  <CharactersWithSpaces>51793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hansonl</cp:lastModifiedBy>
  <cp:revision>3</cp:revision>
  <cp:lastPrinted>2016-01-05T11:35:00Z</cp:lastPrinted>
  <dcterms:created xsi:type="dcterms:W3CDTF">2016-01-05T16:30:00Z</dcterms:created>
  <dcterms:modified xsi:type="dcterms:W3CDTF">2016-01-05T17:00:00Z</dcterms:modified>
</cp:coreProperties>
</file>